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263" w:rsidRDefault="00650263">
      <w:pPr>
        <w:pStyle w:val="Title"/>
      </w:pPr>
      <w:r>
        <w:t>Bushey Heath High Road</w:t>
      </w:r>
      <w:r w:rsidR="005C60BE">
        <w:t xml:space="preserve"> </w:t>
      </w:r>
    </w:p>
    <w:p w:rsidR="005C60BE" w:rsidRDefault="005C60BE">
      <w:pPr>
        <w:pStyle w:val="Title"/>
      </w:pPr>
      <w:r>
        <w:t>Conservation Area Appraisal</w:t>
      </w:r>
    </w:p>
    <w:p w:rsidR="0022204E" w:rsidRDefault="0022204E">
      <w:pPr>
        <w:pStyle w:val="Heading1"/>
        <w:rPr>
          <w:sz w:val="24"/>
        </w:rPr>
      </w:pPr>
    </w:p>
    <w:p w:rsidR="005C60BE" w:rsidRDefault="005C60BE">
      <w:pPr>
        <w:pStyle w:val="Heading1"/>
        <w:rPr>
          <w:sz w:val="24"/>
        </w:rPr>
      </w:pPr>
      <w:r>
        <w:rPr>
          <w:sz w:val="24"/>
        </w:rPr>
        <w:t xml:space="preserve">Public </w:t>
      </w:r>
      <w:r w:rsidR="00A70BF4">
        <w:rPr>
          <w:sz w:val="24"/>
        </w:rPr>
        <w:t>c</w:t>
      </w:r>
      <w:r>
        <w:rPr>
          <w:sz w:val="24"/>
        </w:rPr>
        <w:t xml:space="preserve">onsultation – </w:t>
      </w:r>
      <w:r w:rsidR="007F474A">
        <w:rPr>
          <w:bCs/>
          <w:sz w:val="24"/>
        </w:rPr>
        <w:t>17 June to 29</w:t>
      </w:r>
      <w:r w:rsidRPr="005C60BE">
        <w:rPr>
          <w:bCs/>
          <w:sz w:val="24"/>
        </w:rPr>
        <w:t xml:space="preserve"> July</w:t>
      </w:r>
      <w:r w:rsidR="00D3297A">
        <w:rPr>
          <w:sz w:val="24"/>
        </w:rPr>
        <w:t xml:space="preserve"> 2013</w:t>
      </w:r>
    </w:p>
    <w:p w:rsidR="005C60BE" w:rsidRDefault="005C60BE">
      <w:pPr>
        <w:jc w:val="both"/>
      </w:pPr>
    </w:p>
    <w:p w:rsidRPr="005C60BE" w:rsidR="005C60BE" w:rsidP="005C60BE" w:rsidRDefault="00647CFA">
      <w:pPr>
        <w:pStyle w:val="BodyText"/>
        <w:jc w:val="center"/>
        <w:rPr>
          <w:sz w:val="20"/>
        </w:rPr>
      </w:pPr>
      <w:r>
        <w:rPr>
          <w:sz w:val="20"/>
        </w:rPr>
        <w:t xml:space="preserve">We have </w:t>
      </w:r>
      <w:r w:rsidR="005C60BE">
        <w:rPr>
          <w:sz w:val="20"/>
        </w:rPr>
        <w:t>undertaken a review of the Bushey Heath High Road Conservation Area</w:t>
      </w:r>
      <w:r>
        <w:rPr>
          <w:sz w:val="20"/>
        </w:rPr>
        <w:t xml:space="preserve">, which includes Windmill Lane, High Road and </w:t>
      </w:r>
      <w:proofErr w:type="spellStart"/>
      <w:r>
        <w:rPr>
          <w:sz w:val="20"/>
        </w:rPr>
        <w:t>Hartsbourne</w:t>
      </w:r>
      <w:proofErr w:type="spellEnd"/>
      <w:r>
        <w:rPr>
          <w:sz w:val="20"/>
        </w:rPr>
        <w:t xml:space="preserve"> Park</w:t>
      </w:r>
      <w:r w:rsidR="005C60BE">
        <w:rPr>
          <w:sz w:val="20"/>
        </w:rPr>
        <w:t xml:space="preserve"> </w:t>
      </w:r>
      <w:r>
        <w:rPr>
          <w:sz w:val="20"/>
        </w:rPr>
        <w:br/>
      </w:r>
      <w:r>
        <w:rPr>
          <w:sz w:val="20"/>
        </w:rPr>
        <w:br/>
        <w:t>We are proposing removing its status as a conservation area</w:t>
      </w:r>
      <w:r w:rsidR="008B71AC">
        <w:rPr>
          <w:sz w:val="20"/>
        </w:rPr>
        <w:t>, which is known as de-designation,</w:t>
      </w:r>
      <w:r>
        <w:rPr>
          <w:sz w:val="20"/>
        </w:rPr>
        <w:t xml:space="preserve"> and using alternative ways of protecting the character of the area. </w:t>
      </w:r>
    </w:p>
    <w:p w:rsidRPr="005C60BE" w:rsidR="005C60BE" w:rsidP="005C60BE" w:rsidRDefault="005C60BE">
      <w:pPr>
        <w:pStyle w:val="BodyText"/>
        <w:jc w:val="center"/>
        <w:rPr>
          <w:sz w:val="20"/>
        </w:rPr>
      </w:pPr>
    </w:p>
    <w:p w:rsidR="005C60BE" w:rsidP="005C60BE" w:rsidRDefault="005C60BE">
      <w:pPr>
        <w:pStyle w:val="BodyText"/>
        <w:jc w:val="center"/>
        <w:rPr>
          <w:sz w:val="20"/>
        </w:rPr>
      </w:pPr>
      <w:r w:rsidRPr="005C60BE">
        <w:rPr>
          <w:sz w:val="20"/>
        </w:rPr>
        <w:t>Before any changes</w:t>
      </w:r>
      <w:r>
        <w:rPr>
          <w:sz w:val="20"/>
        </w:rPr>
        <w:t xml:space="preserve"> are considered we would like to hear from local residents, businesses and anyone else who has an interest in the </w:t>
      </w:r>
      <w:r w:rsidR="00647CFA">
        <w:rPr>
          <w:sz w:val="20"/>
        </w:rPr>
        <w:t>c</w:t>
      </w:r>
      <w:r>
        <w:rPr>
          <w:sz w:val="20"/>
        </w:rPr>
        <w:t xml:space="preserve">onservation </w:t>
      </w:r>
      <w:r w:rsidR="00647CFA">
        <w:rPr>
          <w:sz w:val="20"/>
        </w:rPr>
        <w:t>a</w:t>
      </w:r>
      <w:r>
        <w:rPr>
          <w:sz w:val="20"/>
        </w:rPr>
        <w:t>rea and its future development.</w:t>
      </w:r>
    </w:p>
    <w:p w:rsidR="002A1260" w:rsidP="005C60BE" w:rsidRDefault="002A1260">
      <w:pPr>
        <w:pStyle w:val="BodyText"/>
        <w:jc w:val="center"/>
        <w:rPr>
          <w:sz w:val="20"/>
        </w:rPr>
      </w:pPr>
    </w:p>
    <w:p w:rsidRPr="007B622F" w:rsidR="002A1260" w:rsidP="002A1260" w:rsidRDefault="001569D5">
      <w:pPr>
        <w:pStyle w:val="BodyText"/>
        <w:rPr>
          <w:b w:val="0"/>
          <w:bCs w:val="0"/>
          <w:sz w:val="20"/>
        </w:rPr>
      </w:pPr>
      <w:r>
        <w:rPr>
          <w:b w:val="0"/>
          <w:bCs w:val="0"/>
          <w:sz w:val="20"/>
        </w:rPr>
        <w:t xml:space="preserve">A public consultation will run from Monday 17 June until Monday 29 </w:t>
      </w:r>
      <w:r w:rsidRPr="007B622F" w:rsidR="002A1260">
        <w:rPr>
          <w:b w:val="0"/>
          <w:sz w:val="20"/>
        </w:rPr>
        <w:t>July</w:t>
      </w:r>
      <w:r w:rsidRPr="007B622F" w:rsidR="002A1260">
        <w:rPr>
          <w:b w:val="0"/>
          <w:bCs w:val="0"/>
          <w:sz w:val="20"/>
        </w:rPr>
        <w:t xml:space="preserve"> 2013 at 5pm. </w:t>
      </w:r>
      <w:r w:rsidR="007D4A30">
        <w:rPr>
          <w:b w:val="0"/>
          <w:bCs w:val="0"/>
          <w:sz w:val="20"/>
        </w:rPr>
        <w:t xml:space="preserve">We </w:t>
      </w:r>
      <w:r w:rsidRPr="007B622F" w:rsidR="002A1260">
        <w:rPr>
          <w:b w:val="0"/>
          <w:bCs w:val="0"/>
          <w:sz w:val="20"/>
        </w:rPr>
        <w:t xml:space="preserve">will </w:t>
      </w:r>
      <w:r w:rsidR="007D4A30">
        <w:rPr>
          <w:b w:val="0"/>
          <w:bCs w:val="0"/>
          <w:sz w:val="20"/>
        </w:rPr>
        <w:t xml:space="preserve">also </w:t>
      </w:r>
      <w:r w:rsidRPr="007B622F" w:rsidR="002A1260">
        <w:rPr>
          <w:b w:val="0"/>
          <w:bCs w:val="0"/>
          <w:sz w:val="20"/>
        </w:rPr>
        <w:t>be at St Andrew</w:t>
      </w:r>
      <w:r w:rsidR="00A70BF4">
        <w:rPr>
          <w:b w:val="0"/>
          <w:bCs w:val="0"/>
          <w:sz w:val="20"/>
        </w:rPr>
        <w:t>’</w:t>
      </w:r>
      <w:r w:rsidRPr="007B622F" w:rsidR="002A1260">
        <w:rPr>
          <w:b w:val="0"/>
          <w:bCs w:val="0"/>
          <w:sz w:val="20"/>
        </w:rPr>
        <w:t xml:space="preserve">s Methodist Church in Bushey Heath to answer questions and discuss plans on Tuesday 2 July 2013 between 2pm and 7pm.  </w:t>
      </w:r>
    </w:p>
    <w:p w:rsidR="002A1260" w:rsidP="005C60BE" w:rsidRDefault="002A1260">
      <w:pPr>
        <w:pStyle w:val="BodyText"/>
        <w:jc w:val="center"/>
        <w:rPr>
          <w:sz w:val="20"/>
        </w:rPr>
      </w:pPr>
    </w:p>
    <w:p w:rsidRPr="00D3297A" w:rsidR="007B622F" w:rsidP="005C60BE" w:rsidRDefault="007B622F">
      <w:pPr>
        <w:pStyle w:val="BodyText"/>
        <w:jc w:val="center"/>
        <w:rPr>
          <w:sz w:val="20"/>
        </w:rPr>
      </w:pPr>
    </w:p>
    <w:p w:rsidRPr="00D3297A" w:rsidR="007B622F" w:rsidP="007B622F" w:rsidRDefault="00D3297A">
      <w:pPr>
        <w:pStyle w:val="BodyText"/>
        <w:jc w:val="center"/>
        <w:rPr>
          <w:sz w:val="20"/>
        </w:rPr>
      </w:pPr>
      <w:r>
        <w:rPr>
          <w:noProof/>
          <w:lang w:eastAsia="en-GB"/>
        </w:rPr>
        <w:drawing>
          <wp:inline distT="0" distB="0" distL="0" distR="0" wp14:anchorId="14076D4C" wp14:editId="7BF8BD7E">
            <wp:extent cx="4568407" cy="2758440"/>
            <wp:effectExtent l="19050" t="19050" r="22860" b="22860"/>
            <wp:docPr id="4" name="Picture 4" descr="E:\Work\Beams Work\Hertsmere - Conservation Areas\High Road, Bushey Heath\Map of High Road wNorth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Beams Work\Hertsmere - Conservation Areas\High Road, Bushey Heath\Map of High Road wNorth Arrow.png"/>
                    <pic:cNvPicPr>
                      <a:picLocks noChangeAspect="1" noChangeArrowheads="1"/>
                    </pic:cNvPicPr>
                  </pic:nvPicPr>
                  <pic:blipFill rotWithShape="1">
                    <a:blip r:embed="rId6" cstate="print">
                      <a:extLst>
                        <a:ext uri="{28A0092B-C50C-407E-A947-70E740481C1C}">
                          <a14:useLocalDpi xmlns:a14="http://schemas.microsoft.com/office/drawing/2010/main"/>
                        </a:ext>
                      </a:extLst>
                    </a:blip>
                    <a:srcRect l="5341" t="6226" r="4791" b="16994"/>
                    <a:stretch/>
                  </pic:blipFill>
                  <pic:spPr bwMode="auto">
                    <a:xfrm>
                      <a:off x="0" y="0"/>
                      <a:ext cx="4588034" cy="277029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F474A" w:rsidRDefault="007F474A">
      <w:pPr>
        <w:pStyle w:val="BodyText"/>
        <w:rPr>
          <w:sz w:val="20"/>
        </w:rPr>
      </w:pPr>
    </w:p>
    <w:p w:rsidR="00D13E83" w:rsidRDefault="00D13E83">
      <w:pPr>
        <w:pStyle w:val="BodyText"/>
        <w:rPr>
          <w:sz w:val="20"/>
        </w:rPr>
      </w:pPr>
      <w:r>
        <w:rPr>
          <w:sz w:val="20"/>
        </w:rPr>
        <w:t xml:space="preserve">What did the </w:t>
      </w:r>
      <w:r w:rsidR="00647CFA">
        <w:rPr>
          <w:sz w:val="20"/>
        </w:rPr>
        <w:t>review</w:t>
      </w:r>
      <w:r>
        <w:rPr>
          <w:sz w:val="20"/>
        </w:rPr>
        <w:t xml:space="preserve"> look at?</w:t>
      </w:r>
    </w:p>
    <w:p w:rsidRPr="006B5895" w:rsidR="00215A31" w:rsidRDefault="002A1260">
      <w:pPr>
        <w:pStyle w:val="BodyText"/>
        <w:rPr>
          <w:b w:val="0"/>
          <w:bCs w:val="0"/>
          <w:sz w:val="20"/>
        </w:rPr>
      </w:pPr>
      <w:r w:rsidRPr="006B5895">
        <w:rPr>
          <w:b w:val="0"/>
          <w:sz w:val="20"/>
        </w:rPr>
        <w:t xml:space="preserve">A </w:t>
      </w:r>
      <w:r w:rsidRPr="006B5895" w:rsidR="001569D5">
        <w:rPr>
          <w:b w:val="0"/>
          <w:sz w:val="20"/>
        </w:rPr>
        <w:t>conservation a</w:t>
      </w:r>
      <w:r w:rsidRPr="006B5895">
        <w:rPr>
          <w:b w:val="0"/>
          <w:sz w:val="20"/>
        </w:rPr>
        <w:t>rea is used to protect and enhance the historic character of the area</w:t>
      </w:r>
      <w:r w:rsidRPr="006B5895">
        <w:rPr>
          <w:b w:val="0"/>
          <w:bCs w:val="0"/>
          <w:sz w:val="20"/>
        </w:rPr>
        <w:t xml:space="preserve"> </w:t>
      </w:r>
      <w:r w:rsidRPr="006B5895" w:rsidR="00D13E83">
        <w:rPr>
          <w:b w:val="0"/>
          <w:bCs w:val="0"/>
          <w:sz w:val="20"/>
        </w:rPr>
        <w:t xml:space="preserve">The </w:t>
      </w:r>
      <w:r w:rsidRPr="006B5895" w:rsidR="001569D5">
        <w:rPr>
          <w:b w:val="0"/>
          <w:bCs w:val="0"/>
          <w:sz w:val="20"/>
        </w:rPr>
        <w:t xml:space="preserve">Draft Bushey Heath High Road Conservation Area </w:t>
      </w:r>
      <w:proofErr w:type="gramStart"/>
      <w:r w:rsidRPr="006B5895" w:rsidR="001569D5">
        <w:rPr>
          <w:b w:val="0"/>
          <w:bCs w:val="0"/>
          <w:sz w:val="20"/>
        </w:rPr>
        <w:t xml:space="preserve">Appraisal </w:t>
      </w:r>
      <w:r w:rsidRPr="006B5895" w:rsidR="00D13E83">
        <w:rPr>
          <w:b w:val="0"/>
          <w:bCs w:val="0"/>
          <w:sz w:val="20"/>
        </w:rPr>
        <w:t xml:space="preserve"> looked</w:t>
      </w:r>
      <w:proofErr w:type="gramEnd"/>
      <w:r w:rsidRPr="006B5895" w:rsidR="00D13E83">
        <w:rPr>
          <w:b w:val="0"/>
          <w:bCs w:val="0"/>
          <w:sz w:val="20"/>
        </w:rPr>
        <w:t xml:space="preserve"> at the ways in which </w:t>
      </w:r>
      <w:r w:rsidRPr="006B5895" w:rsidR="00647CFA">
        <w:rPr>
          <w:b w:val="0"/>
          <w:bCs w:val="0"/>
          <w:sz w:val="20"/>
        </w:rPr>
        <w:t>the</w:t>
      </w:r>
      <w:r w:rsidRPr="006B5895" w:rsidR="00D13E83">
        <w:rPr>
          <w:b w:val="0"/>
          <w:bCs w:val="0"/>
          <w:sz w:val="20"/>
        </w:rPr>
        <w:t xml:space="preserve"> character </w:t>
      </w:r>
      <w:r w:rsidRPr="006B5895" w:rsidR="00647CFA">
        <w:rPr>
          <w:b w:val="0"/>
          <w:bCs w:val="0"/>
          <w:sz w:val="20"/>
        </w:rPr>
        <w:t>of the</w:t>
      </w:r>
      <w:r w:rsidRPr="006B5895">
        <w:rPr>
          <w:b w:val="0"/>
          <w:bCs w:val="0"/>
          <w:sz w:val="20"/>
        </w:rPr>
        <w:t xml:space="preserve"> Bushey Heath High Road</w:t>
      </w:r>
      <w:r w:rsidRPr="006B5895" w:rsidR="00647CFA">
        <w:rPr>
          <w:b w:val="0"/>
          <w:bCs w:val="0"/>
          <w:sz w:val="20"/>
        </w:rPr>
        <w:t xml:space="preserve"> </w:t>
      </w:r>
      <w:r w:rsidRPr="006B5895">
        <w:rPr>
          <w:b w:val="0"/>
          <w:bCs w:val="0"/>
          <w:sz w:val="20"/>
        </w:rPr>
        <w:t>C</w:t>
      </w:r>
      <w:r w:rsidRPr="006B5895" w:rsidR="00647CFA">
        <w:rPr>
          <w:b w:val="0"/>
          <w:bCs w:val="0"/>
          <w:sz w:val="20"/>
        </w:rPr>
        <w:t xml:space="preserve">onservation </w:t>
      </w:r>
      <w:r w:rsidRPr="006B5895">
        <w:rPr>
          <w:b w:val="0"/>
          <w:bCs w:val="0"/>
          <w:sz w:val="20"/>
        </w:rPr>
        <w:t>A</w:t>
      </w:r>
      <w:r w:rsidRPr="006B5895" w:rsidR="00647CFA">
        <w:rPr>
          <w:b w:val="0"/>
          <w:bCs w:val="0"/>
          <w:sz w:val="20"/>
        </w:rPr>
        <w:t xml:space="preserve">rea </w:t>
      </w:r>
      <w:r w:rsidRPr="006B5895" w:rsidR="00D13E83">
        <w:rPr>
          <w:b w:val="0"/>
          <w:bCs w:val="0"/>
          <w:sz w:val="20"/>
        </w:rPr>
        <w:t xml:space="preserve">could be preserved and enhanced for future generations. </w:t>
      </w:r>
      <w:r w:rsidRPr="006B5895" w:rsidR="00647CFA">
        <w:rPr>
          <w:b w:val="0"/>
          <w:bCs w:val="0"/>
          <w:sz w:val="20"/>
        </w:rPr>
        <w:t>D</w:t>
      </w:r>
      <w:r w:rsidRPr="006B5895" w:rsidR="00D13E83">
        <w:rPr>
          <w:b w:val="0"/>
          <w:bCs w:val="0"/>
          <w:sz w:val="20"/>
        </w:rPr>
        <w:t xml:space="preserve">ifferent areas or ‘character zones’ within the </w:t>
      </w:r>
      <w:r w:rsidRPr="006B5895" w:rsidR="00647CFA">
        <w:rPr>
          <w:b w:val="0"/>
          <w:bCs w:val="0"/>
          <w:sz w:val="20"/>
        </w:rPr>
        <w:t xml:space="preserve">area were </w:t>
      </w:r>
      <w:r w:rsidRPr="006B5895" w:rsidR="00D13E83">
        <w:rPr>
          <w:b w:val="0"/>
          <w:bCs w:val="0"/>
          <w:sz w:val="20"/>
        </w:rPr>
        <w:t>analyse</w:t>
      </w:r>
      <w:r w:rsidRPr="006B5895" w:rsidR="00647CFA">
        <w:rPr>
          <w:b w:val="0"/>
          <w:bCs w:val="0"/>
          <w:sz w:val="20"/>
        </w:rPr>
        <w:t>d</w:t>
      </w:r>
      <w:r w:rsidRPr="006B5895" w:rsidR="00D13E83">
        <w:rPr>
          <w:b w:val="0"/>
          <w:bCs w:val="0"/>
          <w:sz w:val="20"/>
        </w:rPr>
        <w:t xml:space="preserve"> in detail, taking in what were considered to be good, neutral and bad features. The ‘character a</w:t>
      </w:r>
      <w:r w:rsidRPr="006B5895" w:rsidR="005F37BE">
        <w:rPr>
          <w:b w:val="0"/>
          <w:bCs w:val="0"/>
          <w:sz w:val="20"/>
        </w:rPr>
        <w:t>reas’ are shown in the map:</w:t>
      </w:r>
      <w:r w:rsidRPr="006B5895" w:rsidR="00E54960">
        <w:rPr>
          <w:b w:val="0"/>
          <w:bCs w:val="0"/>
          <w:sz w:val="20"/>
        </w:rPr>
        <w:t xml:space="preserve"> </w:t>
      </w:r>
    </w:p>
    <w:p w:rsidR="00E54960" w:rsidRDefault="00E54960">
      <w:pPr>
        <w:pStyle w:val="BodyText"/>
        <w:rPr>
          <w:b w:val="0"/>
          <w:bCs w:val="0"/>
          <w:sz w:val="20"/>
        </w:rPr>
      </w:pPr>
    </w:p>
    <w:p w:rsidR="00E269AA" w:rsidRDefault="00215A31">
      <w:pPr>
        <w:pStyle w:val="BodyText"/>
        <w:rPr>
          <w:b w:val="0"/>
          <w:sz w:val="20"/>
        </w:rPr>
      </w:pPr>
      <w:r>
        <w:rPr>
          <w:noProof/>
          <w:lang w:eastAsia="en-GB"/>
        </w:rPr>
        <w:drawing>
          <wp:inline distT="0" distB="0" distL="0" distR="0" wp14:anchorId="717B04D3" wp14:editId="17750BD0">
            <wp:extent cx="3505200" cy="2519300"/>
            <wp:effectExtent l="19050" t="19050" r="19050" b="14605"/>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High Road - Character Areas FInal Extended.jpg"/>
                    <pic:cNvPicPr/>
                  </pic:nvPicPr>
                  <pic:blipFill rotWithShape="1">
                    <a:blip r:embed="rId7" cstate="print"/>
                    <a:srcRect l="18823" t="6353" r="6213" b="33257"/>
                    <a:stretch/>
                  </pic:blipFill>
                  <pic:spPr bwMode="auto">
                    <a:xfrm>
                      <a:off x="0" y="0"/>
                      <a:ext cx="3760370" cy="270269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7F474A">
        <w:rPr>
          <w:b w:val="0"/>
          <w:bCs w:val="0"/>
          <w:sz w:val="20"/>
        </w:rPr>
        <w:t xml:space="preserve"> </w:t>
      </w:r>
      <w:r w:rsidR="007F474A">
        <w:rPr>
          <w:noProof/>
          <w:lang w:eastAsia="en-GB"/>
        </w:rPr>
        <w:drawing>
          <wp:inline distT="0" distB="0" distL="0" distR="0" wp14:anchorId="0052F977" wp14:editId="0A3907FA">
            <wp:extent cx="1889760" cy="861262"/>
            <wp:effectExtent l="19050" t="19050" r="15240" b="1524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High Road - Character Areas FInal Extended.jpg"/>
                    <pic:cNvPicPr/>
                  </pic:nvPicPr>
                  <pic:blipFill rotWithShape="1">
                    <a:blip r:embed="rId7" cstate="print"/>
                    <a:srcRect l="2617" t="74877" r="50886" b="1371"/>
                    <a:stretch/>
                  </pic:blipFill>
                  <pic:spPr bwMode="auto">
                    <a:xfrm>
                      <a:off x="0" y="0"/>
                      <a:ext cx="2032994" cy="92654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F474A" w:rsidRDefault="007F474A">
      <w:pPr>
        <w:pStyle w:val="BodyText"/>
        <w:rPr>
          <w:b w:val="0"/>
          <w:sz w:val="20"/>
        </w:rPr>
      </w:pPr>
    </w:p>
    <w:p w:rsidR="001A13B1" w:rsidP="001A13B1" w:rsidRDefault="001A13B1">
      <w:pPr>
        <w:pStyle w:val="BodyText"/>
        <w:rPr>
          <w:b w:val="0"/>
          <w:sz w:val="20"/>
        </w:rPr>
      </w:pPr>
      <w:r>
        <w:rPr>
          <w:b w:val="0"/>
          <w:sz w:val="20"/>
        </w:rPr>
        <w:t xml:space="preserve">Area 1 contains two blocks of four terraced Victorian houses, which have had a good number of changes that do not contribute positively to the historic character of the area, including inconsistent or inappropriate extensions, and changes to window openings. </w:t>
      </w:r>
    </w:p>
    <w:p w:rsidR="001A13B1" w:rsidP="001A13B1" w:rsidRDefault="001A13B1">
      <w:pPr>
        <w:pStyle w:val="BodyText"/>
        <w:rPr>
          <w:b w:val="0"/>
          <w:sz w:val="20"/>
        </w:rPr>
      </w:pPr>
    </w:p>
    <w:p w:rsidR="005F37BE" w:rsidRDefault="005F37BE">
      <w:pPr>
        <w:pStyle w:val="BodyText"/>
        <w:rPr>
          <w:b w:val="0"/>
          <w:sz w:val="20"/>
        </w:rPr>
      </w:pPr>
      <w:r>
        <w:rPr>
          <w:b w:val="0"/>
          <w:sz w:val="20"/>
        </w:rPr>
        <w:t xml:space="preserve">Area 2 is the core of the </w:t>
      </w:r>
      <w:r w:rsidR="00647CFA">
        <w:rPr>
          <w:b w:val="0"/>
          <w:sz w:val="20"/>
        </w:rPr>
        <w:t>c</w:t>
      </w:r>
      <w:r>
        <w:rPr>
          <w:b w:val="0"/>
          <w:sz w:val="20"/>
        </w:rPr>
        <w:t xml:space="preserve">onservation </w:t>
      </w:r>
      <w:r w:rsidR="00647CFA">
        <w:rPr>
          <w:b w:val="0"/>
          <w:sz w:val="20"/>
        </w:rPr>
        <w:t>a</w:t>
      </w:r>
      <w:r>
        <w:rPr>
          <w:b w:val="0"/>
          <w:sz w:val="20"/>
        </w:rPr>
        <w:t>rea with the most historic assets. It contains a T</w:t>
      </w:r>
      <w:r w:rsidR="00647CFA">
        <w:rPr>
          <w:b w:val="0"/>
          <w:sz w:val="20"/>
        </w:rPr>
        <w:t xml:space="preserve">ree </w:t>
      </w:r>
      <w:r>
        <w:rPr>
          <w:b w:val="0"/>
          <w:sz w:val="20"/>
        </w:rPr>
        <w:t>P</w:t>
      </w:r>
      <w:r w:rsidR="00647CFA">
        <w:rPr>
          <w:b w:val="0"/>
          <w:sz w:val="20"/>
        </w:rPr>
        <w:t xml:space="preserve">reservation </w:t>
      </w:r>
      <w:r>
        <w:rPr>
          <w:b w:val="0"/>
          <w:sz w:val="20"/>
        </w:rPr>
        <w:t>O</w:t>
      </w:r>
      <w:r w:rsidR="00647CFA">
        <w:rPr>
          <w:b w:val="0"/>
          <w:sz w:val="20"/>
        </w:rPr>
        <w:t>rder</w:t>
      </w:r>
      <w:r w:rsidR="008B71AC">
        <w:rPr>
          <w:b w:val="0"/>
          <w:sz w:val="20"/>
        </w:rPr>
        <w:t xml:space="preserve"> (TPO),</w:t>
      </w:r>
      <w:r>
        <w:rPr>
          <w:b w:val="0"/>
          <w:sz w:val="20"/>
        </w:rPr>
        <w:t xml:space="preserve"> </w:t>
      </w:r>
      <w:r w:rsidR="006B5895">
        <w:rPr>
          <w:b w:val="0"/>
          <w:sz w:val="20"/>
        </w:rPr>
        <w:t>seven listed</w:t>
      </w:r>
      <w:r>
        <w:rPr>
          <w:b w:val="0"/>
          <w:sz w:val="20"/>
        </w:rPr>
        <w:t xml:space="preserve"> </w:t>
      </w:r>
      <w:r w:rsidR="00647CFA">
        <w:rPr>
          <w:b w:val="0"/>
          <w:sz w:val="20"/>
        </w:rPr>
        <w:t>b</w:t>
      </w:r>
      <w:r>
        <w:rPr>
          <w:b w:val="0"/>
          <w:sz w:val="20"/>
        </w:rPr>
        <w:t>uildings in th</w:t>
      </w:r>
      <w:r w:rsidR="00E54960">
        <w:rPr>
          <w:b w:val="0"/>
          <w:sz w:val="20"/>
        </w:rPr>
        <w:t xml:space="preserve">e </w:t>
      </w:r>
      <w:r w:rsidR="00647CFA">
        <w:rPr>
          <w:b w:val="0"/>
          <w:sz w:val="20"/>
        </w:rPr>
        <w:t>a</w:t>
      </w:r>
      <w:r w:rsidR="00E54960">
        <w:rPr>
          <w:b w:val="0"/>
          <w:sz w:val="20"/>
        </w:rPr>
        <w:t>rea and four</w:t>
      </w:r>
      <w:r>
        <w:rPr>
          <w:b w:val="0"/>
          <w:sz w:val="20"/>
        </w:rPr>
        <w:t xml:space="preserve"> buildings proposed for the </w:t>
      </w:r>
      <w:r w:rsidR="00647CFA">
        <w:rPr>
          <w:b w:val="0"/>
          <w:sz w:val="20"/>
        </w:rPr>
        <w:t>l</w:t>
      </w:r>
      <w:r>
        <w:rPr>
          <w:b w:val="0"/>
          <w:sz w:val="20"/>
        </w:rPr>
        <w:t xml:space="preserve">ist of </w:t>
      </w:r>
      <w:r w:rsidR="00647CFA">
        <w:rPr>
          <w:b w:val="0"/>
          <w:sz w:val="20"/>
        </w:rPr>
        <w:t>l</w:t>
      </w:r>
      <w:r>
        <w:rPr>
          <w:b w:val="0"/>
          <w:sz w:val="20"/>
        </w:rPr>
        <w:t xml:space="preserve">ocally </w:t>
      </w:r>
      <w:r w:rsidR="00647CFA">
        <w:rPr>
          <w:b w:val="0"/>
          <w:sz w:val="20"/>
        </w:rPr>
        <w:t>i</w:t>
      </w:r>
      <w:r>
        <w:rPr>
          <w:b w:val="0"/>
          <w:sz w:val="20"/>
        </w:rPr>
        <w:t xml:space="preserve">mportant </w:t>
      </w:r>
      <w:r w:rsidR="00647CFA">
        <w:rPr>
          <w:b w:val="0"/>
          <w:sz w:val="20"/>
        </w:rPr>
        <w:t>b</w:t>
      </w:r>
      <w:r>
        <w:rPr>
          <w:b w:val="0"/>
          <w:sz w:val="20"/>
        </w:rPr>
        <w:t xml:space="preserve">uildings. </w:t>
      </w:r>
      <w:r w:rsidR="00647CFA">
        <w:rPr>
          <w:b w:val="0"/>
          <w:sz w:val="20"/>
        </w:rPr>
        <w:t>The character of the High Road has also been significantly enhanced by more vegetation and brick walls.</w:t>
      </w:r>
    </w:p>
    <w:p w:rsidR="00E54960" w:rsidRDefault="00E54960">
      <w:pPr>
        <w:pStyle w:val="BodyText"/>
        <w:rPr>
          <w:b w:val="0"/>
          <w:sz w:val="20"/>
        </w:rPr>
      </w:pPr>
    </w:p>
    <w:p w:rsidR="005F37BE" w:rsidRDefault="005F37BE">
      <w:pPr>
        <w:pStyle w:val="BodyText"/>
        <w:rPr>
          <w:b w:val="0"/>
          <w:bCs w:val="0"/>
          <w:sz w:val="20"/>
        </w:rPr>
      </w:pPr>
      <w:r>
        <w:rPr>
          <w:b w:val="0"/>
          <w:sz w:val="20"/>
        </w:rPr>
        <w:t xml:space="preserve">Area 3 is the </w:t>
      </w:r>
      <w:proofErr w:type="spellStart"/>
      <w:r>
        <w:rPr>
          <w:b w:val="0"/>
          <w:sz w:val="20"/>
        </w:rPr>
        <w:t>Hartsbourne</w:t>
      </w:r>
      <w:proofErr w:type="spellEnd"/>
      <w:r>
        <w:rPr>
          <w:b w:val="0"/>
          <w:sz w:val="20"/>
        </w:rPr>
        <w:t xml:space="preserve"> Park site, which is not historic, but does benefit from the protection of a TPO</w:t>
      </w:r>
      <w:r w:rsidR="008B71AC">
        <w:rPr>
          <w:b w:val="0"/>
          <w:sz w:val="20"/>
        </w:rPr>
        <w:t xml:space="preserve"> on all the trees in the area</w:t>
      </w:r>
      <w:r w:rsidR="00E54960">
        <w:rPr>
          <w:b w:val="0"/>
          <w:sz w:val="20"/>
        </w:rPr>
        <w:t xml:space="preserve"> and attractive front boundary walls and hedging</w:t>
      </w:r>
      <w:r>
        <w:rPr>
          <w:b w:val="0"/>
          <w:sz w:val="20"/>
        </w:rPr>
        <w:t xml:space="preserve">. The </w:t>
      </w:r>
      <w:r>
        <w:rPr>
          <w:b w:val="0"/>
          <w:bCs w:val="0"/>
          <w:sz w:val="20"/>
        </w:rPr>
        <w:t>grey a</w:t>
      </w:r>
      <w:r w:rsidR="00E54960">
        <w:rPr>
          <w:b w:val="0"/>
          <w:bCs w:val="0"/>
          <w:sz w:val="20"/>
        </w:rPr>
        <w:t xml:space="preserve">rea is the recently built site and not considered to add to the historic character. </w:t>
      </w:r>
    </w:p>
    <w:p w:rsidR="00E54960" w:rsidRDefault="00E54960">
      <w:pPr>
        <w:pStyle w:val="BodyText"/>
        <w:rPr>
          <w:b w:val="0"/>
          <w:bCs w:val="0"/>
          <w:sz w:val="20"/>
        </w:rPr>
      </w:pPr>
    </w:p>
    <w:p w:rsidR="00E54960" w:rsidRDefault="00E54960">
      <w:pPr>
        <w:pStyle w:val="BodyText"/>
        <w:rPr>
          <w:b w:val="0"/>
          <w:sz w:val="20"/>
        </w:rPr>
      </w:pPr>
      <w:r>
        <w:rPr>
          <w:rFonts w:cs="Arial"/>
          <w:noProof/>
          <w:lang w:eastAsia="en-GB"/>
        </w:rPr>
        <w:drawing>
          <wp:inline distT="0" distB="0" distL="0" distR="0" wp14:anchorId="48F3A8B6" wp14:editId="469C1A62">
            <wp:extent cx="2446020" cy="1426846"/>
            <wp:effectExtent l="19050" t="19050" r="11430" b="20955"/>
            <wp:docPr id="51" name="Picture 50" descr="IMG_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21.JPG"/>
                    <pic:cNvPicPr/>
                  </pic:nvPicPr>
                  <pic:blipFill rotWithShape="1">
                    <a:blip r:embed="rId8" cstate="print"/>
                    <a:srcRect t="12148" b="10336"/>
                    <a:stretch/>
                  </pic:blipFill>
                  <pic:spPr bwMode="auto">
                    <a:xfrm>
                      <a:off x="0" y="0"/>
                      <a:ext cx="2501957" cy="14594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b w:val="0"/>
          <w:sz w:val="20"/>
        </w:rPr>
        <w:t xml:space="preserve">  </w:t>
      </w:r>
      <w:r>
        <w:rPr>
          <w:rFonts w:cs="Arial"/>
          <w:noProof/>
          <w:lang w:eastAsia="en-GB"/>
        </w:rPr>
        <w:drawing>
          <wp:inline distT="0" distB="0" distL="0" distR="0" wp14:anchorId="6DAD0F12" wp14:editId="23280DD7">
            <wp:extent cx="1995818" cy="1429750"/>
            <wp:effectExtent l="19050" t="19050" r="23495"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4.JPG"/>
                    <pic:cNvPicPr/>
                  </pic:nvPicPr>
                  <pic:blipFill rotWithShape="1">
                    <a:blip r:embed="rId9" cstate="print">
                      <a:extLst>
                        <a:ext uri="{28A0092B-C50C-407E-A947-70E740481C1C}">
                          <a14:useLocalDpi xmlns:a14="http://schemas.microsoft.com/office/drawing/2010/main"/>
                        </a:ext>
                      </a:extLst>
                    </a:blip>
                    <a:srcRect l="8862" t="4105" r="2680" b="7298"/>
                    <a:stretch/>
                  </pic:blipFill>
                  <pic:spPr bwMode="auto">
                    <a:xfrm>
                      <a:off x="0" y="0"/>
                      <a:ext cx="2038844" cy="14605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F37BE" w:rsidRDefault="005F37BE">
      <w:pPr>
        <w:pStyle w:val="BodyText"/>
        <w:rPr>
          <w:b w:val="0"/>
          <w:sz w:val="20"/>
        </w:rPr>
      </w:pPr>
    </w:p>
    <w:p w:rsidR="005C60BE" w:rsidRDefault="005C60BE">
      <w:pPr>
        <w:pStyle w:val="BodyText"/>
        <w:rPr>
          <w:sz w:val="20"/>
        </w:rPr>
      </w:pPr>
      <w:r>
        <w:rPr>
          <w:sz w:val="20"/>
        </w:rPr>
        <w:t xml:space="preserve">What </w:t>
      </w:r>
      <w:r w:rsidR="006C34EB">
        <w:rPr>
          <w:sz w:val="20"/>
        </w:rPr>
        <w:t>are the proposed changes</w:t>
      </w:r>
      <w:r>
        <w:rPr>
          <w:sz w:val="20"/>
        </w:rPr>
        <w:t xml:space="preserve">? </w:t>
      </w:r>
    </w:p>
    <w:p w:rsidRPr="007B622F" w:rsidR="002A1260" w:rsidP="006B5895" w:rsidRDefault="002A1260">
      <w:pPr>
        <w:pStyle w:val="BodyText"/>
        <w:jc w:val="left"/>
        <w:rPr>
          <w:b w:val="0"/>
          <w:bCs w:val="0"/>
          <w:sz w:val="20"/>
        </w:rPr>
      </w:pPr>
      <w:r w:rsidRPr="007B622F">
        <w:rPr>
          <w:b w:val="0"/>
          <w:bCs w:val="0"/>
          <w:sz w:val="20"/>
        </w:rPr>
        <w:t xml:space="preserve">We feel that the Bushey Heath High Road Conservation Area has the potential to remain an attractive area, but a </w:t>
      </w:r>
      <w:r>
        <w:rPr>
          <w:b w:val="0"/>
          <w:bCs w:val="0"/>
          <w:sz w:val="20"/>
        </w:rPr>
        <w:t>c</w:t>
      </w:r>
      <w:r w:rsidRPr="007B622F">
        <w:rPr>
          <w:b w:val="0"/>
          <w:bCs w:val="0"/>
          <w:sz w:val="20"/>
        </w:rPr>
        <w:t xml:space="preserve">onservation </w:t>
      </w:r>
      <w:r>
        <w:rPr>
          <w:b w:val="0"/>
          <w:bCs w:val="0"/>
          <w:sz w:val="20"/>
        </w:rPr>
        <w:t>a</w:t>
      </w:r>
      <w:r w:rsidRPr="007B622F">
        <w:rPr>
          <w:b w:val="0"/>
          <w:bCs w:val="0"/>
          <w:sz w:val="20"/>
        </w:rPr>
        <w:t xml:space="preserve">rea is </w:t>
      </w:r>
      <w:r>
        <w:rPr>
          <w:b w:val="0"/>
          <w:bCs w:val="0"/>
          <w:sz w:val="20"/>
        </w:rPr>
        <w:t xml:space="preserve">not </w:t>
      </w:r>
      <w:r w:rsidRPr="007B622F">
        <w:rPr>
          <w:b w:val="0"/>
          <w:bCs w:val="0"/>
          <w:sz w:val="20"/>
        </w:rPr>
        <w:t xml:space="preserve">an appropriate way to manage the area and other forms of protection for specific </w:t>
      </w:r>
      <w:r>
        <w:rPr>
          <w:b w:val="0"/>
          <w:bCs w:val="0"/>
          <w:sz w:val="20"/>
        </w:rPr>
        <w:t>features</w:t>
      </w:r>
      <w:r w:rsidRPr="007B622F">
        <w:rPr>
          <w:b w:val="0"/>
          <w:bCs w:val="0"/>
          <w:sz w:val="20"/>
        </w:rPr>
        <w:t xml:space="preserve"> would be more effective. </w:t>
      </w:r>
      <w:r>
        <w:rPr>
          <w:b w:val="0"/>
          <w:bCs w:val="0"/>
          <w:sz w:val="20"/>
        </w:rPr>
        <w:br/>
      </w:r>
    </w:p>
    <w:p w:rsidRPr="007F474A" w:rsidR="00E54960" w:rsidP="00707F0D" w:rsidRDefault="006C34EB">
      <w:pPr>
        <w:jc w:val="both"/>
        <w:rPr>
          <w:sz w:val="20"/>
        </w:rPr>
      </w:pPr>
      <w:r w:rsidRPr="00707F0D">
        <w:rPr>
          <w:sz w:val="20"/>
        </w:rPr>
        <w:t xml:space="preserve">When the area </w:t>
      </w:r>
      <w:r w:rsidRPr="007F474A">
        <w:rPr>
          <w:sz w:val="20"/>
        </w:rPr>
        <w:t>was designated</w:t>
      </w:r>
      <w:r w:rsidR="008B71AC">
        <w:rPr>
          <w:sz w:val="20"/>
        </w:rPr>
        <w:t xml:space="preserve"> a conservation area</w:t>
      </w:r>
      <w:r w:rsidRPr="007F474A">
        <w:rPr>
          <w:sz w:val="20"/>
        </w:rPr>
        <w:t xml:space="preserve"> in 1990</w:t>
      </w:r>
      <w:r w:rsidR="008B71AC">
        <w:rPr>
          <w:sz w:val="20"/>
        </w:rPr>
        <w:t>,</w:t>
      </w:r>
      <w:r w:rsidRPr="007F474A">
        <w:rPr>
          <w:sz w:val="20"/>
        </w:rPr>
        <w:t xml:space="preserve"> </w:t>
      </w:r>
      <w:proofErr w:type="spellStart"/>
      <w:r w:rsidRPr="007F474A">
        <w:rPr>
          <w:sz w:val="20"/>
        </w:rPr>
        <w:t>Hartsbourne</w:t>
      </w:r>
      <w:proofErr w:type="spellEnd"/>
      <w:r w:rsidRPr="007F474A">
        <w:rPr>
          <w:sz w:val="20"/>
        </w:rPr>
        <w:t xml:space="preserve"> Park</w:t>
      </w:r>
      <w:r w:rsidR="002A1260">
        <w:rPr>
          <w:sz w:val="20"/>
        </w:rPr>
        <w:t>, which</w:t>
      </w:r>
      <w:r w:rsidRPr="007F474A">
        <w:rPr>
          <w:sz w:val="20"/>
        </w:rPr>
        <w:t xml:space="preserve"> had just been granted planning permission</w:t>
      </w:r>
      <w:r w:rsidR="008B71AC">
        <w:rPr>
          <w:sz w:val="20"/>
        </w:rPr>
        <w:t xml:space="preserve"> </w:t>
      </w:r>
      <w:r w:rsidRPr="007F474A">
        <w:rPr>
          <w:sz w:val="20"/>
        </w:rPr>
        <w:t xml:space="preserve">was included in the designation. </w:t>
      </w:r>
      <w:r w:rsidRPr="007F474A" w:rsidR="00E54960">
        <w:rPr>
          <w:sz w:val="20"/>
        </w:rPr>
        <w:t xml:space="preserve">It’s thought that the original designation of the </w:t>
      </w:r>
      <w:r w:rsidR="008B71AC">
        <w:rPr>
          <w:sz w:val="20"/>
        </w:rPr>
        <w:t>c</w:t>
      </w:r>
      <w:r w:rsidRPr="007F474A" w:rsidR="00E54960">
        <w:rPr>
          <w:sz w:val="20"/>
        </w:rPr>
        <w:t xml:space="preserve">onservation was just acceptable at the time, and it is now infrequent to de-designate an area. </w:t>
      </w:r>
      <w:r w:rsidR="002A1260">
        <w:rPr>
          <w:sz w:val="20"/>
        </w:rPr>
        <w:br/>
      </w:r>
    </w:p>
    <w:p w:rsidRPr="007F474A" w:rsidR="005C60BE" w:rsidP="00707F0D" w:rsidRDefault="008B71AC">
      <w:pPr>
        <w:jc w:val="both"/>
        <w:rPr>
          <w:sz w:val="20"/>
        </w:rPr>
      </w:pPr>
      <w:r>
        <w:rPr>
          <w:sz w:val="20"/>
        </w:rPr>
        <w:t>U</w:t>
      </w:r>
      <w:r w:rsidRPr="007F474A" w:rsidR="00707F0D">
        <w:rPr>
          <w:sz w:val="20"/>
        </w:rPr>
        <w:t>nfortunately</w:t>
      </w:r>
      <w:r>
        <w:rPr>
          <w:sz w:val="20"/>
        </w:rPr>
        <w:t>,</w:t>
      </w:r>
      <w:r w:rsidRPr="007F474A" w:rsidR="006C34EB">
        <w:rPr>
          <w:sz w:val="20"/>
        </w:rPr>
        <w:t xml:space="preserve"> changes have been made, through </w:t>
      </w:r>
      <w:r w:rsidRPr="007F474A" w:rsidR="00707F0D">
        <w:rPr>
          <w:sz w:val="20"/>
        </w:rPr>
        <w:t>permitted</w:t>
      </w:r>
      <w:r w:rsidRPr="007F474A" w:rsidR="006C34EB">
        <w:rPr>
          <w:sz w:val="20"/>
        </w:rPr>
        <w:t xml:space="preserve"> development rights, the grant</w:t>
      </w:r>
      <w:r>
        <w:rPr>
          <w:sz w:val="20"/>
        </w:rPr>
        <w:t>ing</w:t>
      </w:r>
      <w:r w:rsidRPr="007F474A" w:rsidR="006C34EB">
        <w:rPr>
          <w:sz w:val="20"/>
        </w:rPr>
        <w:t xml:space="preserve"> of planning permission and other </w:t>
      </w:r>
      <w:r w:rsidRPr="007F474A" w:rsidR="00707F0D">
        <w:rPr>
          <w:sz w:val="20"/>
        </w:rPr>
        <w:t>street scene</w:t>
      </w:r>
      <w:r w:rsidRPr="007F474A" w:rsidR="006C34EB">
        <w:rPr>
          <w:sz w:val="20"/>
        </w:rPr>
        <w:t xml:space="preserve"> </w:t>
      </w:r>
      <w:proofErr w:type="gramStart"/>
      <w:r w:rsidRPr="007F474A" w:rsidR="006C34EB">
        <w:rPr>
          <w:sz w:val="20"/>
        </w:rPr>
        <w:t>changes</w:t>
      </w:r>
      <w:r>
        <w:rPr>
          <w:sz w:val="20"/>
        </w:rPr>
        <w:t>,</w:t>
      </w:r>
      <w:r w:rsidRPr="007F474A" w:rsidR="006C34EB">
        <w:rPr>
          <w:sz w:val="20"/>
        </w:rPr>
        <w:t xml:space="preserve"> that</w:t>
      </w:r>
      <w:proofErr w:type="gramEnd"/>
      <w:r w:rsidRPr="007F474A" w:rsidR="006C34EB">
        <w:rPr>
          <w:sz w:val="20"/>
        </w:rPr>
        <w:t xml:space="preserve"> have </w:t>
      </w:r>
      <w:r>
        <w:rPr>
          <w:sz w:val="20"/>
        </w:rPr>
        <w:t xml:space="preserve">had </w:t>
      </w:r>
      <w:r w:rsidRPr="007F474A" w:rsidR="006C34EB">
        <w:rPr>
          <w:sz w:val="20"/>
        </w:rPr>
        <w:t xml:space="preserve">a cumulative and </w:t>
      </w:r>
      <w:r w:rsidRPr="007F474A" w:rsidR="00707F0D">
        <w:rPr>
          <w:sz w:val="20"/>
        </w:rPr>
        <w:t>negative</w:t>
      </w:r>
      <w:r w:rsidRPr="007F474A" w:rsidR="006C34EB">
        <w:rPr>
          <w:sz w:val="20"/>
        </w:rPr>
        <w:t xml:space="preserve"> effect on the historic character</w:t>
      </w:r>
      <w:r>
        <w:rPr>
          <w:sz w:val="20"/>
        </w:rPr>
        <w:t xml:space="preserve"> of the area</w:t>
      </w:r>
      <w:r w:rsidRPr="007F474A" w:rsidR="006C34EB">
        <w:rPr>
          <w:sz w:val="20"/>
        </w:rPr>
        <w:t xml:space="preserve"> </w:t>
      </w:r>
    </w:p>
    <w:p w:rsidRPr="007F474A" w:rsidR="007F474A" w:rsidP="007F474A" w:rsidRDefault="007F474A">
      <w:pPr>
        <w:tabs>
          <w:tab w:val="num" w:pos="1276"/>
        </w:tabs>
        <w:autoSpaceDE w:val="0"/>
        <w:autoSpaceDN w:val="0"/>
        <w:adjustRightInd w:val="0"/>
        <w:rPr>
          <w:rFonts w:cs="Arial"/>
          <w:sz w:val="20"/>
          <w:lang w:val="en-US"/>
        </w:rPr>
      </w:pPr>
    </w:p>
    <w:p w:rsidRPr="007F474A" w:rsidR="007F474A" w:rsidP="007F474A" w:rsidRDefault="007F474A">
      <w:pPr>
        <w:tabs>
          <w:tab w:val="num" w:pos="1276"/>
        </w:tabs>
        <w:autoSpaceDE w:val="0"/>
        <w:autoSpaceDN w:val="0"/>
        <w:adjustRightInd w:val="0"/>
        <w:rPr>
          <w:rFonts w:cs="Arial"/>
          <w:sz w:val="20"/>
          <w:lang w:val="en-US"/>
        </w:rPr>
      </w:pPr>
      <w:r w:rsidRPr="007F474A">
        <w:rPr>
          <w:rFonts w:cs="Arial"/>
          <w:noProof/>
          <w:sz w:val="20"/>
          <w:lang w:eastAsia="en-GB"/>
        </w:rPr>
        <w:drawing>
          <wp:inline distT="0" distB="0" distL="0" distR="0" wp14:anchorId="2ADB9B99" wp14:editId="45ED045D">
            <wp:extent cx="1313853" cy="1524000"/>
            <wp:effectExtent l="19050" t="19050" r="1968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88.JPG"/>
                    <pic:cNvPicPr/>
                  </pic:nvPicPr>
                  <pic:blipFill rotWithShape="1">
                    <a:blip r:embed="rId10" cstate="print">
                      <a:extLst>
                        <a:ext uri="{28A0092B-C50C-407E-A947-70E740481C1C}">
                          <a14:useLocalDpi xmlns:a14="http://schemas.microsoft.com/office/drawing/2010/main"/>
                        </a:ext>
                      </a:extLst>
                    </a:blip>
                    <a:srcRect t="3787" b="9216"/>
                    <a:stretch/>
                  </pic:blipFill>
                  <pic:spPr bwMode="auto">
                    <a:xfrm>
                      <a:off x="0" y="0"/>
                      <a:ext cx="1342793" cy="15575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7F474A">
        <w:rPr>
          <w:rFonts w:cs="Arial"/>
          <w:noProof/>
          <w:sz w:val="20"/>
          <w:lang w:eastAsia="en-GB"/>
        </w:rPr>
        <w:drawing>
          <wp:inline distT="0" distB="0" distL="0" distR="0" wp14:anchorId="30CD3E13" wp14:editId="4CD33405">
            <wp:extent cx="2012070" cy="1528632"/>
            <wp:effectExtent l="19050" t="19050" r="26670" b="14605"/>
            <wp:docPr id="36" name="Picture 25" descr="IMG_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91.JPG"/>
                    <pic:cNvPicPr/>
                  </pic:nvPicPr>
                  <pic:blipFill rotWithShape="1">
                    <a:blip r:embed="rId11" cstate="print"/>
                    <a:srcRect l="8692" t="3788" r="5307" b="9093"/>
                    <a:stretch/>
                  </pic:blipFill>
                  <pic:spPr bwMode="auto">
                    <a:xfrm>
                      <a:off x="0" y="0"/>
                      <a:ext cx="2058517" cy="15639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7F474A">
        <w:rPr>
          <w:noProof/>
          <w:sz w:val="20"/>
          <w:lang w:eastAsia="en-GB"/>
        </w:rPr>
        <w:drawing>
          <wp:inline distT="0" distB="0" distL="0" distR="0" wp14:anchorId="5D7F8AD7" wp14:editId="00FE50F2">
            <wp:extent cx="1221585" cy="1501140"/>
            <wp:effectExtent l="19050" t="19050" r="17145" b="22860"/>
            <wp:docPr id="41" name="Picture 26" descr="IMG_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1.JPG"/>
                    <pic:cNvPicPr/>
                  </pic:nvPicPr>
                  <pic:blipFill rotWithShape="1">
                    <a:blip r:embed="rId12" cstate="print"/>
                    <a:srcRect l="22652" t="6269" r="27390" b="11873"/>
                    <a:stretch/>
                  </pic:blipFill>
                  <pic:spPr bwMode="auto">
                    <a:xfrm>
                      <a:off x="0" y="0"/>
                      <a:ext cx="1268647" cy="155897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B5895" w:rsidRDefault="006B5895">
      <w:pPr>
        <w:jc w:val="both"/>
        <w:rPr>
          <w:sz w:val="20"/>
        </w:rPr>
      </w:pPr>
    </w:p>
    <w:p w:rsidRPr="007F474A" w:rsidR="00707F0D" w:rsidRDefault="00707F0D">
      <w:pPr>
        <w:jc w:val="both"/>
        <w:rPr>
          <w:sz w:val="20"/>
        </w:rPr>
      </w:pPr>
      <w:r w:rsidRPr="007F474A">
        <w:rPr>
          <w:sz w:val="20"/>
        </w:rPr>
        <w:t>It is also recommended that:</w:t>
      </w:r>
      <w:r w:rsidR="00A40195">
        <w:rPr>
          <w:sz w:val="20"/>
        </w:rPr>
        <w:t xml:space="preserve"> </w:t>
      </w:r>
    </w:p>
    <w:p w:rsidRPr="007F474A" w:rsidR="00707F0D" w:rsidP="007F474A" w:rsidRDefault="002A1260">
      <w:pPr>
        <w:pStyle w:val="ListParagraph"/>
        <w:numPr>
          <w:ilvl w:val="0"/>
          <w:numId w:val="11"/>
        </w:numPr>
        <w:ind w:left="284" w:hanging="284"/>
        <w:jc w:val="both"/>
        <w:rPr>
          <w:sz w:val="20"/>
        </w:rPr>
      </w:pPr>
      <w:r>
        <w:rPr>
          <w:sz w:val="20"/>
        </w:rPr>
        <w:t xml:space="preserve">Homes </w:t>
      </w:r>
      <w:r w:rsidRPr="007F474A" w:rsidR="00707F0D">
        <w:rPr>
          <w:sz w:val="20"/>
        </w:rPr>
        <w:t xml:space="preserve">on the High Road including </w:t>
      </w:r>
      <w:r w:rsidR="00A40195">
        <w:rPr>
          <w:sz w:val="20"/>
        </w:rPr>
        <w:t xml:space="preserve">numbers </w:t>
      </w:r>
      <w:r w:rsidRPr="007F474A" w:rsidR="00707F0D">
        <w:rPr>
          <w:sz w:val="20"/>
        </w:rPr>
        <w:t xml:space="preserve">158, 160, 162 and 168 are considered as Locally Important </w:t>
      </w:r>
      <w:r w:rsidR="00380E7E">
        <w:rPr>
          <w:sz w:val="20"/>
        </w:rPr>
        <w:t>B</w:t>
      </w:r>
      <w:r w:rsidRPr="007F474A" w:rsidR="00707F0D">
        <w:rPr>
          <w:sz w:val="20"/>
        </w:rPr>
        <w:t>uildings;</w:t>
      </w:r>
    </w:p>
    <w:p w:rsidRPr="007F474A" w:rsidR="00707F0D" w:rsidP="007F474A" w:rsidRDefault="00707F0D">
      <w:pPr>
        <w:pStyle w:val="ListParagraph"/>
        <w:numPr>
          <w:ilvl w:val="0"/>
          <w:numId w:val="11"/>
        </w:numPr>
        <w:ind w:left="284" w:hanging="284"/>
        <w:jc w:val="both"/>
        <w:rPr>
          <w:sz w:val="20"/>
        </w:rPr>
      </w:pPr>
      <w:r w:rsidRPr="007F474A">
        <w:rPr>
          <w:sz w:val="20"/>
        </w:rPr>
        <w:t>The area is reviewed for significant trees for potential protection orders; and</w:t>
      </w:r>
    </w:p>
    <w:p w:rsidRPr="00707F0D" w:rsidR="00707F0D" w:rsidP="007F474A" w:rsidRDefault="00707F0D">
      <w:pPr>
        <w:pStyle w:val="ListParagraph"/>
        <w:numPr>
          <w:ilvl w:val="0"/>
          <w:numId w:val="11"/>
        </w:numPr>
        <w:ind w:left="284" w:hanging="284"/>
        <w:jc w:val="both"/>
        <w:rPr>
          <w:sz w:val="20"/>
        </w:rPr>
      </w:pPr>
      <w:r w:rsidRPr="007F474A">
        <w:rPr>
          <w:sz w:val="20"/>
        </w:rPr>
        <w:t>An Article 4 Direction is considered</w:t>
      </w:r>
      <w:r>
        <w:rPr>
          <w:sz w:val="20"/>
        </w:rPr>
        <w:t xml:space="preserve"> for the replacement of front boundary treatment along High Road. </w:t>
      </w:r>
    </w:p>
    <w:p w:rsidR="007F474A" w:rsidRDefault="007F474A">
      <w:pPr>
        <w:pStyle w:val="BodyText"/>
        <w:jc w:val="left"/>
        <w:rPr>
          <w:bCs w:val="0"/>
          <w:sz w:val="20"/>
        </w:rPr>
      </w:pPr>
    </w:p>
    <w:p w:rsidRPr="00215A31" w:rsidR="005C60BE" w:rsidRDefault="00215A31">
      <w:pPr>
        <w:pStyle w:val="BodyText"/>
        <w:jc w:val="left"/>
        <w:rPr>
          <w:bCs w:val="0"/>
          <w:sz w:val="20"/>
        </w:rPr>
      </w:pPr>
      <w:r w:rsidRPr="00215A31">
        <w:rPr>
          <w:bCs w:val="0"/>
          <w:sz w:val="20"/>
        </w:rPr>
        <w:t xml:space="preserve">Will the area </w:t>
      </w:r>
      <w:r w:rsidR="006B5895">
        <w:rPr>
          <w:bCs w:val="0"/>
          <w:sz w:val="20"/>
        </w:rPr>
        <w:t>be affected</w:t>
      </w:r>
      <w:r w:rsidR="00DC2937">
        <w:rPr>
          <w:bCs w:val="0"/>
          <w:sz w:val="20"/>
        </w:rPr>
        <w:t xml:space="preserve"> </w:t>
      </w:r>
      <w:r w:rsidRPr="00215A31">
        <w:rPr>
          <w:bCs w:val="0"/>
          <w:sz w:val="20"/>
        </w:rPr>
        <w:t xml:space="preserve">if the </w:t>
      </w:r>
      <w:r w:rsidR="008B71AC">
        <w:rPr>
          <w:bCs w:val="0"/>
          <w:sz w:val="20"/>
        </w:rPr>
        <w:t>c</w:t>
      </w:r>
      <w:r w:rsidRPr="00215A31">
        <w:rPr>
          <w:bCs w:val="0"/>
          <w:sz w:val="20"/>
        </w:rPr>
        <w:t xml:space="preserve">onservation </w:t>
      </w:r>
      <w:r w:rsidR="008B71AC">
        <w:rPr>
          <w:bCs w:val="0"/>
          <w:sz w:val="20"/>
        </w:rPr>
        <w:t>a</w:t>
      </w:r>
      <w:r w:rsidRPr="00215A31">
        <w:rPr>
          <w:bCs w:val="0"/>
          <w:sz w:val="20"/>
        </w:rPr>
        <w:t>rea is de-designated?</w:t>
      </w:r>
    </w:p>
    <w:p w:rsidR="005F37BE" w:rsidRDefault="002A1260">
      <w:pPr>
        <w:pStyle w:val="BodyText"/>
        <w:rPr>
          <w:b w:val="0"/>
          <w:bCs w:val="0"/>
          <w:sz w:val="20"/>
        </w:rPr>
      </w:pPr>
      <w:r>
        <w:rPr>
          <w:b w:val="0"/>
          <w:bCs w:val="0"/>
          <w:sz w:val="20"/>
        </w:rPr>
        <w:t>I</w:t>
      </w:r>
      <w:r w:rsidR="00DC2937">
        <w:rPr>
          <w:b w:val="0"/>
          <w:bCs w:val="0"/>
          <w:sz w:val="20"/>
        </w:rPr>
        <w:t xml:space="preserve">t is felt that the </w:t>
      </w:r>
      <w:r w:rsidR="008B71AC">
        <w:rPr>
          <w:b w:val="0"/>
          <w:bCs w:val="0"/>
          <w:sz w:val="20"/>
        </w:rPr>
        <w:t>c</w:t>
      </w:r>
      <w:r w:rsidR="00DC2937">
        <w:rPr>
          <w:b w:val="0"/>
          <w:bCs w:val="0"/>
          <w:sz w:val="20"/>
        </w:rPr>
        <w:t xml:space="preserve">onservation </w:t>
      </w:r>
      <w:r w:rsidR="008B71AC">
        <w:rPr>
          <w:b w:val="0"/>
          <w:bCs w:val="0"/>
          <w:sz w:val="20"/>
        </w:rPr>
        <w:t>a</w:t>
      </w:r>
      <w:r w:rsidR="00DC2937">
        <w:rPr>
          <w:b w:val="0"/>
          <w:bCs w:val="0"/>
          <w:sz w:val="20"/>
        </w:rPr>
        <w:t xml:space="preserve">rea has </w:t>
      </w:r>
      <w:r w:rsidR="008B71AC">
        <w:rPr>
          <w:b w:val="0"/>
          <w:bCs w:val="0"/>
          <w:sz w:val="20"/>
        </w:rPr>
        <w:t xml:space="preserve">not </w:t>
      </w:r>
      <w:r w:rsidR="00DC2937">
        <w:rPr>
          <w:b w:val="0"/>
          <w:bCs w:val="0"/>
          <w:sz w:val="20"/>
        </w:rPr>
        <w:t xml:space="preserve">satisfactorily protected the character of the area over the last 23 years. If the </w:t>
      </w:r>
      <w:r w:rsidR="008B71AC">
        <w:rPr>
          <w:b w:val="0"/>
          <w:bCs w:val="0"/>
          <w:sz w:val="20"/>
        </w:rPr>
        <w:t>c</w:t>
      </w:r>
      <w:r w:rsidR="00DC2937">
        <w:rPr>
          <w:b w:val="0"/>
          <w:bCs w:val="0"/>
          <w:sz w:val="20"/>
        </w:rPr>
        <w:t xml:space="preserve">onservation </w:t>
      </w:r>
      <w:r w:rsidR="008B71AC">
        <w:rPr>
          <w:b w:val="0"/>
          <w:bCs w:val="0"/>
          <w:sz w:val="20"/>
        </w:rPr>
        <w:t>a</w:t>
      </w:r>
      <w:r w:rsidR="00DC2937">
        <w:rPr>
          <w:b w:val="0"/>
          <w:bCs w:val="0"/>
          <w:sz w:val="20"/>
        </w:rPr>
        <w:t xml:space="preserve">rea were </w:t>
      </w:r>
      <w:r w:rsidR="008B71AC">
        <w:rPr>
          <w:b w:val="0"/>
          <w:bCs w:val="0"/>
          <w:sz w:val="20"/>
        </w:rPr>
        <w:t>removed or de-</w:t>
      </w:r>
      <w:r w:rsidR="006B5895">
        <w:rPr>
          <w:b w:val="0"/>
          <w:bCs w:val="0"/>
          <w:sz w:val="20"/>
        </w:rPr>
        <w:t>designated other</w:t>
      </w:r>
      <w:r w:rsidR="00DC2937">
        <w:rPr>
          <w:b w:val="0"/>
          <w:bCs w:val="0"/>
          <w:sz w:val="20"/>
        </w:rPr>
        <w:t xml:space="preserve"> measures could be </w:t>
      </w:r>
      <w:r w:rsidR="008B71AC">
        <w:rPr>
          <w:b w:val="0"/>
          <w:bCs w:val="0"/>
          <w:sz w:val="20"/>
        </w:rPr>
        <w:t xml:space="preserve">used </w:t>
      </w:r>
      <w:r w:rsidR="00DC2937">
        <w:rPr>
          <w:b w:val="0"/>
          <w:bCs w:val="0"/>
          <w:sz w:val="20"/>
        </w:rPr>
        <w:t xml:space="preserve">to protect </w:t>
      </w:r>
      <w:r w:rsidR="008B71AC">
        <w:rPr>
          <w:b w:val="0"/>
          <w:bCs w:val="0"/>
          <w:sz w:val="20"/>
        </w:rPr>
        <w:t>valuable</w:t>
      </w:r>
      <w:r w:rsidR="006B5895">
        <w:rPr>
          <w:b w:val="0"/>
          <w:bCs w:val="0"/>
          <w:sz w:val="20"/>
        </w:rPr>
        <w:t xml:space="preserve"> features</w:t>
      </w:r>
      <w:r w:rsidR="00DC2937">
        <w:rPr>
          <w:b w:val="0"/>
          <w:bCs w:val="0"/>
          <w:sz w:val="20"/>
        </w:rPr>
        <w:t xml:space="preserve"> in the area. The</w:t>
      </w:r>
      <w:r>
        <w:rPr>
          <w:b w:val="0"/>
          <w:bCs w:val="0"/>
          <w:sz w:val="20"/>
        </w:rPr>
        <w:t>se</w:t>
      </w:r>
      <w:r w:rsidR="00DC2937">
        <w:rPr>
          <w:b w:val="0"/>
          <w:bCs w:val="0"/>
          <w:sz w:val="20"/>
        </w:rPr>
        <w:t xml:space="preserve"> </w:t>
      </w:r>
      <w:r>
        <w:rPr>
          <w:b w:val="0"/>
          <w:bCs w:val="0"/>
          <w:sz w:val="20"/>
        </w:rPr>
        <w:t xml:space="preserve">measures would be in place before any </w:t>
      </w:r>
      <w:r w:rsidR="00DC2937">
        <w:rPr>
          <w:b w:val="0"/>
          <w:bCs w:val="0"/>
          <w:sz w:val="20"/>
        </w:rPr>
        <w:t>de-designation</w:t>
      </w:r>
      <w:r>
        <w:rPr>
          <w:b w:val="0"/>
          <w:bCs w:val="0"/>
          <w:sz w:val="20"/>
        </w:rPr>
        <w:t xml:space="preserve"> takes place</w:t>
      </w:r>
      <w:r w:rsidR="00DC2937">
        <w:rPr>
          <w:b w:val="0"/>
          <w:bCs w:val="0"/>
          <w:sz w:val="20"/>
        </w:rPr>
        <w:t xml:space="preserve">. </w:t>
      </w:r>
      <w:r w:rsidR="008B71AC">
        <w:rPr>
          <w:b w:val="0"/>
          <w:bCs w:val="0"/>
          <w:sz w:val="20"/>
        </w:rPr>
        <w:br/>
      </w:r>
    </w:p>
    <w:p w:rsidRPr="007B622F" w:rsidR="007F474A" w:rsidP="007F474A" w:rsidRDefault="002A1260">
      <w:pPr>
        <w:pStyle w:val="BodyText"/>
        <w:rPr>
          <w:b w:val="0"/>
          <w:bCs w:val="0"/>
          <w:sz w:val="20"/>
        </w:rPr>
      </w:pPr>
      <w:r>
        <w:rPr>
          <w:rFonts w:cs="Arial"/>
          <w:sz w:val="20"/>
          <w:lang w:val="en-US"/>
        </w:rPr>
        <w:t xml:space="preserve">How can I give my views? </w:t>
      </w:r>
    </w:p>
    <w:p w:rsidRPr="007B622F" w:rsidR="007F474A" w:rsidP="007F474A" w:rsidRDefault="007F474A">
      <w:pPr>
        <w:pStyle w:val="BodyText"/>
        <w:rPr>
          <w:sz w:val="20"/>
        </w:rPr>
      </w:pPr>
      <w:r w:rsidRPr="007B622F">
        <w:rPr>
          <w:b w:val="0"/>
          <w:bCs w:val="0"/>
          <w:sz w:val="20"/>
        </w:rPr>
        <w:t xml:space="preserve">Before we make any changes we would like your input. Are you aware of any other important areas for improvement? Do you have any innovative ideas for managing the character of the area? </w:t>
      </w:r>
    </w:p>
    <w:p w:rsidRPr="007B622F" w:rsidR="007F474A" w:rsidP="007F474A" w:rsidRDefault="007F474A">
      <w:pPr>
        <w:pStyle w:val="BodyText"/>
        <w:rPr>
          <w:sz w:val="20"/>
        </w:rPr>
      </w:pPr>
    </w:p>
    <w:p w:rsidRPr="007B622F" w:rsidR="007F474A" w:rsidP="007F474A" w:rsidRDefault="007F474A">
      <w:pPr>
        <w:pStyle w:val="BodyText"/>
        <w:rPr>
          <w:b w:val="0"/>
          <w:bCs w:val="0"/>
          <w:sz w:val="20"/>
        </w:rPr>
      </w:pPr>
      <w:r w:rsidRPr="007B622F">
        <w:rPr>
          <w:b w:val="0"/>
          <w:bCs w:val="0"/>
          <w:sz w:val="20"/>
        </w:rPr>
        <w:lastRenderedPageBreak/>
        <w:t>You can use the response form provided or write to us to give us your views. Address it to:</w:t>
      </w:r>
    </w:p>
    <w:p w:rsidRPr="007B622F" w:rsidR="007F474A" w:rsidP="007F474A" w:rsidRDefault="007F474A">
      <w:pPr>
        <w:pStyle w:val="BodyText"/>
        <w:ind w:firstLine="720"/>
        <w:rPr>
          <w:b w:val="0"/>
          <w:bCs w:val="0"/>
          <w:sz w:val="20"/>
        </w:rPr>
      </w:pPr>
      <w:r w:rsidRPr="007B622F">
        <w:rPr>
          <w:b w:val="0"/>
          <w:bCs w:val="0"/>
          <w:sz w:val="20"/>
        </w:rPr>
        <w:t>Policy and Transport Team</w:t>
      </w:r>
    </w:p>
    <w:p w:rsidRPr="007B622F" w:rsidR="007F474A" w:rsidP="007F474A" w:rsidRDefault="007F474A">
      <w:pPr>
        <w:pStyle w:val="BodyText"/>
        <w:ind w:firstLine="720"/>
        <w:rPr>
          <w:b w:val="0"/>
          <w:bCs w:val="0"/>
          <w:sz w:val="20"/>
        </w:rPr>
      </w:pPr>
      <w:r w:rsidRPr="007B622F">
        <w:rPr>
          <w:b w:val="0"/>
          <w:bCs w:val="0"/>
          <w:sz w:val="20"/>
        </w:rPr>
        <w:t>Planning and Building Control Unit</w:t>
      </w:r>
    </w:p>
    <w:p w:rsidRPr="007B622F" w:rsidR="007F474A" w:rsidP="007F474A" w:rsidRDefault="007F474A">
      <w:pPr>
        <w:pStyle w:val="BodyText"/>
        <w:ind w:firstLine="720"/>
        <w:rPr>
          <w:b w:val="0"/>
          <w:bCs w:val="0"/>
          <w:sz w:val="20"/>
        </w:rPr>
      </w:pPr>
      <w:r w:rsidRPr="007B622F">
        <w:rPr>
          <w:b w:val="0"/>
          <w:bCs w:val="0"/>
          <w:sz w:val="20"/>
        </w:rPr>
        <w:t>Hertsmere Borough Council</w:t>
      </w:r>
    </w:p>
    <w:p w:rsidRPr="007B622F" w:rsidR="007F474A" w:rsidP="007F474A" w:rsidRDefault="007F474A">
      <w:pPr>
        <w:pStyle w:val="BodyText"/>
        <w:ind w:firstLine="720"/>
        <w:rPr>
          <w:b w:val="0"/>
          <w:bCs w:val="0"/>
          <w:sz w:val="20"/>
        </w:rPr>
      </w:pPr>
      <w:r w:rsidRPr="007B622F">
        <w:rPr>
          <w:b w:val="0"/>
          <w:bCs w:val="0"/>
          <w:sz w:val="20"/>
        </w:rPr>
        <w:t>Civic Offices, Elstree Way</w:t>
      </w:r>
    </w:p>
    <w:p w:rsidRPr="007B622F" w:rsidR="007F474A" w:rsidP="007F474A" w:rsidRDefault="007F474A">
      <w:pPr>
        <w:pStyle w:val="BodyText"/>
        <w:ind w:firstLine="720"/>
        <w:rPr>
          <w:b w:val="0"/>
          <w:bCs w:val="0"/>
          <w:sz w:val="20"/>
        </w:rPr>
      </w:pPr>
      <w:r w:rsidRPr="007B622F">
        <w:rPr>
          <w:b w:val="0"/>
          <w:bCs w:val="0"/>
          <w:sz w:val="20"/>
        </w:rPr>
        <w:t>Borehamwood, WD6 1WA</w:t>
      </w:r>
    </w:p>
    <w:p w:rsidRPr="007B622F" w:rsidR="007F474A" w:rsidP="007F474A" w:rsidRDefault="007F474A">
      <w:pPr>
        <w:pStyle w:val="BodyText"/>
        <w:rPr>
          <w:b w:val="0"/>
          <w:bCs w:val="0"/>
          <w:sz w:val="20"/>
        </w:rPr>
      </w:pPr>
      <w:r w:rsidRPr="007B622F">
        <w:rPr>
          <w:b w:val="0"/>
          <w:bCs w:val="0"/>
          <w:sz w:val="20"/>
        </w:rPr>
        <w:t xml:space="preserve">Or email us at: </w:t>
      </w:r>
      <w:r w:rsidRPr="007B622F">
        <w:rPr>
          <w:b w:val="0"/>
          <w:bCs w:val="0"/>
          <w:sz w:val="20"/>
        </w:rPr>
        <w:tab/>
      </w:r>
      <w:r w:rsidRPr="007B622F">
        <w:rPr>
          <w:b w:val="0"/>
          <w:bCs w:val="0"/>
          <w:sz w:val="20"/>
        </w:rPr>
        <w:tab/>
      </w:r>
      <w:hyperlink w:history="1" r:id="rId13">
        <w:r w:rsidRPr="007B622F">
          <w:rPr>
            <w:rStyle w:val="Hyperlink"/>
            <w:b w:val="0"/>
            <w:bCs w:val="0"/>
            <w:sz w:val="20"/>
          </w:rPr>
          <w:t>local.plan@hertsmere.gov.uk</w:t>
        </w:r>
      </w:hyperlink>
      <w:r w:rsidRPr="007B622F">
        <w:rPr>
          <w:b w:val="0"/>
          <w:bCs w:val="0"/>
          <w:sz w:val="20"/>
        </w:rPr>
        <w:t xml:space="preserve"> </w:t>
      </w:r>
    </w:p>
    <w:p w:rsidRPr="007B622F" w:rsidR="007F474A" w:rsidP="007F474A" w:rsidRDefault="007F474A">
      <w:pPr>
        <w:pStyle w:val="BodyText"/>
        <w:rPr>
          <w:b w:val="0"/>
          <w:bCs w:val="0"/>
          <w:sz w:val="20"/>
        </w:rPr>
      </w:pPr>
    </w:p>
    <w:p w:rsidRPr="007B622F" w:rsidR="007F474A" w:rsidP="007F474A" w:rsidRDefault="007F474A">
      <w:pPr>
        <w:pStyle w:val="BodyText"/>
        <w:rPr>
          <w:b w:val="0"/>
          <w:bCs w:val="0"/>
          <w:sz w:val="20"/>
        </w:rPr>
      </w:pPr>
      <w:r w:rsidRPr="007B622F">
        <w:rPr>
          <w:b w:val="0"/>
          <w:bCs w:val="0"/>
          <w:sz w:val="20"/>
        </w:rPr>
        <w:t xml:space="preserve">Please note that the closing date for responses is </w:t>
      </w:r>
      <w:r w:rsidRPr="007B622F">
        <w:rPr>
          <w:b w:val="0"/>
          <w:sz w:val="20"/>
        </w:rPr>
        <w:t>2</w:t>
      </w:r>
      <w:r w:rsidR="006B5895">
        <w:rPr>
          <w:b w:val="0"/>
          <w:sz w:val="20"/>
        </w:rPr>
        <w:t>9</w:t>
      </w:r>
      <w:r w:rsidRPr="007B622F">
        <w:rPr>
          <w:b w:val="0"/>
          <w:sz w:val="20"/>
        </w:rPr>
        <w:t xml:space="preserve"> July</w:t>
      </w:r>
      <w:r w:rsidRPr="007B622F">
        <w:rPr>
          <w:b w:val="0"/>
          <w:bCs w:val="0"/>
          <w:sz w:val="20"/>
        </w:rPr>
        <w:t xml:space="preserve"> 2013 at 5pm. </w:t>
      </w:r>
    </w:p>
    <w:p w:rsidRPr="007B622F" w:rsidR="007F474A" w:rsidP="007F474A" w:rsidRDefault="007F474A">
      <w:pPr>
        <w:pStyle w:val="BodyText"/>
        <w:rPr>
          <w:b w:val="0"/>
          <w:bCs w:val="0"/>
          <w:sz w:val="20"/>
        </w:rPr>
      </w:pPr>
    </w:p>
    <w:p w:rsidRPr="007B622F" w:rsidR="007F474A" w:rsidP="007F474A" w:rsidRDefault="007F474A">
      <w:pPr>
        <w:pStyle w:val="BodyText"/>
        <w:rPr>
          <w:b w:val="0"/>
          <w:bCs w:val="0"/>
          <w:sz w:val="20"/>
        </w:rPr>
      </w:pPr>
      <w:r w:rsidRPr="007B622F">
        <w:rPr>
          <w:b w:val="0"/>
          <w:bCs w:val="0"/>
          <w:sz w:val="20"/>
        </w:rPr>
        <w:t xml:space="preserve">The full version of the </w:t>
      </w:r>
      <w:r w:rsidRPr="007B622F">
        <w:rPr>
          <w:b w:val="0"/>
          <w:bCs w:val="0"/>
          <w:i/>
          <w:iCs/>
          <w:sz w:val="20"/>
        </w:rPr>
        <w:t>Draft Bushey Heath High Road Conservation Area Appraisal</w:t>
      </w:r>
      <w:r w:rsidRPr="007B622F">
        <w:rPr>
          <w:b w:val="0"/>
          <w:bCs w:val="0"/>
          <w:sz w:val="20"/>
        </w:rPr>
        <w:t xml:space="preserve"> is available to view at Civic Offices in </w:t>
      </w:r>
      <w:r w:rsidR="00A70BF4">
        <w:rPr>
          <w:b w:val="0"/>
          <w:bCs w:val="0"/>
          <w:sz w:val="20"/>
        </w:rPr>
        <w:t xml:space="preserve">Elstree Way, </w:t>
      </w:r>
      <w:r w:rsidRPr="007B622F">
        <w:rPr>
          <w:b w:val="0"/>
          <w:bCs w:val="0"/>
          <w:sz w:val="20"/>
        </w:rPr>
        <w:t>Borehamwood, the Bushey Area Office</w:t>
      </w:r>
      <w:r w:rsidR="00A70BF4">
        <w:rPr>
          <w:b w:val="0"/>
          <w:bCs w:val="0"/>
          <w:sz w:val="20"/>
        </w:rPr>
        <w:t xml:space="preserve"> in High Street</w:t>
      </w:r>
      <w:r w:rsidRPr="007B622F">
        <w:rPr>
          <w:b w:val="0"/>
          <w:bCs w:val="0"/>
          <w:sz w:val="20"/>
        </w:rPr>
        <w:t>, the Bushey Library, and the Bushey Museum and Art Gallery.</w:t>
      </w:r>
    </w:p>
    <w:p w:rsidRPr="007B622F" w:rsidR="007F474A" w:rsidP="007F474A" w:rsidRDefault="007F474A">
      <w:pPr>
        <w:pStyle w:val="BodyText"/>
        <w:rPr>
          <w:b w:val="0"/>
          <w:bCs w:val="0"/>
          <w:sz w:val="20"/>
        </w:rPr>
      </w:pPr>
    </w:p>
    <w:p w:rsidRPr="007B622F" w:rsidR="007F474A" w:rsidP="007F474A" w:rsidRDefault="007F474A">
      <w:pPr>
        <w:pStyle w:val="BodyText"/>
        <w:rPr>
          <w:b w:val="0"/>
          <w:bCs w:val="0"/>
          <w:sz w:val="20"/>
        </w:rPr>
      </w:pPr>
      <w:r w:rsidRPr="007B622F">
        <w:rPr>
          <w:b w:val="0"/>
          <w:bCs w:val="0"/>
          <w:sz w:val="20"/>
        </w:rPr>
        <w:t>A PDF version of the full document is also available to download online from:</w:t>
      </w:r>
    </w:p>
    <w:p w:rsidRPr="007B622F" w:rsidR="007F474A" w:rsidP="007F474A" w:rsidRDefault="006B5895">
      <w:pPr>
        <w:pStyle w:val="BodyText"/>
        <w:rPr>
          <w:b w:val="0"/>
          <w:bCs w:val="0"/>
          <w:sz w:val="20"/>
        </w:rPr>
      </w:pPr>
      <w:hyperlink w:history="1" r:id="rId14">
        <w:r w:rsidRPr="007A602B">
          <w:rPr>
            <w:rStyle w:val="Hyperlink"/>
            <w:b w:val="0"/>
            <w:bCs w:val="0"/>
            <w:sz w:val="20"/>
          </w:rPr>
          <w:t>www.hertsmere.gov.uk/busheyheathhighroad</w:t>
        </w:r>
      </w:hyperlink>
      <w:r>
        <w:rPr>
          <w:b w:val="0"/>
          <w:bCs w:val="0"/>
          <w:sz w:val="20"/>
        </w:rPr>
        <w:t xml:space="preserve"> </w:t>
      </w:r>
      <w:bookmarkStart w:name="_GoBack" w:id="0"/>
      <w:bookmarkEnd w:id="0"/>
      <w:r w:rsidRPr="007B622F" w:rsidR="007F474A">
        <w:rPr>
          <w:b w:val="0"/>
          <w:bCs w:val="0"/>
          <w:sz w:val="20"/>
        </w:rPr>
        <w:t xml:space="preserve"> </w:t>
      </w:r>
    </w:p>
    <w:p w:rsidRPr="007B622F" w:rsidR="007F474A" w:rsidP="007F474A" w:rsidRDefault="007F474A">
      <w:pPr>
        <w:pStyle w:val="BodyText"/>
        <w:rPr>
          <w:b w:val="0"/>
          <w:bCs w:val="0"/>
          <w:sz w:val="20"/>
        </w:rPr>
      </w:pPr>
    </w:p>
    <w:p w:rsidRPr="007B622F" w:rsidR="007F474A" w:rsidP="007F474A" w:rsidRDefault="007F474A">
      <w:pPr>
        <w:pStyle w:val="BodyText"/>
        <w:rPr>
          <w:sz w:val="20"/>
        </w:rPr>
      </w:pPr>
      <w:r w:rsidRPr="007B622F">
        <w:rPr>
          <w:sz w:val="20"/>
        </w:rPr>
        <w:t>What will happen after consultation?</w:t>
      </w:r>
    </w:p>
    <w:p w:rsidR="007F474A" w:rsidP="007F474A" w:rsidRDefault="007F474A">
      <w:pPr>
        <w:pStyle w:val="BodyText"/>
        <w:rPr>
          <w:b w:val="0"/>
          <w:bCs w:val="0"/>
          <w:sz w:val="20"/>
        </w:rPr>
      </w:pPr>
      <w:r w:rsidRPr="007B622F">
        <w:rPr>
          <w:b w:val="0"/>
          <w:bCs w:val="0"/>
          <w:sz w:val="20"/>
        </w:rPr>
        <w:t xml:space="preserve">Once we have received all your comments we will consider these and make any adjustments considered necessary. Also, we will notify you of any boundary changes that affect your property. </w:t>
      </w:r>
      <w:r w:rsidR="001A13B1">
        <w:rPr>
          <w:b w:val="0"/>
          <w:bCs w:val="0"/>
          <w:sz w:val="20"/>
        </w:rPr>
        <w:t xml:space="preserve">The final decision on the document and any changes will be considered by </w:t>
      </w:r>
      <w:r w:rsidR="001569D5">
        <w:rPr>
          <w:b w:val="0"/>
          <w:bCs w:val="0"/>
          <w:sz w:val="20"/>
        </w:rPr>
        <w:t>our e</w:t>
      </w:r>
      <w:r w:rsidR="001A13B1">
        <w:rPr>
          <w:b w:val="0"/>
          <w:bCs w:val="0"/>
          <w:sz w:val="20"/>
        </w:rPr>
        <w:t xml:space="preserve">xecutive </w:t>
      </w:r>
      <w:r w:rsidR="001569D5">
        <w:rPr>
          <w:b w:val="0"/>
          <w:bCs w:val="0"/>
          <w:sz w:val="20"/>
        </w:rPr>
        <w:t>c</w:t>
      </w:r>
      <w:r w:rsidR="001A13B1">
        <w:rPr>
          <w:b w:val="0"/>
          <w:bCs w:val="0"/>
          <w:sz w:val="20"/>
        </w:rPr>
        <w:t>ommittee</w:t>
      </w:r>
      <w:r w:rsidR="001569D5">
        <w:rPr>
          <w:b w:val="0"/>
          <w:bCs w:val="0"/>
          <w:sz w:val="20"/>
        </w:rPr>
        <w:t>.</w:t>
      </w:r>
      <w:r w:rsidR="001A13B1">
        <w:rPr>
          <w:b w:val="0"/>
          <w:bCs w:val="0"/>
          <w:sz w:val="20"/>
        </w:rPr>
        <w:t xml:space="preserve">  </w:t>
      </w:r>
    </w:p>
    <w:p w:rsidRPr="007B622F" w:rsidR="00A40195" w:rsidP="007F474A" w:rsidRDefault="00A40195">
      <w:pPr>
        <w:pStyle w:val="BodyText"/>
        <w:rPr>
          <w:b w:val="0"/>
          <w:bCs w:val="0"/>
          <w:sz w:val="20"/>
        </w:rPr>
      </w:pPr>
    </w:p>
    <w:p w:rsidR="007F474A" w:rsidP="00A40195" w:rsidRDefault="007F474A">
      <w:pPr>
        <w:pStyle w:val="BodyText"/>
        <w:jc w:val="left"/>
        <w:rPr>
          <w:b w:val="0"/>
          <w:bCs w:val="0"/>
          <w:sz w:val="20"/>
        </w:rPr>
      </w:pPr>
      <w:r w:rsidRPr="007B622F">
        <w:rPr>
          <w:rFonts w:cs="Arial"/>
          <w:noProof/>
          <w:sz w:val="20"/>
          <w:lang w:eastAsia="en-GB"/>
        </w:rPr>
        <w:drawing>
          <wp:inline distT="0" distB="0" distL="0" distR="0" wp14:anchorId="47BE5115" wp14:editId="6B397336">
            <wp:extent cx="1661160" cy="1812173"/>
            <wp:effectExtent l="19050" t="19050" r="15240"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23.JPG"/>
                    <pic:cNvPicPr/>
                  </pic:nvPicPr>
                  <pic:blipFill rotWithShape="1">
                    <a:blip r:embed="rId15" cstate="print">
                      <a:extLst>
                        <a:ext uri="{28A0092B-C50C-407E-A947-70E740481C1C}">
                          <a14:useLocalDpi xmlns:a14="http://schemas.microsoft.com/office/drawing/2010/main"/>
                        </a:ext>
                      </a:extLst>
                    </a:blip>
                    <a:srcRect b="18182"/>
                    <a:stretch/>
                  </pic:blipFill>
                  <pic:spPr bwMode="auto">
                    <a:xfrm>
                      <a:off x="0" y="0"/>
                      <a:ext cx="1713654" cy="186943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40195" w:rsidP="00A40195" w:rsidRDefault="00A40195">
      <w:pPr>
        <w:pStyle w:val="BodyText"/>
        <w:jc w:val="left"/>
        <w:rPr>
          <w:b w:val="0"/>
          <w:bCs w:val="0"/>
          <w:sz w:val="20"/>
        </w:rPr>
      </w:pPr>
    </w:p>
    <w:p w:rsidRPr="007B622F" w:rsidR="00A40195" w:rsidP="00A40195" w:rsidRDefault="00A40195">
      <w:pPr>
        <w:pStyle w:val="BodyText"/>
        <w:jc w:val="left"/>
        <w:rPr>
          <w:b w:val="0"/>
          <w:bCs w:val="0"/>
          <w:sz w:val="20"/>
        </w:rPr>
      </w:pPr>
    </w:p>
    <w:p w:rsidR="005C60BE" w:rsidP="00E269AA" w:rsidRDefault="005C60BE">
      <w:pPr>
        <w:tabs>
          <w:tab w:val="num" w:pos="1276"/>
        </w:tabs>
        <w:autoSpaceDE w:val="0"/>
        <w:autoSpaceDN w:val="0"/>
        <w:adjustRightInd w:val="0"/>
        <w:rPr>
          <w:b/>
          <w:bCs/>
          <w:sz w:val="20"/>
        </w:rPr>
      </w:pPr>
    </w:p>
    <w:sectPr w:rsidR="005C60BE" w:rsidSect="007F474A">
      <w:pgSz w:w="11906" w:h="16838" w:code="9"/>
      <w:pgMar w:top="851" w:right="1133" w:bottom="851" w:left="1134" w:header="720" w:footer="720" w:gutter="0"/>
      <w:cols w:space="567"/>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5CF1"/>
    <w:multiLevelType w:val="hybridMultilevel"/>
    <w:tmpl w:val="C46277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024E118D"/>
    <w:multiLevelType w:val="hybridMultilevel"/>
    <w:tmpl w:val="EC8C4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110A8C"/>
    <w:multiLevelType w:val="hybridMultilevel"/>
    <w:tmpl w:val="E0083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757602"/>
    <w:multiLevelType w:val="hybridMultilevel"/>
    <w:tmpl w:val="06788A08"/>
    <w:lvl w:ilvl="0" w:tplc="B9848552">
      <w:start w:val="5"/>
      <w:numFmt w:val="decimal"/>
      <w:lvlText w:val="%1."/>
      <w:lvlJc w:val="left"/>
      <w:pPr>
        <w:tabs>
          <w:tab w:val="num" w:pos="421"/>
        </w:tabs>
        <w:ind w:left="421" w:hanging="705"/>
      </w:pPr>
      <w:rPr>
        <w:rFonts w:hint="default"/>
        <w:b w:val="0"/>
        <w:u w:val="none"/>
      </w:rPr>
    </w:lvl>
    <w:lvl w:ilvl="1" w:tplc="04090019" w:tentative="1">
      <w:start w:val="1"/>
      <w:numFmt w:val="lowerLetter"/>
      <w:lvlText w:val="%2."/>
      <w:lvlJc w:val="left"/>
      <w:pPr>
        <w:tabs>
          <w:tab w:val="num" w:pos="796"/>
        </w:tabs>
        <w:ind w:left="796" w:hanging="360"/>
      </w:pPr>
    </w:lvl>
    <w:lvl w:ilvl="2" w:tplc="0409001B" w:tentative="1">
      <w:start w:val="1"/>
      <w:numFmt w:val="lowerRoman"/>
      <w:lvlText w:val="%3."/>
      <w:lvlJc w:val="right"/>
      <w:pPr>
        <w:tabs>
          <w:tab w:val="num" w:pos="1516"/>
        </w:tabs>
        <w:ind w:left="1516" w:hanging="180"/>
      </w:pPr>
    </w:lvl>
    <w:lvl w:ilvl="3" w:tplc="0409000F" w:tentative="1">
      <w:start w:val="1"/>
      <w:numFmt w:val="decimal"/>
      <w:lvlText w:val="%4."/>
      <w:lvlJc w:val="left"/>
      <w:pPr>
        <w:tabs>
          <w:tab w:val="num" w:pos="2236"/>
        </w:tabs>
        <w:ind w:left="2236" w:hanging="360"/>
      </w:pPr>
    </w:lvl>
    <w:lvl w:ilvl="4" w:tplc="04090019" w:tentative="1">
      <w:start w:val="1"/>
      <w:numFmt w:val="lowerLetter"/>
      <w:lvlText w:val="%5."/>
      <w:lvlJc w:val="left"/>
      <w:pPr>
        <w:tabs>
          <w:tab w:val="num" w:pos="2956"/>
        </w:tabs>
        <w:ind w:left="2956" w:hanging="360"/>
      </w:pPr>
    </w:lvl>
    <w:lvl w:ilvl="5" w:tplc="0409001B" w:tentative="1">
      <w:start w:val="1"/>
      <w:numFmt w:val="lowerRoman"/>
      <w:lvlText w:val="%6."/>
      <w:lvlJc w:val="right"/>
      <w:pPr>
        <w:tabs>
          <w:tab w:val="num" w:pos="3676"/>
        </w:tabs>
        <w:ind w:left="3676" w:hanging="180"/>
      </w:pPr>
    </w:lvl>
    <w:lvl w:ilvl="6" w:tplc="0409000F" w:tentative="1">
      <w:start w:val="1"/>
      <w:numFmt w:val="decimal"/>
      <w:lvlText w:val="%7."/>
      <w:lvlJc w:val="left"/>
      <w:pPr>
        <w:tabs>
          <w:tab w:val="num" w:pos="4396"/>
        </w:tabs>
        <w:ind w:left="4396" w:hanging="360"/>
      </w:pPr>
    </w:lvl>
    <w:lvl w:ilvl="7" w:tplc="04090019" w:tentative="1">
      <w:start w:val="1"/>
      <w:numFmt w:val="lowerLetter"/>
      <w:lvlText w:val="%8."/>
      <w:lvlJc w:val="left"/>
      <w:pPr>
        <w:tabs>
          <w:tab w:val="num" w:pos="5116"/>
        </w:tabs>
        <w:ind w:left="5116" w:hanging="360"/>
      </w:pPr>
    </w:lvl>
    <w:lvl w:ilvl="8" w:tplc="0409001B" w:tentative="1">
      <w:start w:val="1"/>
      <w:numFmt w:val="lowerRoman"/>
      <w:lvlText w:val="%9."/>
      <w:lvlJc w:val="right"/>
      <w:pPr>
        <w:tabs>
          <w:tab w:val="num" w:pos="5836"/>
        </w:tabs>
        <w:ind w:left="5836" w:hanging="180"/>
      </w:pPr>
    </w:lvl>
  </w:abstractNum>
  <w:abstractNum w:abstractNumId="4">
    <w:nsid w:val="1108107F"/>
    <w:multiLevelType w:val="hybridMultilevel"/>
    <w:tmpl w:val="1B2CE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C312F5"/>
    <w:multiLevelType w:val="hybridMultilevel"/>
    <w:tmpl w:val="DA3E1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615D01"/>
    <w:multiLevelType w:val="hybridMultilevel"/>
    <w:tmpl w:val="7DBABA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98962E9"/>
    <w:multiLevelType w:val="hybridMultilevel"/>
    <w:tmpl w:val="7E3EABB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50656D01"/>
    <w:multiLevelType w:val="hybridMultilevel"/>
    <w:tmpl w:val="06788A08"/>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796"/>
        </w:tabs>
        <w:ind w:left="796" w:hanging="360"/>
      </w:pPr>
    </w:lvl>
    <w:lvl w:ilvl="2" w:tplc="0409001B" w:tentative="1">
      <w:start w:val="1"/>
      <w:numFmt w:val="lowerRoman"/>
      <w:lvlText w:val="%3."/>
      <w:lvlJc w:val="right"/>
      <w:pPr>
        <w:tabs>
          <w:tab w:val="num" w:pos="1516"/>
        </w:tabs>
        <w:ind w:left="1516" w:hanging="180"/>
      </w:pPr>
    </w:lvl>
    <w:lvl w:ilvl="3" w:tplc="0409000F" w:tentative="1">
      <w:start w:val="1"/>
      <w:numFmt w:val="decimal"/>
      <w:lvlText w:val="%4."/>
      <w:lvlJc w:val="left"/>
      <w:pPr>
        <w:tabs>
          <w:tab w:val="num" w:pos="2236"/>
        </w:tabs>
        <w:ind w:left="2236" w:hanging="360"/>
      </w:pPr>
    </w:lvl>
    <w:lvl w:ilvl="4" w:tplc="04090019" w:tentative="1">
      <w:start w:val="1"/>
      <w:numFmt w:val="lowerLetter"/>
      <w:lvlText w:val="%5."/>
      <w:lvlJc w:val="left"/>
      <w:pPr>
        <w:tabs>
          <w:tab w:val="num" w:pos="2956"/>
        </w:tabs>
        <w:ind w:left="2956" w:hanging="360"/>
      </w:pPr>
    </w:lvl>
    <w:lvl w:ilvl="5" w:tplc="0409001B" w:tentative="1">
      <w:start w:val="1"/>
      <w:numFmt w:val="lowerRoman"/>
      <w:lvlText w:val="%6."/>
      <w:lvlJc w:val="right"/>
      <w:pPr>
        <w:tabs>
          <w:tab w:val="num" w:pos="3676"/>
        </w:tabs>
        <w:ind w:left="3676" w:hanging="180"/>
      </w:pPr>
    </w:lvl>
    <w:lvl w:ilvl="6" w:tplc="0409000F" w:tentative="1">
      <w:start w:val="1"/>
      <w:numFmt w:val="decimal"/>
      <w:lvlText w:val="%7."/>
      <w:lvlJc w:val="left"/>
      <w:pPr>
        <w:tabs>
          <w:tab w:val="num" w:pos="4396"/>
        </w:tabs>
        <w:ind w:left="4396" w:hanging="360"/>
      </w:pPr>
    </w:lvl>
    <w:lvl w:ilvl="7" w:tplc="04090019" w:tentative="1">
      <w:start w:val="1"/>
      <w:numFmt w:val="lowerLetter"/>
      <w:lvlText w:val="%8."/>
      <w:lvlJc w:val="left"/>
      <w:pPr>
        <w:tabs>
          <w:tab w:val="num" w:pos="5116"/>
        </w:tabs>
        <w:ind w:left="5116" w:hanging="360"/>
      </w:pPr>
    </w:lvl>
    <w:lvl w:ilvl="8" w:tplc="0409001B" w:tentative="1">
      <w:start w:val="1"/>
      <w:numFmt w:val="lowerRoman"/>
      <w:lvlText w:val="%9."/>
      <w:lvlJc w:val="right"/>
      <w:pPr>
        <w:tabs>
          <w:tab w:val="num" w:pos="5836"/>
        </w:tabs>
        <w:ind w:left="5836" w:hanging="180"/>
      </w:pPr>
    </w:lvl>
  </w:abstractNum>
  <w:abstractNum w:abstractNumId="9">
    <w:nsid w:val="5E135C13"/>
    <w:multiLevelType w:val="hybridMultilevel"/>
    <w:tmpl w:val="202EFF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713005F"/>
    <w:multiLevelType w:val="hybridMultilevel"/>
    <w:tmpl w:val="BC84A3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6"/>
  </w:num>
  <w:num w:numId="2">
    <w:abstractNumId w:val="4"/>
  </w:num>
  <w:num w:numId="3">
    <w:abstractNumId w:val="7"/>
  </w:num>
  <w:num w:numId="4">
    <w:abstractNumId w:val="3"/>
  </w:num>
  <w:num w:numId="5">
    <w:abstractNumId w:val="10"/>
  </w:num>
  <w:num w:numId="6">
    <w:abstractNumId w:val="8"/>
  </w:num>
  <w:num w:numId="7">
    <w:abstractNumId w:val="9"/>
  </w:num>
  <w:num w:numId="8">
    <w:abstractNumId w:val="1"/>
  </w:num>
  <w:num w:numId="9">
    <w:abstractNumId w:val="2"/>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263"/>
    <w:rsid w:val="001569D5"/>
    <w:rsid w:val="001A13B1"/>
    <w:rsid w:val="00215A31"/>
    <w:rsid w:val="0022204E"/>
    <w:rsid w:val="002A1260"/>
    <w:rsid w:val="002C0027"/>
    <w:rsid w:val="00380E7E"/>
    <w:rsid w:val="0051014F"/>
    <w:rsid w:val="005C60BE"/>
    <w:rsid w:val="005F37BE"/>
    <w:rsid w:val="00647CFA"/>
    <w:rsid w:val="00650263"/>
    <w:rsid w:val="006B5895"/>
    <w:rsid w:val="006C34EB"/>
    <w:rsid w:val="00707F0D"/>
    <w:rsid w:val="007B622F"/>
    <w:rsid w:val="007D4A30"/>
    <w:rsid w:val="007F474A"/>
    <w:rsid w:val="008B44A9"/>
    <w:rsid w:val="008B71AC"/>
    <w:rsid w:val="00A40195"/>
    <w:rsid w:val="00A70BF4"/>
    <w:rsid w:val="00D13E83"/>
    <w:rsid w:val="00D3297A"/>
    <w:rsid w:val="00DC2937"/>
    <w:rsid w:val="00E269AA"/>
    <w:rsid w:val="00E54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pPr>
      <w:keepNext/>
      <w:jc w:val="center"/>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rPr>
      <w:b/>
      <w:bCs/>
    </w:rPr>
  </w:style>
  <w:style w:type="paragraph" w:styleId="Title">
    <w:name w:val="Title"/>
    <w:basedOn w:val="Normal"/>
    <w:qFormat/>
    <w:pPr>
      <w:jc w:val="center"/>
    </w:pPr>
    <w:rPr>
      <w:b/>
      <w:bCs/>
      <w:sz w:val="28"/>
    </w:rPr>
  </w:style>
  <w:style w:type="paragraph" w:customStyle="1" w:styleId="Minute">
    <w:name w:val="Minute"/>
    <w:basedOn w:val="Normal"/>
    <w:pPr>
      <w:tabs>
        <w:tab w:val="left" w:pos="1134"/>
        <w:tab w:val="left" w:pos="1701"/>
        <w:tab w:val="right" w:pos="8080"/>
      </w:tabs>
      <w:ind w:left="567" w:hanging="567"/>
      <w:jc w:val="both"/>
    </w:pPr>
    <w:rPr>
      <w:rFonts w:ascii="Times New Roman" w:hAnsi="Times New Roman"/>
      <w:sz w:val="24"/>
    </w:r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BalloonText">
    <w:name w:val="Balloon Text"/>
    <w:basedOn w:val="Normal"/>
    <w:link w:val="BalloonTextChar"/>
    <w:uiPriority w:val="99"/>
    <w:semiHidden/>
    <w:unhideWhenUsed/>
    <w:rsid w:val="00650263"/>
    <w:rPr>
      <w:rFonts w:ascii="Tahoma" w:hAnsi="Tahoma" w:cs="Tahoma"/>
      <w:sz w:val="16"/>
      <w:szCs w:val="16"/>
    </w:rPr>
  </w:style>
  <w:style w:type="character" w:customStyle="1" w:styleId="BalloonTextChar">
    <w:name w:val="Balloon Text Char"/>
    <w:basedOn w:val="DefaultParagraphFont"/>
    <w:link w:val="BalloonText"/>
    <w:uiPriority w:val="99"/>
    <w:semiHidden/>
    <w:rsid w:val="00650263"/>
    <w:rPr>
      <w:rFonts w:ascii="Tahoma" w:hAnsi="Tahoma" w:cs="Tahoma"/>
      <w:sz w:val="16"/>
      <w:szCs w:val="16"/>
      <w:lang w:eastAsia="en-US"/>
    </w:rPr>
  </w:style>
  <w:style w:type="paragraph" w:styleId="ListParagraph">
    <w:name w:val="List Paragraph"/>
    <w:basedOn w:val="Normal"/>
    <w:uiPriority w:val="34"/>
    <w:qFormat/>
    <w:rsid w:val="006C34EB"/>
    <w:pPr>
      <w:ind w:left="720"/>
      <w:contextualSpacing/>
    </w:pPr>
  </w:style>
  <w:style w:type="character" w:styleId="CommentReference">
    <w:name w:val="annotation reference"/>
    <w:basedOn w:val="DefaultParagraphFont"/>
    <w:uiPriority w:val="99"/>
    <w:semiHidden/>
    <w:unhideWhenUsed/>
    <w:rsid w:val="00647CFA"/>
    <w:rPr>
      <w:sz w:val="16"/>
      <w:szCs w:val="16"/>
    </w:rPr>
  </w:style>
  <w:style w:type="paragraph" w:styleId="CommentText">
    <w:name w:val="annotation text"/>
    <w:basedOn w:val="Normal"/>
    <w:link w:val="CommentTextChar"/>
    <w:uiPriority w:val="99"/>
    <w:semiHidden/>
    <w:unhideWhenUsed/>
    <w:rsid w:val="00647CFA"/>
    <w:rPr>
      <w:sz w:val="20"/>
    </w:rPr>
  </w:style>
  <w:style w:type="character" w:customStyle="1" w:styleId="CommentTextChar">
    <w:name w:val="Comment Text Char"/>
    <w:basedOn w:val="DefaultParagraphFont"/>
    <w:link w:val="CommentText"/>
    <w:uiPriority w:val="99"/>
    <w:semiHidden/>
    <w:rsid w:val="00647CFA"/>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47CFA"/>
    <w:rPr>
      <w:b/>
      <w:bCs/>
    </w:rPr>
  </w:style>
  <w:style w:type="character" w:customStyle="1" w:styleId="CommentSubjectChar">
    <w:name w:val="Comment Subject Char"/>
    <w:basedOn w:val="CommentTextChar"/>
    <w:link w:val="CommentSubject"/>
    <w:uiPriority w:val="99"/>
    <w:semiHidden/>
    <w:rsid w:val="00647CFA"/>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pPr>
      <w:keepNext/>
      <w:jc w:val="center"/>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rPr>
      <w:b/>
      <w:bCs/>
    </w:rPr>
  </w:style>
  <w:style w:type="paragraph" w:styleId="Title">
    <w:name w:val="Title"/>
    <w:basedOn w:val="Normal"/>
    <w:qFormat/>
    <w:pPr>
      <w:jc w:val="center"/>
    </w:pPr>
    <w:rPr>
      <w:b/>
      <w:bCs/>
      <w:sz w:val="28"/>
    </w:rPr>
  </w:style>
  <w:style w:type="paragraph" w:customStyle="1" w:styleId="Minute">
    <w:name w:val="Minute"/>
    <w:basedOn w:val="Normal"/>
    <w:pPr>
      <w:tabs>
        <w:tab w:val="left" w:pos="1134"/>
        <w:tab w:val="left" w:pos="1701"/>
        <w:tab w:val="right" w:pos="8080"/>
      </w:tabs>
      <w:ind w:left="567" w:hanging="567"/>
      <w:jc w:val="both"/>
    </w:pPr>
    <w:rPr>
      <w:rFonts w:ascii="Times New Roman" w:hAnsi="Times New Roman"/>
      <w:sz w:val="24"/>
    </w:r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BalloonText">
    <w:name w:val="Balloon Text"/>
    <w:basedOn w:val="Normal"/>
    <w:link w:val="BalloonTextChar"/>
    <w:uiPriority w:val="99"/>
    <w:semiHidden/>
    <w:unhideWhenUsed/>
    <w:rsid w:val="00650263"/>
    <w:rPr>
      <w:rFonts w:ascii="Tahoma" w:hAnsi="Tahoma" w:cs="Tahoma"/>
      <w:sz w:val="16"/>
      <w:szCs w:val="16"/>
    </w:rPr>
  </w:style>
  <w:style w:type="character" w:customStyle="1" w:styleId="BalloonTextChar">
    <w:name w:val="Balloon Text Char"/>
    <w:basedOn w:val="DefaultParagraphFont"/>
    <w:link w:val="BalloonText"/>
    <w:uiPriority w:val="99"/>
    <w:semiHidden/>
    <w:rsid w:val="00650263"/>
    <w:rPr>
      <w:rFonts w:ascii="Tahoma" w:hAnsi="Tahoma" w:cs="Tahoma"/>
      <w:sz w:val="16"/>
      <w:szCs w:val="16"/>
      <w:lang w:eastAsia="en-US"/>
    </w:rPr>
  </w:style>
  <w:style w:type="paragraph" w:styleId="ListParagraph">
    <w:name w:val="List Paragraph"/>
    <w:basedOn w:val="Normal"/>
    <w:uiPriority w:val="34"/>
    <w:qFormat/>
    <w:rsid w:val="006C34EB"/>
    <w:pPr>
      <w:ind w:left="720"/>
      <w:contextualSpacing/>
    </w:pPr>
  </w:style>
  <w:style w:type="character" w:styleId="CommentReference">
    <w:name w:val="annotation reference"/>
    <w:basedOn w:val="DefaultParagraphFont"/>
    <w:uiPriority w:val="99"/>
    <w:semiHidden/>
    <w:unhideWhenUsed/>
    <w:rsid w:val="00647CFA"/>
    <w:rPr>
      <w:sz w:val="16"/>
      <w:szCs w:val="16"/>
    </w:rPr>
  </w:style>
  <w:style w:type="paragraph" w:styleId="CommentText">
    <w:name w:val="annotation text"/>
    <w:basedOn w:val="Normal"/>
    <w:link w:val="CommentTextChar"/>
    <w:uiPriority w:val="99"/>
    <w:semiHidden/>
    <w:unhideWhenUsed/>
    <w:rsid w:val="00647CFA"/>
    <w:rPr>
      <w:sz w:val="20"/>
    </w:rPr>
  </w:style>
  <w:style w:type="character" w:customStyle="1" w:styleId="CommentTextChar">
    <w:name w:val="Comment Text Char"/>
    <w:basedOn w:val="DefaultParagraphFont"/>
    <w:link w:val="CommentText"/>
    <w:uiPriority w:val="99"/>
    <w:semiHidden/>
    <w:rsid w:val="00647CFA"/>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47CFA"/>
    <w:rPr>
      <w:b/>
      <w:bCs/>
    </w:rPr>
  </w:style>
  <w:style w:type="character" w:customStyle="1" w:styleId="CommentSubjectChar">
    <w:name w:val="Comment Subject Char"/>
    <w:basedOn w:val="CommentTextChar"/>
    <w:link w:val="CommentSubject"/>
    <w:uiPriority w:val="99"/>
    <w:semiHidden/>
    <w:rsid w:val="00647CFA"/>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local.plan@hertsmere.gov.uk"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hertsmere.gov.uk/busheyheathhighr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C1F57807</Template>
  <TotalTime>1</TotalTime>
  <Pages>3</Pages>
  <Words>767</Words>
  <Characters>4374</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How can I give my views</vt:lpstr>
    </vt:vector>
  </TitlesOfParts>
  <Company>HERTSMERE BOROUGH COUNCIL</Company>
  <LinksUpToDate>false</LinksUpToDate>
  <CharactersWithSpaces>5131</CharactersWithSpaces>
  <SharedDoc>false</SharedDoc>
  <HLinks>
    <vt:vector size="12" baseType="variant">
      <vt:variant>
        <vt:i4>3342376</vt:i4>
      </vt:variant>
      <vt:variant>
        <vt:i4>2245</vt:i4>
      </vt:variant>
      <vt:variant>
        <vt:i4>1025</vt:i4>
      </vt:variant>
      <vt:variant>
        <vt:i4>1</vt:i4>
      </vt:variant>
      <vt:variant>
        <vt:lpwstr>DSC09566 sm</vt:lpwstr>
      </vt:variant>
      <vt:variant>
        <vt:lpwstr/>
      </vt:variant>
      <vt:variant>
        <vt:i4>4063275</vt:i4>
      </vt:variant>
      <vt:variant>
        <vt:i4>3830</vt:i4>
      </vt:variant>
      <vt:variant>
        <vt:i4>1026</vt:i4>
      </vt:variant>
      <vt:variant>
        <vt:i4>1</vt:i4>
      </vt:variant>
      <vt:variant>
        <vt:lpwstr>Radlett south boundary change 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BHHR leaflet</dc:title>
  <dc:creator>Sarah Chuchard</dc:creator>
  <cp:lastModifiedBy>Deleted User</cp:lastModifiedBy>
  <cp:revision>2</cp:revision>
  <cp:lastPrinted>2013-05-28T10:08:00Z</cp:lastPrinted>
  <dcterms:created xsi:type="dcterms:W3CDTF">2013-06-11T10:52:00Z</dcterms:created>
  <dcterms:modified xsi:type="dcterms:W3CDTF">2013-06-13T11:41:30Z</dcterms:modified>
  <cp:keywords>
  </cp:keywords>
  <dc:subject>
  </dc:subject>
</cp:coreProperties>
</file>