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DB" w:rsidP="00F87384" w:rsidRDefault="00CF03DB" w14:paraId="09B04039" w14:textId="77777777">
      <w:pPr>
        <w:spacing w:line="360" w:lineRule="auto"/>
        <w:jc w:val="center"/>
        <w:rPr>
          <w:rFonts w:ascii="Arial" w:hAnsi="Arial" w:cs="Arial"/>
          <w:b/>
          <w:noProof/>
          <w:sz w:val="24"/>
          <w:szCs w:val="24"/>
          <w:lang w:eastAsia="en-GB"/>
        </w:rPr>
      </w:pPr>
      <w:r>
        <w:rPr>
          <w:rFonts w:ascii="Arial" w:hAnsi="Arial" w:cs="Arial"/>
          <w:b/>
          <w:noProof/>
          <w:sz w:val="24"/>
          <w:szCs w:val="24"/>
          <w:lang w:eastAsia="en-GB"/>
        </w:rPr>
        <w:drawing>
          <wp:inline distT="0" distB="0" distL="0" distR="0" wp14:anchorId="34C42DFE" wp14:editId="652548E1">
            <wp:extent cx="1383665"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066800"/>
                    </a:xfrm>
                    <a:prstGeom prst="rect">
                      <a:avLst/>
                    </a:prstGeom>
                    <a:noFill/>
                  </pic:spPr>
                </pic:pic>
              </a:graphicData>
            </a:graphic>
          </wp:inline>
        </w:drawing>
      </w:r>
    </w:p>
    <w:p w:rsidR="00CF03DB" w:rsidP="00F87384" w:rsidRDefault="00CF03DB" w14:paraId="499C7677" w14:textId="77777777">
      <w:pPr>
        <w:spacing w:after="0" w:line="360" w:lineRule="auto"/>
        <w:jc w:val="center"/>
        <w:rPr>
          <w:rFonts w:ascii="Arial" w:hAnsi="Arial" w:cs="Arial"/>
          <w:b/>
          <w:noProof/>
          <w:sz w:val="24"/>
          <w:szCs w:val="24"/>
          <w:lang w:eastAsia="en-GB"/>
        </w:rPr>
      </w:pPr>
    </w:p>
    <w:p w:rsidR="00CF03DB" w:rsidP="00F87384" w:rsidRDefault="00CF03DB" w14:paraId="12799012" w14:textId="77777777">
      <w:pPr>
        <w:spacing w:after="0" w:line="360" w:lineRule="auto"/>
        <w:jc w:val="center"/>
        <w:rPr>
          <w:rFonts w:ascii="Arial" w:hAnsi="Arial" w:cs="Arial"/>
          <w:b/>
          <w:noProof/>
          <w:sz w:val="24"/>
          <w:szCs w:val="24"/>
          <w:lang w:eastAsia="en-GB"/>
        </w:rPr>
      </w:pPr>
      <w:r>
        <w:rPr>
          <w:rFonts w:ascii="Arial" w:hAnsi="Arial" w:cs="Arial"/>
          <w:b/>
          <w:noProof/>
          <w:sz w:val="24"/>
          <w:szCs w:val="24"/>
          <w:lang w:eastAsia="en-GB"/>
        </w:rPr>
        <w:t>HERTSMERE BOROUGH COUNCIL</w:t>
      </w:r>
    </w:p>
    <w:p w:rsidR="00FF6B3E" w:rsidP="00F87384" w:rsidRDefault="00651F79" w14:paraId="5C98B809" w14:textId="77777777">
      <w:pPr>
        <w:spacing w:after="0" w:line="360" w:lineRule="auto"/>
        <w:jc w:val="center"/>
        <w:rPr>
          <w:rFonts w:ascii="Arial" w:hAnsi="Arial" w:cs="Arial"/>
          <w:b/>
          <w:sz w:val="24"/>
          <w:szCs w:val="24"/>
        </w:rPr>
      </w:pPr>
      <w:r>
        <w:rPr>
          <w:rFonts w:ascii="Arial" w:hAnsi="Arial" w:cs="Arial"/>
          <w:b/>
          <w:sz w:val="24"/>
          <w:szCs w:val="24"/>
        </w:rPr>
        <w:t>Discretionary Business Grant</w:t>
      </w:r>
      <w:r w:rsidR="00DA1671">
        <w:rPr>
          <w:rFonts w:ascii="Arial" w:hAnsi="Arial" w:cs="Arial"/>
          <w:b/>
          <w:sz w:val="24"/>
          <w:szCs w:val="24"/>
        </w:rPr>
        <w:t xml:space="preserve">s </w:t>
      </w:r>
      <w:r w:rsidR="00D76441">
        <w:rPr>
          <w:rFonts w:ascii="Arial" w:hAnsi="Arial" w:cs="Arial"/>
          <w:b/>
          <w:sz w:val="24"/>
          <w:szCs w:val="24"/>
        </w:rPr>
        <w:t xml:space="preserve">Policy </w:t>
      </w:r>
      <w:r w:rsidR="000814FB">
        <w:rPr>
          <w:rFonts w:ascii="Arial" w:hAnsi="Arial" w:cs="Arial"/>
          <w:b/>
          <w:sz w:val="24"/>
          <w:szCs w:val="24"/>
        </w:rPr>
        <w:t>–</w:t>
      </w:r>
      <w:r w:rsidR="00FF6B3E">
        <w:rPr>
          <w:rFonts w:ascii="Arial" w:hAnsi="Arial" w:cs="Arial"/>
          <w:b/>
          <w:sz w:val="24"/>
          <w:szCs w:val="24"/>
        </w:rPr>
        <w:t xml:space="preserve"> </w:t>
      </w:r>
      <w:r w:rsidR="000814FB">
        <w:rPr>
          <w:rFonts w:ascii="Arial" w:hAnsi="Arial" w:cs="Arial"/>
          <w:b/>
          <w:sz w:val="24"/>
          <w:szCs w:val="24"/>
        </w:rPr>
        <w:t>January 2022</w:t>
      </w:r>
    </w:p>
    <w:p w:rsidR="00916799" w:rsidP="00F87384" w:rsidRDefault="00916799" w14:paraId="69D925A2" w14:textId="77777777">
      <w:pPr>
        <w:spacing w:after="0" w:line="360" w:lineRule="auto"/>
        <w:jc w:val="center"/>
        <w:rPr>
          <w:rFonts w:ascii="Arial" w:hAnsi="Arial" w:cs="Arial"/>
          <w:b/>
          <w:sz w:val="24"/>
          <w:szCs w:val="24"/>
        </w:rPr>
      </w:pPr>
      <w:r>
        <w:rPr>
          <w:rFonts w:ascii="Arial" w:hAnsi="Arial" w:cs="Arial"/>
          <w:b/>
          <w:sz w:val="24"/>
          <w:szCs w:val="24"/>
        </w:rPr>
        <w:t>OMICRON ARG Scheme</w:t>
      </w:r>
    </w:p>
    <w:p w:rsidRPr="00A349C8" w:rsidR="00246489" w:rsidP="009D105B" w:rsidRDefault="00246489" w14:paraId="4A859510"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A349C8">
        <w:rPr>
          <w:rFonts w:ascii="Arial" w:hAnsi="Arial" w:cs="Arial"/>
          <w:b/>
          <w:sz w:val="24"/>
          <w:szCs w:val="24"/>
        </w:rPr>
        <w:t>Grant Funding Covered under this Policy</w:t>
      </w:r>
    </w:p>
    <w:p w:rsidR="000814FB" w:rsidP="000814FB" w:rsidRDefault="00246489" w14:paraId="01B45F28" w14:textId="25661E8F">
      <w:pPr>
        <w:pStyle w:val="ListParagraph"/>
        <w:numPr>
          <w:ilvl w:val="1"/>
          <w:numId w:val="18"/>
        </w:numPr>
        <w:spacing w:before="240" w:after="0" w:line="240" w:lineRule="auto"/>
        <w:ind w:left="567" w:hanging="567"/>
        <w:contextualSpacing w:val="0"/>
        <w:rPr>
          <w:rFonts w:ascii="Arial" w:hAnsi="Arial" w:cs="Arial"/>
          <w:sz w:val="24"/>
          <w:szCs w:val="24"/>
        </w:rPr>
      </w:pPr>
      <w:r w:rsidRPr="00A349C8">
        <w:rPr>
          <w:rFonts w:ascii="Arial" w:hAnsi="Arial" w:cs="Arial"/>
          <w:sz w:val="24"/>
          <w:szCs w:val="24"/>
        </w:rPr>
        <w:t xml:space="preserve">This </w:t>
      </w:r>
      <w:r w:rsidR="009D105B">
        <w:rPr>
          <w:rFonts w:ascii="Arial" w:hAnsi="Arial" w:cs="Arial"/>
          <w:sz w:val="24"/>
          <w:szCs w:val="24"/>
        </w:rPr>
        <w:t xml:space="preserve">discretionary business grants </w:t>
      </w:r>
      <w:r w:rsidRPr="00A349C8">
        <w:rPr>
          <w:rFonts w:ascii="Arial" w:hAnsi="Arial" w:cs="Arial"/>
          <w:sz w:val="24"/>
          <w:szCs w:val="24"/>
        </w:rPr>
        <w:t xml:space="preserve">policy </w:t>
      </w:r>
      <w:r w:rsidR="00C15A32">
        <w:rPr>
          <w:rFonts w:ascii="Arial" w:hAnsi="Arial" w:cs="Arial"/>
          <w:sz w:val="24"/>
          <w:szCs w:val="24"/>
        </w:rPr>
        <w:t xml:space="preserve">supersedes </w:t>
      </w:r>
      <w:r w:rsidR="00BF17F4">
        <w:rPr>
          <w:rFonts w:ascii="Arial" w:hAnsi="Arial" w:cs="Arial"/>
          <w:sz w:val="24"/>
          <w:szCs w:val="24"/>
        </w:rPr>
        <w:t>the previous discretionary policy and</w:t>
      </w:r>
      <w:r w:rsidR="00C15A32">
        <w:rPr>
          <w:rFonts w:ascii="Arial" w:hAnsi="Arial" w:cs="Arial"/>
          <w:sz w:val="24"/>
          <w:szCs w:val="24"/>
        </w:rPr>
        <w:t xml:space="preserve"> </w:t>
      </w:r>
      <w:r w:rsidR="000814FB">
        <w:rPr>
          <w:rFonts w:ascii="Arial" w:hAnsi="Arial" w:cs="Arial"/>
          <w:sz w:val="24"/>
          <w:szCs w:val="24"/>
        </w:rPr>
        <w:t xml:space="preserve">is for the </w:t>
      </w:r>
      <w:r w:rsidR="00BF17F4">
        <w:rPr>
          <w:rFonts w:ascii="Arial" w:hAnsi="Arial" w:cs="Arial"/>
          <w:sz w:val="24"/>
          <w:szCs w:val="24"/>
        </w:rPr>
        <w:t xml:space="preserve">purpose of awarding all remaining </w:t>
      </w:r>
      <w:r w:rsidR="000814FB">
        <w:rPr>
          <w:rFonts w:ascii="Arial" w:hAnsi="Arial" w:cs="Arial"/>
          <w:sz w:val="24"/>
          <w:szCs w:val="24"/>
        </w:rPr>
        <w:t xml:space="preserve">Additional Restrictions Grant (ARG) </w:t>
      </w:r>
      <w:r w:rsidR="00BF17F4">
        <w:rPr>
          <w:rFonts w:ascii="Arial" w:hAnsi="Arial" w:cs="Arial"/>
          <w:sz w:val="24"/>
          <w:szCs w:val="24"/>
        </w:rPr>
        <w:t xml:space="preserve">funding </w:t>
      </w:r>
      <w:r w:rsidR="000814FB">
        <w:rPr>
          <w:rFonts w:ascii="Arial" w:hAnsi="Arial" w:cs="Arial"/>
          <w:sz w:val="24"/>
          <w:szCs w:val="24"/>
        </w:rPr>
        <w:t>following the rise of the Omicron variant</w:t>
      </w:r>
    </w:p>
    <w:p w:rsidRPr="00E90BD3" w:rsidR="00F540D8" w:rsidP="00E90BD3" w:rsidRDefault="00F540D8" w14:paraId="7FB33AEC" w14:textId="59A504D2">
      <w:pPr>
        <w:pStyle w:val="ListParagraph"/>
        <w:numPr>
          <w:ilvl w:val="1"/>
          <w:numId w:val="18"/>
        </w:numPr>
        <w:spacing w:before="240" w:after="0" w:line="240" w:lineRule="auto"/>
        <w:ind w:left="567" w:hanging="567"/>
        <w:contextualSpacing w:val="0"/>
        <w:rPr>
          <w:rFonts w:ascii="Arial" w:hAnsi="Arial" w:cs="Arial"/>
          <w:sz w:val="24"/>
          <w:szCs w:val="24"/>
        </w:rPr>
      </w:pPr>
      <w:r w:rsidRPr="00E90BD3">
        <w:rPr>
          <w:rFonts w:ascii="Arial" w:hAnsi="Arial" w:cs="Arial"/>
          <w:sz w:val="24"/>
          <w:szCs w:val="24"/>
        </w:rPr>
        <w:t xml:space="preserve">Please see </w:t>
      </w:r>
      <w:r w:rsidR="00874FFF">
        <w:rPr>
          <w:rFonts w:ascii="Arial" w:hAnsi="Arial" w:cs="Arial"/>
          <w:sz w:val="24"/>
          <w:szCs w:val="24"/>
        </w:rPr>
        <w:t>paragraph 3</w:t>
      </w:r>
      <w:r w:rsidRPr="00E90BD3">
        <w:rPr>
          <w:rFonts w:ascii="Arial" w:hAnsi="Arial" w:cs="Arial"/>
          <w:sz w:val="24"/>
          <w:szCs w:val="24"/>
        </w:rPr>
        <w:t xml:space="preserve"> for details on eligibility and </w:t>
      </w:r>
      <w:r w:rsidR="00874FFF">
        <w:rPr>
          <w:rFonts w:ascii="Arial" w:hAnsi="Arial" w:cs="Arial"/>
          <w:sz w:val="24"/>
          <w:szCs w:val="24"/>
        </w:rPr>
        <w:t xml:space="preserve">paragraph 8 on the </w:t>
      </w:r>
      <w:r w:rsidRPr="00E90BD3">
        <w:rPr>
          <w:rFonts w:ascii="Arial" w:hAnsi="Arial" w:cs="Arial"/>
          <w:sz w:val="24"/>
          <w:szCs w:val="24"/>
        </w:rPr>
        <w:t>level of grants to be paid under th</w:t>
      </w:r>
      <w:r w:rsidR="000814FB">
        <w:rPr>
          <w:rFonts w:ascii="Arial" w:hAnsi="Arial" w:cs="Arial"/>
          <w:sz w:val="24"/>
          <w:szCs w:val="24"/>
        </w:rPr>
        <w:t>is phase of the ARG</w:t>
      </w:r>
    </w:p>
    <w:p w:rsidRPr="001C64CC" w:rsidR="00636D92" w:rsidP="009D105B" w:rsidRDefault="00F546F3" w14:paraId="19E87530"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Pr>
          <w:rFonts w:ascii="Arial" w:hAnsi="Arial" w:cs="Arial"/>
          <w:b/>
          <w:sz w:val="24"/>
          <w:szCs w:val="24"/>
        </w:rPr>
        <w:t>Background</w:t>
      </w:r>
      <w:r w:rsidRPr="001C64CC" w:rsidR="00636D92">
        <w:rPr>
          <w:rFonts w:ascii="Arial" w:hAnsi="Arial" w:cs="Arial"/>
          <w:b/>
          <w:sz w:val="24"/>
          <w:szCs w:val="24"/>
        </w:rPr>
        <w:t xml:space="preserve"> </w:t>
      </w:r>
    </w:p>
    <w:p w:rsidR="00C15A32" w:rsidP="00755784" w:rsidRDefault="000814FB" w14:paraId="05E469D0" w14:textId="2FF8360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Following the second lockdown on November 5</w:t>
      </w:r>
      <w:r w:rsidRPr="000814FB">
        <w:rPr>
          <w:rFonts w:ascii="Arial" w:hAnsi="Arial" w:cs="Arial"/>
          <w:sz w:val="24"/>
          <w:szCs w:val="24"/>
          <w:vertAlign w:val="superscript"/>
        </w:rPr>
        <w:t>th</w:t>
      </w:r>
      <w:r>
        <w:rPr>
          <w:rFonts w:ascii="Arial" w:hAnsi="Arial" w:cs="Arial"/>
          <w:sz w:val="24"/>
          <w:szCs w:val="24"/>
        </w:rPr>
        <w:t xml:space="preserve"> 2020, the government introduced the ARG as a way of allowing local authorities </w:t>
      </w:r>
      <w:r w:rsidR="006877AC">
        <w:rPr>
          <w:rFonts w:ascii="Arial" w:hAnsi="Arial" w:cs="Arial"/>
          <w:sz w:val="24"/>
          <w:szCs w:val="24"/>
        </w:rPr>
        <w:t>to</w:t>
      </w:r>
      <w:r>
        <w:rPr>
          <w:rFonts w:ascii="Arial" w:hAnsi="Arial" w:cs="Arial"/>
          <w:sz w:val="24"/>
          <w:szCs w:val="24"/>
        </w:rPr>
        <w:t xml:space="preserve"> assist </w:t>
      </w:r>
      <w:r w:rsidR="00916799">
        <w:rPr>
          <w:rFonts w:ascii="Arial" w:hAnsi="Arial" w:cs="Arial"/>
          <w:sz w:val="24"/>
          <w:szCs w:val="24"/>
        </w:rPr>
        <w:t xml:space="preserve">local </w:t>
      </w:r>
      <w:r>
        <w:rPr>
          <w:rFonts w:ascii="Arial" w:hAnsi="Arial" w:cs="Arial"/>
          <w:sz w:val="24"/>
          <w:szCs w:val="24"/>
        </w:rPr>
        <w:t>businesses not covered by other grant</w:t>
      </w:r>
      <w:r w:rsidR="006877AC">
        <w:rPr>
          <w:rFonts w:ascii="Arial" w:hAnsi="Arial" w:cs="Arial"/>
          <w:sz w:val="24"/>
          <w:szCs w:val="24"/>
        </w:rPr>
        <w:t xml:space="preserve"> fund</w:t>
      </w:r>
      <w:r>
        <w:rPr>
          <w:rFonts w:ascii="Arial" w:hAnsi="Arial" w:cs="Arial"/>
          <w:sz w:val="24"/>
          <w:szCs w:val="24"/>
        </w:rPr>
        <w:t>s but who were affected by the restrictions caused by lockdown.</w:t>
      </w:r>
    </w:p>
    <w:p w:rsidR="001B65B7" w:rsidP="00755784" w:rsidRDefault="000814FB" w14:paraId="26BC0CF5" w14:textId="311E43A4">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Under </w:t>
      </w:r>
      <w:r w:rsidR="00BF17F4">
        <w:rPr>
          <w:rFonts w:ascii="Arial" w:hAnsi="Arial" w:cs="Arial"/>
          <w:sz w:val="24"/>
          <w:szCs w:val="24"/>
        </w:rPr>
        <w:t xml:space="preserve">the </w:t>
      </w:r>
      <w:r w:rsidR="006877AC">
        <w:rPr>
          <w:rFonts w:ascii="Arial" w:hAnsi="Arial" w:cs="Arial"/>
          <w:sz w:val="24"/>
          <w:szCs w:val="24"/>
        </w:rPr>
        <w:t>previous discretionary policy</w:t>
      </w:r>
      <w:r>
        <w:rPr>
          <w:rFonts w:ascii="Arial" w:hAnsi="Arial" w:cs="Arial"/>
          <w:sz w:val="24"/>
          <w:szCs w:val="24"/>
        </w:rPr>
        <w:t xml:space="preserve">, Hertsmere </w:t>
      </w:r>
      <w:r w:rsidR="006877AC">
        <w:rPr>
          <w:rFonts w:ascii="Arial" w:hAnsi="Arial" w:cs="Arial"/>
          <w:sz w:val="24"/>
          <w:szCs w:val="24"/>
        </w:rPr>
        <w:t xml:space="preserve">has already </w:t>
      </w:r>
      <w:r>
        <w:rPr>
          <w:rFonts w:ascii="Arial" w:hAnsi="Arial" w:cs="Arial"/>
          <w:sz w:val="24"/>
          <w:szCs w:val="24"/>
        </w:rPr>
        <w:t xml:space="preserve">awarded </w:t>
      </w:r>
      <w:r w:rsidR="001B65B7">
        <w:rPr>
          <w:rFonts w:ascii="Arial" w:hAnsi="Arial" w:cs="Arial"/>
          <w:sz w:val="24"/>
          <w:szCs w:val="24"/>
        </w:rPr>
        <w:t xml:space="preserve">£4,086,255 </w:t>
      </w:r>
      <w:r w:rsidR="00BF17F4">
        <w:rPr>
          <w:rFonts w:ascii="Arial" w:hAnsi="Arial" w:cs="Arial"/>
          <w:sz w:val="24"/>
          <w:szCs w:val="24"/>
        </w:rPr>
        <w:t xml:space="preserve">of </w:t>
      </w:r>
      <w:r w:rsidR="006877AC">
        <w:rPr>
          <w:rFonts w:ascii="Arial" w:hAnsi="Arial" w:cs="Arial"/>
          <w:sz w:val="24"/>
          <w:szCs w:val="24"/>
        </w:rPr>
        <w:t xml:space="preserve">ARG </w:t>
      </w:r>
      <w:r w:rsidR="00BF17F4">
        <w:rPr>
          <w:rFonts w:ascii="Arial" w:hAnsi="Arial" w:cs="Arial"/>
          <w:sz w:val="24"/>
          <w:szCs w:val="24"/>
        </w:rPr>
        <w:t xml:space="preserve">grant funding </w:t>
      </w:r>
      <w:r w:rsidR="001B65B7">
        <w:rPr>
          <w:rFonts w:ascii="Arial" w:hAnsi="Arial" w:cs="Arial"/>
          <w:sz w:val="24"/>
          <w:szCs w:val="24"/>
        </w:rPr>
        <w:t xml:space="preserve">to 838 </w:t>
      </w:r>
      <w:r w:rsidR="00BF17F4">
        <w:rPr>
          <w:rFonts w:ascii="Arial" w:hAnsi="Arial" w:cs="Arial"/>
          <w:sz w:val="24"/>
          <w:szCs w:val="24"/>
        </w:rPr>
        <w:t xml:space="preserve">local </w:t>
      </w:r>
      <w:r w:rsidR="001B65B7">
        <w:rPr>
          <w:rFonts w:ascii="Arial" w:hAnsi="Arial" w:cs="Arial"/>
          <w:sz w:val="24"/>
          <w:szCs w:val="24"/>
        </w:rPr>
        <w:t xml:space="preserve">businesses. </w:t>
      </w:r>
      <w:r w:rsidR="006877AC">
        <w:rPr>
          <w:rFonts w:ascii="Arial" w:hAnsi="Arial" w:cs="Arial"/>
          <w:sz w:val="24"/>
          <w:szCs w:val="24"/>
        </w:rPr>
        <w:t>This is around 95% of the total ARG funding allocations Hertsmere received from the first three tranches of ARG funding. The remaining 5%, c.£200k, which had been set aside for wider business support, must be spent by 31 March 2022.</w:t>
      </w:r>
    </w:p>
    <w:p w:rsidR="001B65B7" w:rsidP="001B65B7" w:rsidRDefault="006877AC" w14:paraId="1749D5EB" w14:textId="675A19DD">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D</w:t>
      </w:r>
      <w:r w:rsidR="001B65B7">
        <w:rPr>
          <w:rFonts w:ascii="Arial" w:hAnsi="Arial" w:cs="Arial"/>
          <w:sz w:val="24"/>
          <w:szCs w:val="24"/>
        </w:rPr>
        <w:t>ue to the rise of the Omicron variant, o</w:t>
      </w:r>
      <w:r w:rsidRPr="001B65B7" w:rsidR="001B65B7">
        <w:rPr>
          <w:rFonts w:ascii="Arial" w:hAnsi="Arial" w:cs="Arial"/>
          <w:sz w:val="24"/>
          <w:szCs w:val="24"/>
        </w:rPr>
        <w:t xml:space="preserve">n 21 December 2021, the Government announced that a further £102 million would be made available for Local Authorities, through a top-up to the Additional Restrictions Grant: </w:t>
      </w:r>
      <w:hyperlink w:history="1" r:id="rId9">
        <w:r w:rsidRPr="000E3B40" w:rsidR="001B65B7">
          <w:rPr>
            <w:rStyle w:val="Hyperlink"/>
            <w:rFonts w:ascii="Arial" w:hAnsi="Arial" w:cs="Arial"/>
            <w:sz w:val="24"/>
            <w:szCs w:val="24"/>
          </w:rPr>
          <w:t>https://www.gov.uk/government/news/1-billionin-support-for-businesses-most-impacted-by-omicron-across-the-uk</w:t>
        </w:r>
      </w:hyperlink>
      <w:r w:rsidR="001B65B7">
        <w:rPr>
          <w:rFonts w:ascii="Arial" w:hAnsi="Arial" w:cs="Arial"/>
          <w:sz w:val="24"/>
          <w:szCs w:val="24"/>
        </w:rPr>
        <w:t xml:space="preserve"> </w:t>
      </w:r>
    </w:p>
    <w:p w:rsidRPr="001C64CC" w:rsidR="001C64CC" w:rsidP="009E3918" w:rsidRDefault="001C64CC" w14:paraId="06A053B8" w14:textId="77777777">
      <w:pPr>
        <w:pStyle w:val="ListParagraph"/>
        <w:spacing w:after="0" w:line="240" w:lineRule="auto"/>
        <w:ind w:left="567"/>
        <w:contextualSpacing w:val="0"/>
        <w:rPr>
          <w:rFonts w:ascii="Arial" w:hAnsi="Arial" w:cs="Arial"/>
          <w:sz w:val="24"/>
          <w:szCs w:val="24"/>
        </w:rPr>
      </w:pPr>
    </w:p>
    <w:p w:rsidRPr="001C64CC" w:rsidR="00E47D48" w:rsidP="009D105B" w:rsidRDefault="006552AA" w14:paraId="4FB867ED"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1C64CC">
        <w:rPr>
          <w:rFonts w:ascii="Arial" w:hAnsi="Arial" w:cs="Arial"/>
          <w:b/>
          <w:sz w:val="24"/>
          <w:szCs w:val="24"/>
        </w:rPr>
        <w:t>Additional Restriction Grant (ARG)</w:t>
      </w:r>
    </w:p>
    <w:p w:rsidR="001B65B7" w:rsidP="00755784" w:rsidRDefault="00E47D48" w14:paraId="7077BDC5" w14:textId="7777777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The ARG </w:t>
      </w:r>
      <w:r w:rsidRPr="00CF03DB" w:rsidR="006552AA">
        <w:rPr>
          <w:rFonts w:ascii="Arial" w:hAnsi="Arial" w:cs="Arial"/>
          <w:sz w:val="24"/>
          <w:szCs w:val="24"/>
        </w:rPr>
        <w:t xml:space="preserve">is a discretionary </w:t>
      </w:r>
      <w:r>
        <w:rPr>
          <w:rFonts w:ascii="Arial" w:hAnsi="Arial" w:cs="Arial"/>
          <w:sz w:val="24"/>
          <w:szCs w:val="24"/>
        </w:rPr>
        <w:t xml:space="preserve">grant </w:t>
      </w:r>
      <w:r w:rsidR="001B65B7">
        <w:rPr>
          <w:rFonts w:ascii="Arial" w:hAnsi="Arial" w:cs="Arial"/>
          <w:sz w:val="24"/>
          <w:szCs w:val="24"/>
        </w:rPr>
        <w:t>fund. Its purpose now is to support businesses that have been impacted by the rise of the Omicron variant, in particularly those that have not been able to seek support from the statutory scheme (known as Omicron Hospitality and Leisure Grant)</w:t>
      </w:r>
    </w:p>
    <w:p w:rsidR="00BB5411" w:rsidP="00755784" w:rsidRDefault="00BB5411" w14:paraId="3CB82421"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BB5411">
        <w:rPr>
          <w:rFonts w:ascii="Arial" w:hAnsi="Arial" w:cs="Arial"/>
          <w:sz w:val="24"/>
          <w:szCs w:val="24"/>
        </w:rPr>
        <w:lastRenderedPageBreak/>
        <w:t>Hertsmere Borough Council</w:t>
      </w:r>
      <w:r>
        <w:rPr>
          <w:rFonts w:ascii="Arial" w:hAnsi="Arial" w:cs="Arial"/>
          <w:sz w:val="24"/>
          <w:szCs w:val="24"/>
        </w:rPr>
        <w:t xml:space="preserve"> have been given a limited fund that must all be awarded by 31</w:t>
      </w:r>
      <w:r w:rsidRPr="00BB5411">
        <w:rPr>
          <w:rFonts w:ascii="Arial" w:hAnsi="Arial" w:cs="Arial"/>
          <w:sz w:val="24"/>
          <w:szCs w:val="24"/>
          <w:vertAlign w:val="superscript"/>
        </w:rPr>
        <w:t>st</w:t>
      </w:r>
      <w:r>
        <w:rPr>
          <w:rFonts w:ascii="Arial" w:hAnsi="Arial" w:cs="Arial"/>
          <w:sz w:val="24"/>
          <w:szCs w:val="24"/>
        </w:rPr>
        <w:t xml:space="preserve"> March 2022.</w:t>
      </w:r>
    </w:p>
    <w:p w:rsidR="00BB5411" w:rsidP="00241D00" w:rsidRDefault="00BB5411" w14:paraId="7F4EDFAD" w14:textId="77777777">
      <w:pPr>
        <w:pStyle w:val="ListParagraph"/>
        <w:numPr>
          <w:ilvl w:val="0"/>
          <w:numId w:val="13"/>
        </w:numPr>
        <w:spacing w:before="120" w:after="0"/>
        <w:ind w:left="1134" w:hanging="283"/>
        <w:contextualSpacing w:val="0"/>
        <w:rPr>
          <w:rFonts w:ascii="Arial" w:hAnsi="Arial" w:cs="Arial"/>
          <w:sz w:val="24"/>
          <w:szCs w:val="24"/>
        </w:rPr>
      </w:pPr>
      <w:r>
        <w:rPr>
          <w:rFonts w:ascii="Arial" w:hAnsi="Arial" w:cs="Arial"/>
          <w:sz w:val="24"/>
          <w:szCs w:val="24"/>
        </w:rPr>
        <w:t>The scheme will close on 31</w:t>
      </w:r>
      <w:r w:rsidRPr="00BB5411">
        <w:rPr>
          <w:rFonts w:ascii="Arial" w:hAnsi="Arial" w:cs="Arial"/>
          <w:sz w:val="24"/>
          <w:szCs w:val="24"/>
          <w:vertAlign w:val="superscript"/>
        </w:rPr>
        <w:t>st</w:t>
      </w:r>
      <w:r>
        <w:rPr>
          <w:rFonts w:ascii="Arial" w:hAnsi="Arial" w:cs="Arial"/>
          <w:sz w:val="24"/>
          <w:szCs w:val="24"/>
        </w:rPr>
        <w:t xml:space="preserve"> March 2022</w:t>
      </w:r>
      <w:r w:rsidR="00916799">
        <w:rPr>
          <w:rFonts w:ascii="Arial" w:hAnsi="Arial" w:cs="Arial"/>
          <w:sz w:val="24"/>
          <w:szCs w:val="24"/>
        </w:rPr>
        <w:t>, in accordance with the Government guidance,</w:t>
      </w:r>
      <w:r>
        <w:rPr>
          <w:rFonts w:ascii="Arial" w:hAnsi="Arial" w:cs="Arial"/>
          <w:sz w:val="24"/>
          <w:szCs w:val="24"/>
        </w:rPr>
        <w:t xml:space="preserve"> and absolutely no awards can be made for any reason after this date.</w:t>
      </w:r>
    </w:p>
    <w:p w:rsidRPr="00DA69A8" w:rsidR="009E3918" w:rsidP="009E3918" w:rsidRDefault="009E3918" w14:paraId="0FE7D9F3" w14:textId="77777777">
      <w:pPr>
        <w:spacing w:before="240" w:after="0" w:line="240" w:lineRule="auto"/>
        <w:ind w:left="567"/>
        <w:rPr>
          <w:rFonts w:ascii="Arial" w:hAnsi="Arial" w:cs="Arial"/>
          <w:b/>
          <w:i/>
          <w:sz w:val="24"/>
          <w:szCs w:val="24"/>
        </w:rPr>
      </w:pPr>
      <w:r w:rsidRPr="00DA69A8">
        <w:rPr>
          <w:rFonts w:ascii="Arial" w:hAnsi="Arial" w:cs="Arial"/>
          <w:b/>
          <w:i/>
          <w:sz w:val="24"/>
          <w:szCs w:val="24"/>
        </w:rPr>
        <w:t>ARG Funding</w:t>
      </w:r>
    </w:p>
    <w:p w:rsidR="00241D00" w:rsidP="00755784" w:rsidRDefault="00241D00" w14:paraId="4CA0FA8C" w14:textId="7BF6229B">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The </w:t>
      </w:r>
      <w:r w:rsidR="00916799">
        <w:rPr>
          <w:rFonts w:ascii="Arial" w:hAnsi="Arial" w:cs="Arial"/>
          <w:sz w:val="24"/>
          <w:szCs w:val="24"/>
        </w:rPr>
        <w:t xml:space="preserve">allocation Hertsmere has </w:t>
      </w:r>
      <w:r w:rsidR="00442CCB">
        <w:rPr>
          <w:rFonts w:ascii="Arial" w:hAnsi="Arial" w:cs="Arial"/>
          <w:sz w:val="24"/>
          <w:szCs w:val="24"/>
        </w:rPr>
        <w:t>received</w:t>
      </w:r>
      <w:r w:rsidR="00916799">
        <w:rPr>
          <w:rFonts w:ascii="Arial" w:hAnsi="Arial" w:cs="Arial"/>
          <w:sz w:val="24"/>
          <w:szCs w:val="24"/>
        </w:rPr>
        <w:t xml:space="preserve"> </w:t>
      </w:r>
      <w:r>
        <w:rPr>
          <w:rFonts w:ascii="Arial" w:hAnsi="Arial" w:cs="Arial"/>
          <w:sz w:val="24"/>
          <w:szCs w:val="24"/>
        </w:rPr>
        <w:t xml:space="preserve">for this element of the scheme is £326,434.59. </w:t>
      </w:r>
    </w:p>
    <w:p w:rsidR="00241D00" w:rsidP="00755784" w:rsidRDefault="00241D00" w14:paraId="56B89A56" w14:textId="2C9A8A52">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The council also </w:t>
      </w:r>
      <w:r w:rsidR="00916799">
        <w:rPr>
          <w:rFonts w:ascii="Arial" w:hAnsi="Arial" w:cs="Arial"/>
          <w:sz w:val="24"/>
          <w:szCs w:val="24"/>
        </w:rPr>
        <w:t xml:space="preserve">still </w:t>
      </w:r>
      <w:r>
        <w:rPr>
          <w:rFonts w:ascii="Arial" w:hAnsi="Arial" w:cs="Arial"/>
          <w:sz w:val="24"/>
          <w:szCs w:val="24"/>
        </w:rPr>
        <w:t>ha</w:t>
      </w:r>
      <w:r w:rsidR="00916799">
        <w:rPr>
          <w:rFonts w:ascii="Arial" w:hAnsi="Arial" w:cs="Arial"/>
          <w:sz w:val="24"/>
          <w:szCs w:val="24"/>
        </w:rPr>
        <w:t>s</w:t>
      </w:r>
      <w:r>
        <w:rPr>
          <w:rFonts w:ascii="Arial" w:hAnsi="Arial" w:cs="Arial"/>
          <w:sz w:val="24"/>
          <w:szCs w:val="24"/>
        </w:rPr>
        <w:t xml:space="preserve"> £197,922.46 remaining from their initial </w:t>
      </w:r>
      <w:r w:rsidR="00916799">
        <w:rPr>
          <w:rFonts w:ascii="Arial" w:hAnsi="Arial" w:cs="Arial"/>
          <w:sz w:val="24"/>
          <w:szCs w:val="24"/>
        </w:rPr>
        <w:t xml:space="preserve">ARG </w:t>
      </w:r>
      <w:r>
        <w:rPr>
          <w:rFonts w:ascii="Arial" w:hAnsi="Arial" w:cs="Arial"/>
          <w:sz w:val="24"/>
          <w:szCs w:val="24"/>
        </w:rPr>
        <w:t>allocation</w:t>
      </w:r>
      <w:r w:rsidR="00916799">
        <w:rPr>
          <w:rFonts w:ascii="Arial" w:hAnsi="Arial" w:cs="Arial"/>
          <w:sz w:val="24"/>
          <w:szCs w:val="24"/>
        </w:rPr>
        <w:t>s, which had been set aside for use for wider business support but has not been required for this purpose due to other Covid-19 funding. As such these remaining ARG funds have now been repurposed to be paid as business grants under this policy</w:t>
      </w:r>
      <w:r>
        <w:rPr>
          <w:rFonts w:ascii="Arial" w:hAnsi="Arial" w:cs="Arial"/>
          <w:sz w:val="24"/>
          <w:szCs w:val="24"/>
        </w:rPr>
        <w:t>. This means the authority can award up to £524,357.05</w:t>
      </w:r>
      <w:r w:rsidR="00916799">
        <w:rPr>
          <w:rFonts w:ascii="Arial" w:hAnsi="Arial" w:cs="Arial"/>
          <w:sz w:val="24"/>
          <w:szCs w:val="24"/>
        </w:rPr>
        <w:t xml:space="preserve"> under this discretionary policy</w:t>
      </w:r>
      <w:r>
        <w:rPr>
          <w:rFonts w:ascii="Arial" w:hAnsi="Arial" w:cs="Arial"/>
          <w:sz w:val="24"/>
          <w:szCs w:val="24"/>
        </w:rPr>
        <w:t>.</w:t>
      </w:r>
    </w:p>
    <w:p w:rsidR="00241D00" w:rsidP="00241D00" w:rsidRDefault="00241D00" w14:paraId="0305A80B" w14:textId="7777777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The council cannot award beyond this amount and this may mean that they cannot make awards to everyone that may apply. </w:t>
      </w:r>
    </w:p>
    <w:p w:rsidRPr="00980355" w:rsidR="00831808" w:rsidP="0050401D" w:rsidRDefault="00DA69A8" w14:paraId="0B0C5676" w14:textId="77777777">
      <w:pPr>
        <w:keepNext/>
        <w:spacing w:before="240" w:after="0" w:line="240" w:lineRule="auto"/>
        <w:ind w:left="567"/>
        <w:rPr>
          <w:rFonts w:ascii="Arial" w:hAnsi="Arial" w:cs="Arial"/>
          <w:b/>
          <w:i/>
          <w:sz w:val="24"/>
          <w:szCs w:val="24"/>
        </w:rPr>
      </w:pPr>
      <w:r>
        <w:rPr>
          <w:rFonts w:ascii="Arial" w:hAnsi="Arial" w:cs="Arial"/>
          <w:b/>
          <w:i/>
          <w:sz w:val="24"/>
          <w:szCs w:val="24"/>
        </w:rPr>
        <w:t>Who Can Benefit From the</w:t>
      </w:r>
      <w:r w:rsidRPr="00980355" w:rsidR="00831808">
        <w:rPr>
          <w:rFonts w:ascii="Arial" w:hAnsi="Arial" w:cs="Arial"/>
          <w:b/>
          <w:i/>
          <w:sz w:val="24"/>
          <w:szCs w:val="24"/>
        </w:rPr>
        <w:t xml:space="preserve"> </w:t>
      </w:r>
      <w:r w:rsidR="00980355">
        <w:rPr>
          <w:rFonts w:ascii="Arial" w:hAnsi="Arial" w:cs="Arial"/>
          <w:b/>
          <w:i/>
          <w:sz w:val="24"/>
          <w:szCs w:val="24"/>
        </w:rPr>
        <w:t xml:space="preserve">ARG </w:t>
      </w:r>
      <w:r w:rsidRPr="00980355" w:rsidR="00831808">
        <w:rPr>
          <w:rFonts w:ascii="Arial" w:hAnsi="Arial" w:cs="Arial"/>
          <w:b/>
          <w:i/>
          <w:sz w:val="24"/>
          <w:szCs w:val="24"/>
        </w:rPr>
        <w:t>Grant Funding</w:t>
      </w:r>
      <w:r>
        <w:rPr>
          <w:rFonts w:ascii="Arial" w:hAnsi="Arial" w:cs="Arial"/>
          <w:b/>
          <w:i/>
          <w:sz w:val="24"/>
          <w:szCs w:val="24"/>
        </w:rPr>
        <w:t>?</w:t>
      </w:r>
    </w:p>
    <w:p w:rsidRPr="00442CCB" w:rsidR="009D6D3F" w:rsidP="00C04FA0" w:rsidRDefault="00831808" w14:paraId="735DA3A4" w14:textId="2570F76B">
      <w:pPr>
        <w:pStyle w:val="ListParagraph"/>
        <w:numPr>
          <w:ilvl w:val="1"/>
          <w:numId w:val="18"/>
        </w:numPr>
        <w:spacing w:before="240" w:line="240" w:lineRule="auto"/>
        <w:ind w:left="567" w:hanging="567"/>
        <w:contextualSpacing w:val="0"/>
        <w:rPr>
          <w:rFonts w:ascii="Arial" w:hAnsi="Arial" w:cs="Arial"/>
          <w:sz w:val="24"/>
          <w:szCs w:val="24"/>
        </w:rPr>
      </w:pPr>
      <w:r w:rsidRPr="009711D7">
        <w:rPr>
          <w:rFonts w:ascii="Arial" w:hAnsi="Arial" w:cs="Arial"/>
          <w:sz w:val="24"/>
          <w:szCs w:val="24"/>
        </w:rPr>
        <w:t>Th</w:t>
      </w:r>
      <w:r w:rsidRPr="009711D7" w:rsidR="00241D00">
        <w:rPr>
          <w:rFonts w:ascii="Arial" w:hAnsi="Arial" w:cs="Arial"/>
          <w:sz w:val="24"/>
          <w:szCs w:val="24"/>
        </w:rPr>
        <w:t xml:space="preserve">e Omicron ARG scheme is </w:t>
      </w:r>
      <w:r w:rsidRPr="009711D7">
        <w:rPr>
          <w:rFonts w:ascii="Arial" w:hAnsi="Arial" w:cs="Arial"/>
          <w:sz w:val="24"/>
          <w:szCs w:val="24"/>
        </w:rPr>
        <w:t>intended to assist</w:t>
      </w:r>
      <w:r w:rsidRPr="009711D7" w:rsidR="009711D7">
        <w:rPr>
          <w:rFonts w:ascii="Arial" w:hAnsi="Arial" w:cs="Arial"/>
          <w:sz w:val="24"/>
          <w:szCs w:val="24"/>
        </w:rPr>
        <w:t xml:space="preserve"> a</w:t>
      </w:r>
      <w:r w:rsidRPr="009711D7" w:rsidR="00241D00">
        <w:rPr>
          <w:rFonts w:ascii="Arial" w:hAnsi="Arial" w:cs="Arial"/>
          <w:sz w:val="24"/>
          <w:szCs w:val="24"/>
        </w:rPr>
        <w:t>ny business that has been adversely impacted by the Omicron variant including those outside the rating system.</w:t>
      </w:r>
      <w:r w:rsidR="009711D7">
        <w:rPr>
          <w:rFonts w:ascii="Arial" w:hAnsi="Arial" w:cs="Arial"/>
          <w:sz w:val="24"/>
          <w:szCs w:val="24"/>
        </w:rPr>
        <w:t xml:space="preserve"> </w:t>
      </w:r>
      <w:r w:rsidRPr="00442CCB" w:rsidR="009D6D3F">
        <w:rPr>
          <w:rFonts w:ascii="Arial" w:hAnsi="Arial" w:cs="Arial"/>
          <w:sz w:val="24"/>
          <w:szCs w:val="24"/>
        </w:rPr>
        <w:t>This may include</w:t>
      </w:r>
      <w:r w:rsidR="00874FFF">
        <w:rPr>
          <w:rFonts w:ascii="Arial" w:hAnsi="Arial" w:cs="Arial"/>
          <w:sz w:val="24"/>
          <w:szCs w:val="24"/>
        </w:rPr>
        <w:t xml:space="preserve"> b</w:t>
      </w:r>
      <w:r w:rsidRPr="00442CCB" w:rsidR="009D6D3F">
        <w:rPr>
          <w:rFonts w:ascii="Arial" w:hAnsi="Arial" w:cs="Arial"/>
          <w:sz w:val="24"/>
          <w:szCs w:val="24"/>
        </w:rPr>
        <w:t xml:space="preserve">ut not limited to: </w:t>
      </w:r>
    </w:p>
    <w:p w:rsidR="009D6D3F" w:rsidP="00C04FA0" w:rsidRDefault="009D6D3F" w14:paraId="6A5BB2F1" w14:textId="77777777">
      <w:pPr>
        <w:pStyle w:val="ListParagraph"/>
        <w:numPr>
          <w:ilvl w:val="0"/>
          <w:numId w:val="13"/>
        </w:numPr>
        <w:spacing w:after="0"/>
        <w:ind w:left="1134" w:hanging="283"/>
        <w:contextualSpacing w:val="0"/>
        <w:rPr>
          <w:rFonts w:ascii="Arial" w:hAnsi="Arial" w:cs="Arial"/>
          <w:sz w:val="24"/>
          <w:szCs w:val="24"/>
        </w:rPr>
      </w:pPr>
      <w:r>
        <w:rPr>
          <w:rFonts w:ascii="Arial" w:hAnsi="Arial" w:cs="Arial"/>
          <w:sz w:val="24"/>
          <w:szCs w:val="24"/>
        </w:rPr>
        <w:t>Businesses not entitled to the Omicron Hospitality Grant</w:t>
      </w:r>
    </w:p>
    <w:p w:rsidR="009D6D3F" w:rsidP="00C04FA0" w:rsidRDefault="009D6D3F" w14:paraId="5AECB984" w14:textId="77777777">
      <w:pPr>
        <w:pStyle w:val="ListParagraph"/>
        <w:numPr>
          <w:ilvl w:val="0"/>
          <w:numId w:val="13"/>
        </w:numPr>
        <w:spacing w:after="0"/>
        <w:ind w:left="1134" w:hanging="283"/>
        <w:contextualSpacing w:val="0"/>
        <w:rPr>
          <w:rFonts w:ascii="Arial" w:hAnsi="Arial" w:cs="Arial"/>
          <w:sz w:val="24"/>
          <w:szCs w:val="24"/>
        </w:rPr>
      </w:pPr>
      <w:r>
        <w:rPr>
          <w:rFonts w:ascii="Arial" w:hAnsi="Arial" w:cs="Arial"/>
          <w:sz w:val="24"/>
          <w:szCs w:val="24"/>
        </w:rPr>
        <w:t>The travel and tourism sector</w:t>
      </w:r>
    </w:p>
    <w:p w:rsidR="009D6D3F" w:rsidP="00C04FA0" w:rsidRDefault="009D6D3F" w14:paraId="4695E15B" w14:textId="77777777">
      <w:pPr>
        <w:pStyle w:val="ListParagraph"/>
        <w:numPr>
          <w:ilvl w:val="0"/>
          <w:numId w:val="13"/>
        </w:numPr>
        <w:spacing w:after="0"/>
        <w:ind w:left="1134" w:hanging="283"/>
        <w:contextualSpacing w:val="0"/>
        <w:rPr>
          <w:rFonts w:ascii="Arial" w:hAnsi="Arial" w:cs="Arial"/>
          <w:sz w:val="24"/>
          <w:szCs w:val="24"/>
        </w:rPr>
      </w:pPr>
      <w:r>
        <w:rPr>
          <w:rFonts w:ascii="Arial" w:hAnsi="Arial" w:cs="Arial"/>
          <w:sz w:val="24"/>
          <w:szCs w:val="24"/>
        </w:rPr>
        <w:t>Industries linked to providing events (such as weddings or conferences)</w:t>
      </w:r>
    </w:p>
    <w:p w:rsidR="009D6D3F" w:rsidP="00C04FA0" w:rsidRDefault="009D6D3F" w14:paraId="7EF3492E" w14:textId="77777777">
      <w:pPr>
        <w:pStyle w:val="ListParagraph"/>
        <w:numPr>
          <w:ilvl w:val="0"/>
          <w:numId w:val="13"/>
        </w:numPr>
        <w:spacing w:after="0"/>
        <w:ind w:left="1134" w:hanging="283"/>
        <w:contextualSpacing w:val="0"/>
        <w:rPr>
          <w:rFonts w:ascii="Arial" w:hAnsi="Arial" w:cs="Arial"/>
          <w:sz w:val="24"/>
          <w:szCs w:val="24"/>
        </w:rPr>
      </w:pPr>
      <w:r>
        <w:rPr>
          <w:rFonts w:ascii="Arial" w:hAnsi="Arial" w:cs="Arial"/>
          <w:sz w:val="24"/>
          <w:szCs w:val="24"/>
        </w:rPr>
        <w:t>Wholesalers</w:t>
      </w:r>
    </w:p>
    <w:p w:rsidR="009D6D3F" w:rsidP="00C04FA0" w:rsidRDefault="009D6D3F" w14:paraId="564B63D8" w14:textId="77777777">
      <w:pPr>
        <w:pStyle w:val="ListParagraph"/>
        <w:numPr>
          <w:ilvl w:val="0"/>
          <w:numId w:val="13"/>
        </w:numPr>
        <w:spacing w:after="0"/>
        <w:ind w:left="1134" w:hanging="283"/>
        <w:contextualSpacing w:val="0"/>
        <w:rPr>
          <w:rFonts w:ascii="Arial" w:hAnsi="Arial" w:cs="Arial"/>
          <w:sz w:val="24"/>
          <w:szCs w:val="24"/>
        </w:rPr>
      </w:pPr>
      <w:r>
        <w:rPr>
          <w:rFonts w:ascii="Arial" w:hAnsi="Arial" w:cs="Arial"/>
          <w:sz w:val="24"/>
          <w:szCs w:val="24"/>
        </w:rPr>
        <w:t>Gyms, leisure centres, dance studios, personal care</w:t>
      </w:r>
    </w:p>
    <w:p w:rsidR="009D6D3F" w:rsidP="00C04FA0" w:rsidRDefault="009D6D3F" w14:paraId="2542324F" w14:textId="77777777">
      <w:pPr>
        <w:pStyle w:val="ListParagraph"/>
        <w:numPr>
          <w:ilvl w:val="0"/>
          <w:numId w:val="13"/>
        </w:numPr>
        <w:spacing w:after="0"/>
        <w:ind w:left="1134" w:hanging="283"/>
        <w:contextualSpacing w:val="0"/>
        <w:rPr>
          <w:rFonts w:ascii="Arial" w:hAnsi="Arial" w:cs="Arial"/>
          <w:sz w:val="24"/>
          <w:szCs w:val="24"/>
        </w:rPr>
      </w:pPr>
      <w:r w:rsidRPr="008E492C">
        <w:rPr>
          <w:rFonts w:ascii="Arial" w:hAnsi="Arial" w:cs="Arial"/>
          <w:sz w:val="24"/>
          <w:szCs w:val="24"/>
        </w:rPr>
        <w:t>mobile businesses (including caterers, events, hair, beauty and wedding related businesses)</w:t>
      </w:r>
    </w:p>
    <w:p w:rsidRPr="00980355" w:rsidR="009711D7" w:rsidP="009711D7" w:rsidRDefault="009711D7" w14:paraId="648B4C54" w14:textId="7777777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This list is not exhaustive.</w:t>
      </w:r>
    </w:p>
    <w:p w:rsidRPr="00FF6232" w:rsidR="00FF6232" w:rsidP="00B15819" w:rsidRDefault="00FF6232" w14:paraId="4EFC17AB" w14:textId="77777777">
      <w:pPr>
        <w:spacing w:before="240" w:after="0" w:line="240" w:lineRule="auto"/>
        <w:ind w:left="567"/>
        <w:rPr>
          <w:rFonts w:ascii="Arial" w:hAnsi="Arial" w:cs="Arial"/>
          <w:b/>
          <w:i/>
          <w:sz w:val="24"/>
          <w:szCs w:val="24"/>
        </w:rPr>
      </w:pPr>
      <w:r w:rsidRPr="00FF6232">
        <w:rPr>
          <w:rFonts w:ascii="Arial" w:hAnsi="Arial" w:cs="Arial"/>
          <w:b/>
          <w:i/>
          <w:sz w:val="24"/>
          <w:szCs w:val="24"/>
        </w:rPr>
        <w:t>How will the ARG funding be applied in Hertsmere</w:t>
      </w:r>
      <w:r w:rsidR="00900E7A">
        <w:rPr>
          <w:rFonts w:ascii="Arial" w:hAnsi="Arial" w:cs="Arial"/>
          <w:b/>
          <w:i/>
          <w:sz w:val="24"/>
          <w:szCs w:val="24"/>
        </w:rPr>
        <w:t>?</w:t>
      </w:r>
    </w:p>
    <w:p w:rsidR="009711D7" w:rsidP="009711D7" w:rsidRDefault="009711D7" w14:paraId="3824DD34" w14:textId="32347D82">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This fund will be awarded as a one off grant</w:t>
      </w:r>
      <w:r w:rsidR="009D6D3F">
        <w:rPr>
          <w:rFonts w:ascii="Arial" w:hAnsi="Arial" w:cs="Arial"/>
          <w:sz w:val="24"/>
          <w:szCs w:val="24"/>
        </w:rPr>
        <w:t>.</w:t>
      </w:r>
      <w:r>
        <w:rPr>
          <w:rFonts w:ascii="Arial" w:hAnsi="Arial" w:cs="Arial"/>
          <w:sz w:val="24"/>
          <w:szCs w:val="24"/>
        </w:rPr>
        <w:t xml:space="preserve"> </w:t>
      </w:r>
      <w:r w:rsidR="009B47EB">
        <w:rPr>
          <w:rFonts w:ascii="Arial" w:hAnsi="Arial" w:cs="Arial"/>
          <w:sz w:val="24"/>
          <w:szCs w:val="24"/>
        </w:rPr>
        <w:t xml:space="preserve">The level of grant depends on the size of the business. </w:t>
      </w:r>
      <w:r>
        <w:rPr>
          <w:rFonts w:ascii="Arial" w:hAnsi="Arial" w:cs="Arial"/>
          <w:sz w:val="24"/>
          <w:szCs w:val="24"/>
        </w:rPr>
        <w:t xml:space="preserve">See para </w:t>
      </w:r>
      <w:r w:rsidR="00C04FA0">
        <w:rPr>
          <w:rFonts w:ascii="Arial" w:hAnsi="Arial" w:cs="Arial"/>
          <w:sz w:val="24"/>
          <w:szCs w:val="24"/>
        </w:rPr>
        <w:t>8</w:t>
      </w:r>
      <w:r w:rsidR="00442CCB">
        <w:rPr>
          <w:rFonts w:ascii="Arial" w:hAnsi="Arial" w:cs="Arial"/>
          <w:sz w:val="24"/>
          <w:szCs w:val="24"/>
        </w:rPr>
        <w:t>.4</w:t>
      </w:r>
      <w:r>
        <w:rPr>
          <w:rFonts w:ascii="Arial" w:hAnsi="Arial" w:cs="Arial"/>
          <w:sz w:val="24"/>
          <w:szCs w:val="24"/>
        </w:rPr>
        <w:t xml:space="preserve"> for </w:t>
      </w:r>
      <w:r w:rsidR="009B47EB">
        <w:rPr>
          <w:rFonts w:ascii="Arial" w:hAnsi="Arial" w:cs="Arial"/>
          <w:sz w:val="24"/>
          <w:szCs w:val="24"/>
        </w:rPr>
        <w:t>more details on this</w:t>
      </w:r>
    </w:p>
    <w:p w:rsidRPr="00CF03DB" w:rsidR="00755784" w:rsidP="009D105B" w:rsidRDefault="00755784" w14:paraId="7946E4CF"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Businesses that will not be entitled</w:t>
      </w:r>
    </w:p>
    <w:p w:rsidR="00654F8A" w:rsidP="00C04FA0" w:rsidRDefault="00654F8A" w14:paraId="2FC4DFFF" w14:textId="77777777">
      <w:pPr>
        <w:pStyle w:val="ListParagraph"/>
        <w:numPr>
          <w:ilvl w:val="1"/>
          <w:numId w:val="18"/>
        </w:numPr>
        <w:spacing w:before="240" w:line="240" w:lineRule="auto"/>
        <w:ind w:left="567" w:hanging="567"/>
        <w:contextualSpacing w:val="0"/>
        <w:rPr>
          <w:rFonts w:ascii="Arial" w:hAnsi="Arial" w:cs="Arial"/>
          <w:sz w:val="24"/>
          <w:szCs w:val="24"/>
        </w:rPr>
      </w:pPr>
      <w:r>
        <w:rPr>
          <w:rFonts w:ascii="Arial" w:hAnsi="Arial" w:cs="Arial"/>
          <w:sz w:val="24"/>
          <w:szCs w:val="24"/>
        </w:rPr>
        <w:t>The following businesses will not be eligible to receive grant funding under this discretionary policy:</w:t>
      </w:r>
    </w:p>
    <w:p w:rsidR="00654F8A" w:rsidP="00C04FA0" w:rsidRDefault="00654F8A" w14:paraId="2ED20AC9" w14:textId="77777777">
      <w:pPr>
        <w:pStyle w:val="ListParagraph"/>
        <w:numPr>
          <w:ilvl w:val="2"/>
          <w:numId w:val="29"/>
        </w:numPr>
        <w:spacing w:after="0" w:line="240" w:lineRule="auto"/>
        <w:contextualSpacing w:val="0"/>
        <w:rPr>
          <w:rFonts w:ascii="Arial" w:hAnsi="Arial" w:cs="Arial"/>
          <w:sz w:val="24"/>
          <w:szCs w:val="24"/>
        </w:rPr>
      </w:pPr>
      <w:r>
        <w:rPr>
          <w:rFonts w:ascii="Arial" w:hAnsi="Arial" w:cs="Arial"/>
          <w:sz w:val="24"/>
          <w:szCs w:val="24"/>
        </w:rPr>
        <w:t xml:space="preserve">Businesses that are eligible to receive a grant under the </w:t>
      </w:r>
      <w:r w:rsidRPr="00654F8A">
        <w:rPr>
          <w:rFonts w:ascii="Arial" w:hAnsi="Arial" w:cs="Arial"/>
          <w:sz w:val="24"/>
          <w:szCs w:val="24"/>
        </w:rPr>
        <w:t>Omicron Hospitality and Leisure Grant</w:t>
      </w:r>
      <w:r>
        <w:rPr>
          <w:rFonts w:ascii="Arial" w:hAnsi="Arial" w:cs="Arial"/>
          <w:sz w:val="24"/>
          <w:szCs w:val="24"/>
        </w:rPr>
        <w:t>.</w:t>
      </w:r>
    </w:p>
    <w:p w:rsidRPr="009B47EB" w:rsidR="009B47EB" w:rsidP="00C04FA0" w:rsidRDefault="009B47EB" w14:paraId="4AF48FFE" w14:textId="1565A7E2">
      <w:pPr>
        <w:pStyle w:val="ListParagraph"/>
        <w:numPr>
          <w:ilvl w:val="2"/>
          <w:numId w:val="29"/>
        </w:numPr>
        <w:spacing w:after="0" w:line="240" w:lineRule="auto"/>
        <w:contextualSpacing w:val="0"/>
        <w:rPr>
          <w:rFonts w:ascii="Arial" w:hAnsi="Arial" w:cs="Arial"/>
          <w:sz w:val="24"/>
          <w:szCs w:val="24"/>
        </w:rPr>
      </w:pPr>
      <w:r w:rsidRPr="009B47EB">
        <w:rPr>
          <w:rFonts w:ascii="Arial" w:hAnsi="Arial" w:cs="Arial"/>
          <w:sz w:val="24"/>
          <w:szCs w:val="24"/>
        </w:rPr>
        <w:lastRenderedPageBreak/>
        <w:t>Businesses that have already received grant payments that equal the maximum permitted levels of subsidy</w:t>
      </w:r>
      <w:r w:rsidR="00654F8A">
        <w:rPr>
          <w:rFonts w:ascii="Arial" w:hAnsi="Arial" w:cs="Arial"/>
          <w:sz w:val="24"/>
          <w:szCs w:val="24"/>
        </w:rPr>
        <w:t>, refer to section 5 below</w:t>
      </w:r>
      <w:r w:rsidRPr="009B47EB">
        <w:rPr>
          <w:rFonts w:ascii="Arial" w:hAnsi="Arial" w:cs="Arial"/>
          <w:sz w:val="24"/>
          <w:szCs w:val="24"/>
        </w:rPr>
        <w:t>.</w:t>
      </w:r>
    </w:p>
    <w:p w:rsidRPr="009B47EB" w:rsidR="009B47EB" w:rsidP="00C04FA0" w:rsidRDefault="00654F8A" w14:paraId="2344EE59" w14:textId="58275A7F">
      <w:pPr>
        <w:pStyle w:val="ListParagraph"/>
        <w:numPr>
          <w:ilvl w:val="2"/>
          <w:numId w:val="29"/>
        </w:numPr>
        <w:spacing w:after="0" w:line="240" w:lineRule="auto"/>
        <w:contextualSpacing w:val="0"/>
        <w:rPr>
          <w:rFonts w:ascii="Arial" w:hAnsi="Arial" w:cs="Arial"/>
          <w:sz w:val="24"/>
          <w:szCs w:val="24"/>
        </w:rPr>
      </w:pPr>
      <w:r>
        <w:rPr>
          <w:rFonts w:ascii="Arial" w:hAnsi="Arial" w:cs="Arial"/>
          <w:sz w:val="24"/>
          <w:szCs w:val="24"/>
        </w:rPr>
        <w:t>B</w:t>
      </w:r>
      <w:r w:rsidRPr="009B47EB" w:rsidR="009B47EB">
        <w:rPr>
          <w:rFonts w:ascii="Arial" w:hAnsi="Arial" w:cs="Arial"/>
          <w:sz w:val="24"/>
          <w:szCs w:val="24"/>
        </w:rPr>
        <w:t>usinesses that are in administration, insolvent or where a striking-off notice has been made.</w:t>
      </w:r>
    </w:p>
    <w:p w:rsidRPr="009B47EB" w:rsidR="009B47EB" w:rsidP="0044273E" w:rsidRDefault="00654F8A" w14:paraId="26789577" w14:textId="7777777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It should also be noted that </w:t>
      </w:r>
      <w:r w:rsidRPr="009B47EB" w:rsidR="009B47EB">
        <w:rPr>
          <w:rFonts w:ascii="Arial" w:hAnsi="Arial" w:cs="Arial"/>
          <w:sz w:val="24"/>
          <w:szCs w:val="24"/>
        </w:rPr>
        <w:t xml:space="preserve">ARG funding should not be used as a wage support mechanism, for capital projects that do not provide direct business support, or to fund projects </w:t>
      </w:r>
      <w:r w:rsidRPr="009B47EB" w:rsidR="009B47EB">
        <w:rPr>
          <w:rFonts w:ascii="CIDFont+F1" w:hAnsi="CIDFont+F1" w:cs="CIDFont+F1"/>
          <w:sz w:val="24"/>
          <w:szCs w:val="24"/>
        </w:rPr>
        <w:t>whereby Local Authorities are the recipients.</w:t>
      </w:r>
    </w:p>
    <w:p w:rsidRPr="009B47EB" w:rsidR="009B47EB" w:rsidP="009B47EB" w:rsidRDefault="009B47EB" w14:paraId="7B0AB47E"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9B47EB">
        <w:rPr>
          <w:rFonts w:ascii="Arial" w:hAnsi="Arial" w:cs="Arial"/>
          <w:b/>
          <w:sz w:val="24"/>
          <w:szCs w:val="24"/>
        </w:rPr>
        <w:t xml:space="preserve">Subsidy </w:t>
      </w:r>
      <w:r>
        <w:rPr>
          <w:rFonts w:ascii="Arial" w:hAnsi="Arial" w:cs="Arial"/>
          <w:b/>
          <w:sz w:val="24"/>
          <w:szCs w:val="24"/>
        </w:rPr>
        <w:t>Allowance</w:t>
      </w:r>
    </w:p>
    <w:p w:rsidRPr="009B47EB" w:rsidR="009B47EB" w:rsidP="009B47EB" w:rsidRDefault="009B47EB" w14:paraId="64BB43CD"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9B47EB">
        <w:rPr>
          <w:rFonts w:ascii="Arial" w:hAnsi="Arial" w:cs="Arial"/>
          <w:sz w:val="24"/>
          <w:szCs w:val="24"/>
        </w:rP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However, in the vast majority of cases this will not apply. The United Kingdom remains bound by its international commitments, including subsidy obligations set out in the Trade and Cooperation Agreement (TCA) with the EU. BEIS Guidance for public authorities explaining the subsidies chapter of the TCA, World Trade</w:t>
      </w:r>
      <w:r w:rsidR="00654F8A">
        <w:rPr>
          <w:rFonts w:ascii="Arial" w:hAnsi="Arial" w:cs="Arial"/>
          <w:sz w:val="24"/>
          <w:szCs w:val="24"/>
        </w:rPr>
        <w:t>.</w:t>
      </w:r>
      <w:r w:rsidRPr="009B47EB">
        <w:rPr>
          <w:rFonts w:ascii="Arial" w:hAnsi="Arial" w:cs="Arial"/>
          <w:sz w:val="24"/>
          <w:szCs w:val="24"/>
        </w:rPr>
        <w:t xml:space="preserve"> </w:t>
      </w:r>
    </w:p>
    <w:p w:rsidRPr="009B47EB" w:rsidR="009B47EB" w:rsidP="00AC0FBA" w:rsidRDefault="009B47EB" w14:paraId="7F24FD64"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9B47EB">
        <w:rPr>
          <w:rFonts w:ascii="Arial" w:hAnsi="Arial" w:cs="Arial"/>
          <w:sz w:val="24"/>
          <w:szCs w:val="24"/>
        </w:rPr>
        <w:t xml:space="preserve">Organisation rules on subsidies, and other international commitments can be found here: </w:t>
      </w:r>
      <w:hyperlink w:history="1" r:id="rId10">
        <w:r w:rsidRPr="000E3B40">
          <w:rPr>
            <w:rStyle w:val="Hyperlink"/>
            <w:rFonts w:ascii="Arial" w:hAnsi="Arial" w:cs="Arial"/>
            <w:sz w:val="24"/>
            <w:szCs w:val="24"/>
          </w:rPr>
          <w:t>https://www.gov.uk/government/publications/complying-with-the-uksinternational-</w:t>
        </w:r>
        <w:r w:rsidRPr="000E3B40">
          <w:rPr>
            <w:rStyle w:val="Hyperlink"/>
            <w:rFonts w:ascii="CIDFont+F1" w:hAnsi="CIDFont+F1" w:cs="CIDFont+F1"/>
            <w:sz w:val="24"/>
            <w:szCs w:val="24"/>
          </w:rPr>
          <w:t>obligations-on-subsidy-control-guidance-for-public-authorities</w:t>
        </w:r>
      </w:hyperlink>
      <w:r w:rsidRPr="009B47EB">
        <w:rPr>
          <w:rFonts w:ascii="CIDFont+F1" w:hAnsi="CIDFont+F1" w:cs="CIDFont+F1"/>
          <w:color w:val="000000"/>
          <w:sz w:val="24"/>
          <w:szCs w:val="24"/>
        </w:rPr>
        <w:t>.</w:t>
      </w:r>
      <w:r>
        <w:rPr>
          <w:rFonts w:ascii="CIDFont+F1" w:hAnsi="CIDFont+F1" w:cs="CIDFont+F1"/>
          <w:color w:val="000000"/>
          <w:sz w:val="24"/>
          <w:szCs w:val="24"/>
        </w:rPr>
        <w:t xml:space="preserve"> </w:t>
      </w:r>
    </w:p>
    <w:p w:rsidRPr="009B47EB" w:rsidR="009B47EB" w:rsidP="009B47EB" w:rsidRDefault="009B47EB" w14:paraId="4919D113"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9B47EB">
        <w:rPr>
          <w:rFonts w:ascii="Arial" w:hAnsi="Arial" w:cs="Arial"/>
          <w:b/>
          <w:sz w:val="24"/>
          <w:szCs w:val="24"/>
        </w:rPr>
        <w:t>This Grant is Subject to Tax</w:t>
      </w:r>
    </w:p>
    <w:p w:rsidRPr="009B47EB" w:rsidR="009B47EB" w:rsidP="009B47EB" w:rsidRDefault="009B47EB" w14:paraId="7E76A788"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9B47EB">
        <w:rPr>
          <w:rFonts w:ascii="Arial" w:hAnsi="Arial" w:cs="Arial"/>
          <w:sz w:val="24"/>
          <w:szCs w:val="24"/>
        </w:rPr>
        <w:t xml:space="preserve">Grant income received by a business is taxable. The Additional Restrictions Grant will need to be included as income in the tax return of the business. </w:t>
      </w:r>
    </w:p>
    <w:p w:rsidRPr="009B47EB" w:rsidR="009B47EB" w:rsidP="009B47EB" w:rsidRDefault="009B47EB" w14:paraId="2906003F"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9B47EB">
        <w:rPr>
          <w:rFonts w:ascii="Arial" w:hAnsi="Arial" w:cs="Arial"/>
          <w:sz w:val="24"/>
          <w:szCs w:val="24"/>
        </w:rPr>
        <w:t>Only businesses which make an overall profit once grant income is included will be subject to tax.</w:t>
      </w:r>
    </w:p>
    <w:p w:rsidR="009B47EB" w:rsidP="009B47EB" w:rsidRDefault="009B47EB" w14:paraId="664443D5" w14:textId="34BFEEC2">
      <w:pPr>
        <w:pStyle w:val="ListParagraph"/>
        <w:numPr>
          <w:ilvl w:val="1"/>
          <w:numId w:val="18"/>
        </w:numPr>
        <w:spacing w:before="240" w:after="0" w:line="240" w:lineRule="auto"/>
        <w:ind w:left="567" w:hanging="567"/>
        <w:contextualSpacing w:val="0"/>
        <w:rPr>
          <w:rFonts w:ascii="Arial" w:hAnsi="Arial" w:cs="Arial"/>
          <w:sz w:val="24"/>
          <w:szCs w:val="24"/>
        </w:rPr>
      </w:pPr>
      <w:r w:rsidRPr="009B47EB">
        <w:rPr>
          <w:rFonts w:ascii="Arial" w:hAnsi="Arial" w:cs="Arial"/>
          <w:sz w:val="24"/>
          <w:szCs w:val="24"/>
        </w:rPr>
        <w:t xml:space="preserve">Payments made to businesses before 5 April </w:t>
      </w:r>
      <w:r w:rsidRPr="009B47EB" w:rsidR="00654F8A">
        <w:rPr>
          <w:rFonts w:ascii="Arial" w:hAnsi="Arial" w:cs="Arial"/>
          <w:sz w:val="24"/>
          <w:szCs w:val="24"/>
        </w:rPr>
        <w:t>202</w:t>
      </w:r>
      <w:r w:rsidR="00654F8A">
        <w:rPr>
          <w:rFonts w:ascii="Arial" w:hAnsi="Arial" w:cs="Arial"/>
          <w:sz w:val="24"/>
          <w:szCs w:val="24"/>
        </w:rPr>
        <w:t>2</w:t>
      </w:r>
      <w:r w:rsidRPr="009B47EB" w:rsidR="00654F8A">
        <w:rPr>
          <w:rFonts w:ascii="Arial" w:hAnsi="Arial" w:cs="Arial"/>
          <w:sz w:val="24"/>
          <w:szCs w:val="24"/>
        </w:rPr>
        <w:t xml:space="preserve"> </w:t>
      </w:r>
      <w:r w:rsidRPr="009B47EB">
        <w:rPr>
          <w:rFonts w:ascii="Arial" w:hAnsi="Arial" w:cs="Arial"/>
          <w:sz w:val="24"/>
          <w:szCs w:val="24"/>
        </w:rPr>
        <w:t xml:space="preserve">will fall into the </w:t>
      </w:r>
      <w:r w:rsidRPr="009B47EB" w:rsidR="00654F8A">
        <w:rPr>
          <w:rFonts w:ascii="Arial" w:hAnsi="Arial" w:cs="Arial"/>
          <w:sz w:val="24"/>
          <w:szCs w:val="24"/>
        </w:rPr>
        <w:t>202</w:t>
      </w:r>
      <w:r w:rsidR="00654F8A">
        <w:rPr>
          <w:rFonts w:ascii="Arial" w:hAnsi="Arial" w:cs="Arial"/>
          <w:sz w:val="24"/>
          <w:szCs w:val="24"/>
        </w:rPr>
        <w:t>1</w:t>
      </w:r>
      <w:r w:rsidRPr="009B47EB">
        <w:rPr>
          <w:rFonts w:ascii="Arial" w:hAnsi="Arial" w:cs="Arial"/>
          <w:sz w:val="24"/>
          <w:szCs w:val="24"/>
        </w:rPr>
        <w:t>/</w:t>
      </w:r>
      <w:r w:rsidRPr="009B47EB" w:rsidR="00654F8A">
        <w:rPr>
          <w:rFonts w:ascii="Arial" w:hAnsi="Arial" w:cs="Arial"/>
          <w:sz w:val="24"/>
          <w:szCs w:val="24"/>
        </w:rPr>
        <w:t>2</w:t>
      </w:r>
      <w:r w:rsidR="00654F8A">
        <w:rPr>
          <w:rFonts w:ascii="Arial" w:hAnsi="Arial" w:cs="Arial"/>
          <w:sz w:val="24"/>
          <w:szCs w:val="24"/>
        </w:rPr>
        <w:t>2</w:t>
      </w:r>
      <w:r w:rsidRPr="009B47EB" w:rsidR="00654F8A">
        <w:rPr>
          <w:rFonts w:ascii="Arial" w:hAnsi="Arial" w:cs="Arial"/>
          <w:sz w:val="24"/>
          <w:szCs w:val="24"/>
        </w:rPr>
        <w:t xml:space="preserve"> </w:t>
      </w:r>
      <w:r w:rsidRPr="009B47EB">
        <w:rPr>
          <w:rFonts w:ascii="Arial" w:hAnsi="Arial" w:cs="Arial"/>
          <w:sz w:val="24"/>
          <w:szCs w:val="24"/>
        </w:rPr>
        <w:t>tax year. Unincorporated businesses will be taxed when they receive the grant income.</w:t>
      </w:r>
    </w:p>
    <w:p w:rsidRPr="007710F3" w:rsidR="009B47EB" w:rsidP="007710F3" w:rsidRDefault="007710F3" w14:paraId="63EB1F23"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7710F3">
        <w:rPr>
          <w:rFonts w:ascii="Arial" w:hAnsi="Arial" w:cs="Arial"/>
          <w:b/>
          <w:sz w:val="24"/>
          <w:szCs w:val="24"/>
        </w:rPr>
        <w:t>How to Apply</w:t>
      </w:r>
    </w:p>
    <w:p w:rsidR="007710F3" w:rsidP="009B47EB" w:rsidRDefault="007710F3" w14:paraId="4E167CF9" w14:textId="6AF14E4D">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In order to receive a grant all businesses must complete a new </w:t>
      </w:r>
      <w:r w:rsidR="00654F8A">
        <w:rPr>
          <w:rFonts w:ascii="Arial" w:hAnsi="Arial" w:cs="Arial"/>
          <w:sz w:val="24"/>
          <w:szCs w:val="24"/>
        </w:rPr>
        <w:t xml:space="preserve">online </w:t>
      </w:r>
      <w:r>
        <w:rPr>
          <w:rFonts w:ascii="Arial" w:hAnsi="Arial" w:cs="Arial"/>
          <w:sz w:val="24"/>
          <w:szCs w:val="24"/>
        </w:rPr>
        <w:t xml:space="preserve">application form </w:t>
      </w:r>
      <w:r w:rsidR="00654F8A">
        <w:rPr>
          <w:rFonts w:ascii="Arial" w:hAnsi="Arial" w:cs="Arial"/>
          <w:sz w:val="24"/>
          <w:szCs w:val="24"/>
        </w:rPr>
        <w:t xml:space="preserve">which can be found on </w:t>
      </w:r>
      <w:r>
        <w:rPr>
          <w:rFonts w:ascii="Arial" w:hAnsi="Arial" w:cs="Arial"/>
          <w:sz w:val="24"/>
          <w:szCs w:val="24"/>
        </w:rPr>
        <w:t xml:space="preserve">our website </w:t>
      </w:r>
      <w:r w:rsidR="00654F8A">
        <w:rPr>
          <w:rFonts w:ascii="Arial" w:hAnsi="Arial" w:cs="Arial"/>
          <w:sz w:val="24"/>
          <w:szCs w:val="24"/>
        </w:rPr>
        <w:t xml:space="preserve">via this </w:t>
      </w:r>
      <w:hyperlink w:history="1" r:id="rId11">
        <w:r w:rsidRPr="00874FFF" w:rsidR="00654F8A">
          <w:rPr>
            <w:rStyle w:val="Hyperlink"/>
            <w:rFonts w:ascii="Arial" w:hAnsi="Arial" w:cs="Arial"/>
            <w:sz w:val="24"/>
            <w:szCs w:val="24"/>
          </w:rPr>
          <w:t>li</w:t>
        </w:r>
        <w:bookmarkStart w:name="_GoBack" w:id="0"/>
        <w:bookmarkEnd w:id="0"/>
        <w:r w:rsidRPr="00874FFF" w:rsidR="00654F8A">
          <w:rPr>
            <w:rStyle w:val="Hyperlink"/>
            <w:rFonts w:ascii="Arial" w:hAnsi="Arial" w:cs="Arial"/>
            <w:sz w:val="24"/>
            <w:szCs w:val="24"/>
          </w:rPr>
          <w:t>n</w:t>
        </w:r>
        <w:r w:rsidRPr="00874FFF" w:rsidR="00654F8A">
          <w:rPr>
            <w:rStyle w:val="Hyperlink"/>
            <w:rFonts w:ascii="Arial" w:hAnsi="Arial" w:cs="Arial"/>
            <w:sz w:val="24"/>
            <w:szCs w:val="24"/>
          </w:rPr>
          <w:t>k</w:t>
        </w:r>
      </w:hyperlink>
    </w:p>
    <w:p w:rsidR="007710F3" w:rsidP="007710F3" w:rsidRDefault="007710F3" w14:paraId="4FC52E94" w14:textId="77777777">
      <w:pPr>
        <w:pStyle w:val="ListParagraph"/>
        <w:numPr>
          <w:ilvl w:val="1"/>
          <w:numId w:val="18"/>
        </w:numPr>
        <w:spacing w:before="240" w:line="240" w:lineRule="auto"/>
        <w:ind w:left="567" w:hanging="567"/>
        <w:contextualSpacing w:val="0"/>
        <w:rPr>
          <w:rFonts w:ascii="Arial" w:hAnsi="Arial" w:cs="Arial"/>
          <w:sz w:val="24"/>
          <w:szCs w:val="24"/>
        </w:rPr>
      </w:pPr>
      <w:r>
        <w:rPr>
          <w:rFonts w:ascii="Arial" w:hAnsi="Arial" w:cs="Arial"/>
          <w:sz w:val="24"/>
          <w:szCs w:val="24"/>
        </w:rPr>
        <w:t>Before payment, the authority will have to verify:</w:t>
      </w:r>
    </w:p>
    <w:p w:rsidR="007710F3" w:rsidP="007710F3" w:rsidRDefault="007710F3" w14:paraId="5A98C09A" w14:textId="77777777">
      <w:pPr>
        <w:pStyle w:val="ListParagraph"/>
        <w:numPr>
          <w:ilvl w:val="1"/>
          <w:numId w:val="28"/>
        </w:numPr>
        <w:spacing w:after="0" w:line="240" w:lineRule="auto"/>
        <w:contextualSpacing w:val="0"/>
        <w:rPr>
          <w:rFonts w:ascii="Arial" w:hAnsi="Arial" w:cs="Arial"/>
          <w:sz w:val="24"/>
          <w:szCs w:val="24"/>
        </w:rPr>
      </w:pPr>
      <w:r>
        <w:rPr>
          <w:rFonts w:ascii="Arial" w:hAnsi="Arial" w:cs="Arial"/>
          <w:sz w:val="24"/>
          <w:szCs w:val="24"/>
        </w:rPr>
        <w:t>That the business is trading</w:t>
      </w:r>
    </w:p>
    <w:p w:rsidR="007710F3" w:rsidP="007710F3" w:rsidRDefault="007710F3" w14:paraId="3121AFCF" w14:textId="77777777">
      <w:pPr>
        <w:pStyle w:val="ListParagraph"/>
        <w:numPr>
          <w:ilvl w:val="1"/>
          <w:numId w:val="28"/>
        </w:numPr>
        <w:spacing w:after="0" w:line="240" w:lineRule="auto"/>
        <w:contextualSpacing w:val="0"/>
        <w:rPr>
          <w:rFonts w:ascii="Arial" w:hAnsi="Arial" w:cs="Arial"/>
          <w:sz w:val="24"/>
          <w:szCs w:val="24"/>
        </w:rPr>
      </w:pPr>
      <w:r>
        <w:rPr>
          <w:rFonts w:ascii="Arial" w:hAnsi="Arial" w:cs="Arial"/>
          <w:sz w:val="24"/>
          <w:szCs w:val="24"/>
        </w:rPr>
        <w:t>The bank details are correct and linked to the business</w:t>
      </w:r>
    </w:p>
    <w:p w:rsidR="007710F3" w:rsidP="007710F3" w:rsidRDefault="007710F3" w14:paraId="74626632" w14:textId="77777777">
      <w:pPr>
        <w:pStyle w:val="ListParagraph"/>
        <w:numPr>
          <w:ilvl w:val="1"/>
          <w:numId w:val="28"/>
        </w:numPr>
        <w:spacing w:after="0" w:line="240" w:lineRule="auto"/>
        <w:contextualSpacing w:val="0"/>
        <w:rPr>
          <w:rFonts w:ascii="Arial" w:hAnsi="Arial" w:cs="Arial"/>
          <w:sz w:val="24"/>
          <w:szCs w:val="24"/>
        </w:rPr>
      </w:pPr>
      <w:r>
        <w:rPr>
          <w:rFonts w:ascii="Arial" w:hAnsi="Arial" w:cs="Arial"/>
          <w:sz w:val="24"/>
          <w:szCs w:val="24"/>
        </w:rPr>
        <w:t>The  business has been adversely affected by the spread of the Omicron variant</w:t>
      </w:r>
    </w:p>
    <w:p w:rsidRPr="00442CCB" w:rsidR="009B47EB" w:rsidP="00442CCB" w:rsidRDefault="007710F3" w14:paraId="7DF78FBC"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442CCB">
        <w:rPr>
          <w:rFonts w:ascii="Arial" w:hAnsi="Arial" w:cs="Arial"/>
          <w:b/>
          <w:sz w:val="24"/>
          <w:szCs w:val="24"/>
        </w:rPr>
        <w:t>Level of award</w:t>
      </w:r>
    </w:p>
    <w:p w:rsidR="007710F3" w:rsidP="007710F3" w:rsidRDefault="007710F3" w14:paraId="1D521E01" w14:textId="77777777">
      <w:pPr>
        <w:pStyle w:val="ListParagraph"/>
        <w:numPr>
          <w:ilvl w:val="1"/>
          <w:numId w:val="18"/>
        </w:numPr>
        <w:spacing w:before="240" w:line="240" w:lineRule="auto"/>
        <w:ind w:left="567" w:hanging="567"/>
        <w:contextualSpacing w:val="0"/>
        <w:rPr>
          <w:rFonts w:ascii="Arial" w:hAnsi="Arial" w:cs="Arial"/>
          <w:sz w:val="24"/>
          <w:szCs w:val="24"/>
        </w:rPr>
      </w:pPr>
      <w:r>
        <w:rPr>
          <w:rFonts w:ascii="Arial" w:hAnsi="Arial" w:cs="Arial"/>
          <w:sz w:val="24"/>
          <w:szCs w:val="24"/>
        </w:rPr>
        <w:t>The awards will be made as follows:</w:t>
      </w:r>
    </w:p>
    <w:tbl>
      <w:tblPr>
        <w:tblStyle w:val="TableGrid"/>
        <w:tblW w:w="0" w:type="auto"/>
        <w:tblInd w:w="567" w:type="dxa"/>
        <w:tblLook w:val="04A0" w:firstRow="1" w:lastRow="0" w:firstColumn="1" w:lastColumn="0" w:noHBand="0" w:noVBand="1"/>
      </w:tblPr>
      <w:tblGrid>
        <w:gridCol w:w="4244"/>
        <w:gridCol w:w="4205"/>
      </w:tblGrid>
      <w:tr w:rsidR="007710F3" w:rsidTr="007710F3" w14:paraId="3433FF16" w14:textId="77777777">
        <w:tc>
          <w:tcPr>
            <w:tcW w:w="4508" w:type="dxa"/>
          </w:tcPr>
          <w:p w:rsidRPr="007710F3" w:rsidR="007710F3" w:rsidP="007710F3" w:rsidRDefault="007710F3" w14:paraId="7255C5D5" w14:textId="77777777">
            <w:pPr>
              <w:spacing w:before="240"/>
              <w:rPr>
                <w:rFonts w:ascii="Arial" w:hAnsi="Arial" w:cs="Arial"/>
                <w:b/>
                <w:sz w:val="24"/>
                <w:szCs w:val="24"/>
              </w:rPr>
            </w:pPr>
            <w:r w:rsidRPr="007710F3">
              <w:rPr>
                <w:rFonts w:ascii="Arial" w:hAnsi="Arial" w:cs="Arial"/>
                <w:b/>
                <w:sz w:val="24"/>
                <w:szCs w:val="24"/>
              </w:rPr>
              <w:t>Rateable Value</w:t>
            </w:r>
          </w:p>
        </w:tc>
        <w:tc>
          <w:tcPr>
            <w:tcW w:w="4508" w:type="dxa"/>
          </w:tcPr>
          <w:p w:rsidRPr="007710F3" w:rsidR="007710F3" w:rsidP="007710F3" w:rsidRDefault="007710F3" w14:paraId="5F93626E" w14:textId="77777777">
            <w:pPr>
              <w:spacing w:before="240"/>
              <w:rPr>
                <w:rFonts w:ascii="Arial" w:hAnsi="Arial" w:cs="Arial"/>
                <w:b/>
                <w:sz w:val="24"/>
                <w:szCs w:val="24"/>
              </w:rPr>
            </w:pPr>
            <w:r w:rsidRPr="007710F3">
              <w:rPr>
                <w:rFonts w:ascii="Arial" w:hAnsi="Arial" w:cs="Arial"/>
                <w:b/>
                <w:sz w:val="24"/>
                <w:szCs w:val="24"/>
              </w:rPr>
              <w:t>Value of Award</w:t>
            </w:r>
          </w:p>
        </w:tc>
      </w:tr>
      <w:tr w:rsidR="00245131" w:rsidTr="007710F3" w14:paraId="514FFBF8" w14:textId="77777777">
        <w:tc>
          <w:tcPr>
            <w:tcW w:w="4508" w:type="dxa"/>
          </w:tcPr>
          <w:p w:rsidR="00245131" w:rsidP="00245131" w:rsidRDefault="00245131" w14:paraId="49CDC2C3" w14:textId="77777777">
            <w:pPr>
              <w:spacing w:before="240"/>
              <w:rPr>
                <w:rFonts w:ascii="Arial" w:hAnsi="Arial" w:cs="Arial"/>
                <w:sz w:val="24"/>
                <w:szCs w:val="24"/>
              </w:rPr>
            </w:pPr>
            <w:r>
              <w:rPr>
                <w:rFonts w:ascii="Arial" w:hAnsi="Arial" w:cs="Arial"/>
                <w:sz w:val="24"/>
                <w:szCs w:val="24"/>
              </w:rPr>
              <w:t>Licensed Taxi Driver registered in Hertsmere</w:t>
            </w:r>
          </w:p>
        </w:tc>
        <w:tc>
          <w:tcPr>
            <w:tcW w:w="4508" w:type="dxa"/>
          </w:tcPr>
          <w:p w:rsidR="00245131" w:rsidP="007710F3" w:rsidRDefault="00245131" w14:paraId="75B58F86" w14:textId="77777777">
            <w:pPr>
              <w:spacing w:before="240"/>
              <w:rPr>
                <w:rFonts w:ascii="Arial" w:hAnsi="Arial" w:cs="Arial"/>
                <w:sz w:val="24"/>
                <w:szCs w:val="24"/>
              </w:rPr>
            </w:pPr>
            <w:r>
              <w:rPr>
                <w:rFonts w:ascii="Arial" w:hAnsi="Arial" w:cs="Arial"/>
                <w:sz w:val="24"/>
                <w:szCs w:val="24"/>
              </w:rPr>
              <w:t>£500</w:t>
            </w:r>
          </w:p>
        </w:tc>
      </w:tr>
      <w:tr w:rsidR="007710F3" w:rsidTr="007710F3" w14:paraId="7DC622C5" w14:textId="77777777">
        <w:tc>
          <w:tcPr>
            <w:tcW w:w="4508" w:type="dxa"/>
          </w:tcPr>
          <w:p w:rsidRPr="007710F3" w:rsidR="007710F3" w:rsidP="007710F3" w:rsidRDefault="007710F3" w14:paraId="04822F57" w14:textId="77777777">
            <w:pPr>
              <w:spacing w:before="240"/>
              <w:rPr>
                <w:rFonts w:ascii="Arial" w:hAnsi="Arial" w:cs="Arial"/>
                <w:sz w:val="24"/>
                <w:szCs w:val="24"/>
              </w:rPr>
            </w:pPr>
            <w:r>
              <w:rPr>
                <w:rFonts w:ascii="Arial" w:hAnsi="Arial" w:cs="Arial"/>
                <w:sz w:val="24"/>
                <w:szCs w:val="24"/>
              </w:rPr>
              <w:t>Non Rated</w:t>
            </w:r>
            <w:r w:rsidR="00654F8A">
              <w:rPr>
                <w:rFonts w:ascii="Arial" w:hAnsi="Arial" w:cs="Arial"/>
                <w:sz w:val="24"/>
                <w:szCs w:val="24"/>
              </w:rPr>
              <w:t xml:space="preserve"> businesses</w:t>
            </w:r>
          </w:p>
        </w:tc>
        <w:tc>
          <w:tcPr>
            <w:tcW w:w="4508" w:type="dxa"/>
          </w:tcPr>
          <w:p w:rsidRPr="007710F3" w:rsidR="007710F3" w:rsidP="007710F3" w:rsidRDefault="00654F8A" w14:paraId="115ED2B5" w14:textId="77777777">
            <w:pPr>
              <w:spacing w:before="240"/>
              <w:rPr>
                <w:rFonts w:ascii="Arial" w:hAnsi="Arial" w:cs="Arial"/>
                <w:sz w:val="24"/>
                <w:szCs w:val="24"/>
              </w:rPr>
            </w:pPr>
            <w:r>
              <w:rPr>
                <w:rFonts w:ascii="Arial" w:hAnsi="Arial" w:cs="Arial"/>
                <w:sz w:val="24"/>
                <w:szCs w:val="24"/>
              </w:rPr>
              <w:t xml:space="preserve">Up to </w:t>
            </w:r>
            <w:r w:rsidR="007710F3">
              <w:rPr>
                <w:rFonts w:ascii="Arial" w:hAnsi="Arial" w:cs="Arial"/>
                <w:sz w:val="24"/>
                <w:szCs w:val="24"/>
              </w:rPr>
              <w:t>£2,667</w:t>
            </w:r>
          </w:p>
        </w:tc>
      </w:tr>
      <w:tr w:rsidR="007710F3" w:rsidTr="007710F3" w14:paraId="619214C1" w14:textId="77777777">
        <w:tc>
          <w:tcPr>
            <w:tcW w:w="4508" w:type="dxa"/>
          </w:tcPr>
          <w:p w:rsidRPr="007710F3" w:rsidR="007710F3" w:rsidP="007710F3" w:rsidRDefault="007710F3" w14:paraId="3530E889" w14:textId="77777777">
            <w:pPr>
              <w:spacing w:before="240"/>
              <w:rPr>
                <w:rFonts w:ascii="Arial" w:hAnsi="Arial" w:cs="Arial"/>
                <w:sz w:val="24"/>
                <w:szCs w:val="24"/>
              </w:rPr>
            </w:pPr>
            <w:r>
              <w:rPr>
                <w:rFonts w:ascii="Arial" w:hAnsi="Arial" w:cs="Arial"/>
                <w:sz w:val="24"/>
                <w:szCs w:val="24"/>
              </w:rPr>
              <w:t>Rateable value of up to and including exactly £15,000</w:t>
            </w:r>
          </w:p>
        </w:tc>
        <w:tc>
          <w:tcPr>
            <w:tcW w:w="4508" w:type="dxa"/>
          </w:tcPr>
          <w:p w:rsidRPr="007710F3" w:rsidR="007710F3" w:rsidP="007710F3" w:rsidRDefault="007710F3" w14:paraId="3055AB1C" w14:textId="77777777">
            <w:pPr>
              <w:spacing w:before="240"/>
              <w:rPr>
                <w:rFonts w:ascii="Arial" w:hAnsi="Arial" w:cs="Arial"/>
                <w:sz w:val="24"/>
                <w:szCs w:val="24"/>
              </w:rPr>
            </w:pPr>
            <w:r>
              <w:rPr>
                <w:rFonts w:ascii="Arial" w:hAnsi="Arial" w:cs="Arial"/>
                <w:sz w:val="24"/>
                <w:szCs w:val="24"/>
              </w:rPr>
              <w:t>£2,667</w:t>
            </w:r>
          </w:p>
        </w:tc>
      </w:tr>
      <w:tr w:rsidR="007710F3" w:rsidTr="007710F3" w14:paraId="33925E70" w14:textId="77777777">
        <w:tc>
          <w:tcPr>
            <w:tcW w:w="4508" w:type="dxa"/>
          </w:tcPr>
          <w:p w:rsidR="007710F3" w:rsidP="007710F3" w:rsidRDefault="007710F3" w14:paraId="3C332A2C" w14:textId="77777777">
            <w:pPr>
              <w:spacing w:before="240"/>
              <w:rPr>
                <w:rFonts w:ascii="Arial" w:hAnsi="Arial" w:cs="Arial"/>
                <w:sz w:val="24"/>
                <w:szCs w:val="24"/>
              </w:rPr>
            </w:pPr>
            <w:r>
              <w:rPr>
                <w:rFonts w:ascii="Arial" w:hAnsi="Arial" w:cs="Arial"/>
                <w:sz w:val="24"/>
                <w:szCs w:val="24"/>
              </w:rPr>
              <w:t>Rateable value of between £15,001 and £50,999</w:t>
            </w:r>
          </w:p>
        </w:tc>
        <w:tc>
          <w:tcPr>
            <w:tcW w:w="4508" w:type="dxa"/>
          </w:tcPr>
          <w:p w:rsidR="007710F3" w:rsidP="007710F3" w:rsidRDefault="007710F3" w14:paraId="11E5AFB5" w14:textId="77777777">
            <w:pPr>
              <w:spacing w:before="240"/>
              <w:rPr>
                <w:rFonts w:ascii="Arial" w:hAnsi="Arial" w:cs="Arial"/>
                <w:sz w:val="24"/>
                <w:szCs w:val="24"/>
              </w:rPr>
            </w:pPr>
            <w:r>
              <w:rPr>
                <w:rFonts w:ascii="Arial" w:hAnsi="Arial" w:cs="Arial"/>
                <w:sz w:val="24"/>
                <w:szCs w:val="24"/>
              </w:rPr>
              <w:t>£4,000</w:t>
            </w:r>
          </w:p>
        </w:tc>
      </w:tr>
      <w:tr w:rsidR="007710F3" w:rsidTr="007710F3" w14:paraId="6787BDAA" w14:textId="77777777">
        <w:tc>
          <w:tcPr>
            <w:tcW w:w="4508" w:type="dxa"/>
          </w:tcPr>
          <w:p w:rsidR="007710F3" w:rsidP="007710F3" w:rsidRDefault="007710F3" w14:paraId="113DC48F" w14:textId="77777777">
            <w:pPr>
              <w:spacing w:before="240"/>
              <w:rPr>
                <w:rFonts w:ascii="Arial" w:hAnsi="Arial" w:cs="Arial"/>
                <w:sz w:val="24"/>
                <w:szCs w:val="24"/>
              </w:rPr>
            </w:pPr>
            <w:r>
              <w:rPr>
                <w:rFonts w:ascii="Arial" w:hAnsi="Arial" w:cs="Arial"/>
                <w:sz w:val="24"/>
                <w:szCs w:val="24"/>
              </w:rPr>
              <w:t>Rateable value of £51,000 and over</w:t>
            </w:r>
          </w:p>
        </w:tc>
        <w:tc>
          <w:tcPr>
            <w:tcW w:w="4508" w:type="dxa"/>
          </w:tcPr>
          <w:p w:rsidR="007710F3" w:rsidP="007710F3" w:rsidRDefault="007710F3" w14:paraId="09AA5B93" w14:textId="77777777">
            <w:pPr>
              <w:spacing w:before="240"/>
              <w:rPr>
                <w:rFonts w:ascii="Arial" w:hAnsi="Arial" w:cs="Arial"/>
                <w:sz w:val="24"/>
                <w:szCs w:val="24"/>
              </w:rPr>
            </w:pPr>
            <w:r>
              <w:rPr>
                <w:rFonts w:ascii="Arial" w:hAnsi="Arial" w:cs="Arial"/>
                <w:sz w:val="24"/>
                <w:szCs w:val="24"/>
              </w:rPr>
              <w:t>£6,000</w:t>
            </w:r>
          </w:p>
        </w:tc>
      </w:tr>
    </w:tbl>
    <w:p w:rsidRPr="00CF03DB" w:rsidR="00755784" w:rsidP="009D105B" w:rsidRDefault="00755784" w14:paraId="5D84037D" w14:textId="77777777">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Decisions</w:t>
      </w:r>
    </w:p>
    <w:p w:rsidR="00755784" w:rsidP="00755784" w:rsidRDefault="00755784" w14:paraId="2C86BF5B" w14:textId="7FF49AC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The main principles of this</w:t>
      </w:r>
      <w:r w:rsidRPr="00CF03DB">
        <w:rPr>
          <w:rFonts w:ascii="Arial" w:hAnsi="Arial" w:cs="Arial"/>
          <w:sz w:val="24"/>
          <w:szCs w:val="24"/>
        </w:rPr>
        <w:t xml:space="preserve"> policy </w:t>
      </w:r>
      <w:r w:rsidR="00245131">
        <w:rPr>
          <w:rFonts w:ascii="Arial" w:hAnsi="Arial" w:cs="Arial"/>
          <w:sz w:val="24"/>
          <w:szCs w:val="24"/>
        </w:rPr>
        <w:t>are in accordance with the principles</w:t>
      </w:r>
      <w:r w:rsidRPr="00CF03DB" w:rsidR="00245131">
        <w:rPr>
          <w:rFonts w:ascii="Arial" w:hAnsi="Arial" w:cs="Arial"/>
          <w:sz w:val="24"/>
          <w:szCs w:val="24"/>
        </w:rPr>
        <w:t xml:space="preserve"> </w:t>
      </w:r>
      <w:r w:rsidRPr="00CF03DB">
        <w:rPr>
          <w:rFonts w:ascii="Arial" w:hAnsi="Arial" w:cs="Arial"/>
          <w:sz w:val="24"/>
          <w:szCs w:val="24"/>
        </w:rPr>
        <w:t xml:space="preserve">approved by </w:t>
      </w:r>
      <w:r>
        <w:rPr>
          <w:rFonts w:ascii="Arial" w:hAnsi="Arial" w:cs="Arial"/>
          <w:sz w:val="24"/>
          <w:szCs w:val="24"/>
        </w:rPr>
        <w:t>Hertsmere’s</w:t>
      </w:r>
      <w:r w:rsidRPr="00CF03DB">
        <w:rPr>
          <w:rFonts w:ascii="Arial" w:hAnsi="Arial" w:cs="Arial"/>
          <w:sz w:val="24"/>
          <w:szCs w:val="24"/>
        </w:rPr>
        <w:t xml:space="preserve"> Executive on 9</w:t>
      </w:r>
      <w:r w:rsidRPr="007E5516">
        <w:rPr>
          <w:rFonts w:ascii="Arial" w:hAnsi="Arial" w:cs="Arial"/>
          <w:sz w:val="24"/>
          <w:szCs w:val="24"/>
        </w:rPr>
        <w:t>th</w:t>
      </w:r>
      <w:r w:rsidRPr="00CF03DB">
        <w:rPr>
          <w:rFonts w:ascii="Arial" w:hAnsi="Arial" w:cs="Arial"/>
          <w:sz w:val="24"/>
          <w:szCs w:val="24"/>
        </w:rPr>
        <w:t xml:space="preserve"> December 2020 </w:t>
      </w:r>
      <w:r>
        <w:rPr>
          <w:rFonts w:ascii="Arial" w:hAnsi="Arial" w:cs="Arial"/>
          <w:sz w:val="24"/>
          <w:szCs w:val="24"/>
        </w:rPr>
        <w:t>(EX/20/79)</w:t>
      </w:r>
      <w:r w:rsidR="00245131">
        <w:rPr>
          <w:rFonts w:ascii="Arial" w:hAnsi="Arial" w:cs="Arial"/>
          <w:sz w:val="24"/>
          <w:szCs w:val="24"/>
        </w:rPr>
        <w:t>, the full Council on 17 November 2021 (C/21/33) and the Government (BEIS) guidance</w:t>
      </w:r>
      <w:r w:rsidR="00DB7547">
        <w:rPr>
          <w:rFonts w:ascii="Arial" w:hAnsi="Arial" w:cs="Arial"/>
          <w:sz w:val="24"/>
          <w:szCs w:val="24"/>
        </w:rPr>
        <w:t xml:space="preserve"> issued on 30 December 2021</w:t>
      </w:r>
      <w:r>
        <w:rPr>
          <w:rFonts w:ascii="Arial" w:hAnsi="Arial" w:cs="Arial"/>
          <w:sz w:val="24"/>
          <w:szCs w:val="24"/>
        </w:rPr>
        <w:t xml:space="preserve"> </w:t>
      </w:r>
      <w:r w:rsidRPr="00CF03DB">
        <w:rPr>
          <w:rFonts w:ascii="Arial" w:hAnsi="Arial" w:cs="Arial"/>
          <w:sz w:val="24"/>
          <w:szCs w:val="24"/>
        </w:rPr>
        <w:t xml:space="preserve">and will be implemented by officers under the delegated authority. </w:t>
      </w:r>
    </w:p>
    <w:p w:rsidR="004665CB" w:rsidP="00755784" w:rsidRDefault="004665CB" w14:paraId="4867E3F2" w14:textId="28282542">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This policy was last reviewed </w:t>
      </w:r>
      <w:r w:rsidR="00D10D86">
        <w:rPr>
          <w:rFonts w:ascii="Arial" w:hAnsi="Arial" w:cs="Arial"/>
          <w:sz w:val="24"/>
          <w:szCs w:val="24"/>
        </w:rPr>
        <w:t xml:space="preserve">on </w:t>
      </w:r>
      <w:r w:rsidR="00DB7547">
        <w:rPr>
          <w:rFonts w:ascii="Arial" w:hAnsi="Arial" w:cs="Arial"/>
          <w:sz w:val="24"/>
          <w:szCs w:val="24"/>
        </w:rPr>
        <w:t>25</w:t>
      </w:r>
      <w:r w:rsidR="00DB7547">
        <w:rPr>
          <w:rFonts w:ascii="Arial" w:hAnsi="Arial" w:cs="Arial"/>
          <w:sz w:val="24"/>
          <w:szCs w:val="24"/>
          <w:vertAlign w:val="superscript"/>
        </w:rPr>
        <w:t>th</w:t>
      </w:r>
      <w:r w:rsidR="00DB7547">
        <w:rPr>
          <w:rFonts w:ascii="Arial" w:hAnsi="Arial" w:cs="Arial"/>
          <w:sz w:val="24"/>
          <w:szCs w:val="24"/>
        </w:rPr>
        <w:t xml:space="preserve"> </w:t>
      </w:r>
      <w:r w:rsidR="007710F3">
        <w:rPr>
          <w:rFonts w:ascii="Arial" w:hAnsi="Arial" w:cs="Arial"/>
          <w:sz w:val="24"/>
          <w:szCs w:val="24"/>
        </w:rPr>
        <w:t>January 2022</w:t>
      </w:r>
      <w:r w:rsidR="00DB7547">
        <w:rPr>
          <w:rFonts w:ascii="Arial" w:hAnsi="Arial" w:cs="Arial"/>
          <w:sz w:val="24"/>
          <w:szCs w:val="24"/>
        </w:rPr>
        <w:t>.</w:t>
      </w:r>
    </w:p>
    <w:p w:rsidRPr="00CF03DB" w:rsidR="00DB7547" w:rsidP="00755784" w:rsidRDefault="00DB7547" w14:paraId="54A0853E" w14:textId="7228E42A">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Applications must be received by no later than </w:t>
      </w:r>
      <w:r w:rsidRPr="00442CCB" w:rsidR="00442CCB">
        <w:rPr>
          <w:rFonts w:ascii="Arial" w:hAnsi="Arial" w:cs="Arial"/>
          <w:sz w:val="24"/>
          <w:szCs w:val="24"/>
        </w:rPr>
        <w:t>5</w:t>
      </w:r>
      <w:r w:rsidRPr="00442CCB">
        <w:rPr>
          <w:rFonts w:ascii="Arial" w:hAnsi="Arial" w:cs="Arial"/>
          <w:sz w:val="24"/>
          <w:szCs w:val="24"/>
        </w:rPr>
        <w:t>pm</w:t>
      </w:r>
      <w:r>
        <w:rPr>
          <w:rFonts w:ascii="Arial" w:hAnsi="Arial" w:cs="Arial"/>
          <w:sz w:val="24"/>
          <w:szCs w:val="24"/>
        </w:rPr>
        <w:t xml:space="preserve"> on </w:t>
      </w:r>
      <w:r w:rsidR="00442CCB">
        <w:rPr>
          <w:rFonts w:ascii="Arial" w:hAnsi="Arial" w:cs="Arial"/>
          <w:sz w:val="24"/>
          <w:szCs w:val="24"/>
        </w:rPr>
        <w:t>1</w:t>
      </w:r>
      <w:r>
        <w:rPr>
          <w:rFonts w:ascii="Arial" w:hAnsi="Arial" w:cs="Arial"/>
          <w:sz w:val="24"/>
          <w:szCs w:val="24"/>
        </w:rPr>
        <w:t>1 March 2022.</w:t>
      </w:r>
    </w:p>
    <w:p w:rsidRPr="00CF03DB" w:rsidR="00DB7547" w:rsidP="00DB7547" w:rsidRDefault="00DB7547" w14:paraId="2D247C8F" w14:textId="77777777">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Grants will be paid up to the total funding envelope of </w:t>
      </w:r>
      <w:r w:rsidRPr="00DB7547">
        <w:rPr>
          <w:rFonts w:ascii="Arial" w:hAnsi="Arial" w:cs="Arial"/>
          <w:sz w:val="24"/>
          <w:szCs w:val="24"/>
        </w:rPr>
        <w:t>£524,357.05</w:t>
      </w:r>
      <w:r>
        <w:rPr>
          <w:rFonts w:ascii="Arial" w:hAnsi="Arial" w:cs="Arial"/>
          <w:sz w:val="24"/>
          <w:szCs w:val="24"/>
        </w:rPr>
        <w:t xml:space="preserve"> on a first come first served basis.</w:t>
      </w:r>
    </w:p>
    <w:p w:rsidR="00755784" w:rsidP="00755784" w:rsidRDefault="00755784" w14:paraId="6BCB360A" w14:textId="77777777">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The decisions will be final and there is no further appeal mechanism.</w:t>
      </w:r>
    </w:p>
    <w:p w:rsidRPr="00CF03DB" w:rsidR="00DB7547" w:rsidP="00442CCB" w:rsidRDefault="00DB7547" w14:paraId="6DE51165" w14:textId="77777777">
      <w:pPr>
        <w:pStyle w:val="ListParagraph"/>
        <w:spacing w:before="240" w:after="0" w:line="240" w:lineRule="auto"/>
        <w:ind w:left="567"/>
        <w:contextualSpacing w:val="0"/>
        <w:rPr>
          <w:rFonts w:ascii="Arial" w:hAnsi="Arial" w:cs="Arial"/>
          <w:sz w:val="24"/>
          <w:szCs w:val="24"/>
        </w:rPr>
      </w:pPr>
    </w:p>
    <w:p w:rsidR="007F1999" w:rsidRDefault="007F1999" w14:paraId="07D941F6" w14:textId="77777777">
      <w:pPr>
        <w:rPr>
          <w:rFonts w:ascii="Arial" w:hAnsi="Arial" w:cs="Arial"/>
          <w:sz w:val="24"/>
          <w:szCs w:val="24"/>
        </w:rPr>
      </w:pPr>
    </w:p>
    <w:sectPr w:rsidR="007F199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8869" w14:textId="77777777" w:rsidR="00BA0798" w:rsidRDefault="00BA0798" w:rsidP="00AE6794">
      <w:pPr>
        <w:spacing w:after="0" w:line="240" w:lineRule="auto"/>
      </w:pPr>
      <w:r>
        <w:separator/>
      </w:r>
    </w:p>
  </w:endnote>
  <w:endnote w:type="continuationSeparator" w:id="0">
    <w:p w14:paraId="6ED47C17" w14:textId="77777777" w:rsidR="00BA0798" w:rsidRDefault="00BA0798" w:rsidP="00AE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73AC" w14:textId="77777777" w:rsidR="00BA0798" w:rsidRDefault="00BA0798" w:rsidP="00AE6794">
      <w:pPr>
        <w:spacing w:after="0" w:line="240" w:lineRule="auto"/>
      </w:pPr>
      <w:r>
        <w:separator/>
      </w:r>
    </w:p>
  </w:footnote>
  <w:footnote w:type="continuationSeparator" w:id="0">
    <w:p w14:paraId="1C3F30A7" w14:textId="77777777" w:rsidR="00BA0798" w:rsidRDefault="00BA0798" w:rsidP="00AE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76EF" w14:textId="77777777" w:rsidR="00443861" w:rsidRPr="00D76441" w:rsidRDefault="00443861" w:rsidP="00D76441">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8F6"/>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0995425C"/>
    <w:multiLevelType w:val="multilevel"/>
    <w:tmpl w:val="90FCB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894A9F"/>
    <w:multiLevelType w:val="hybridMultilevel"/>
    <w:tmpl w:val="4C2482F8"/>
    <w:lvl w:ilvl="0" w:tplc="D416F4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C6D5597"/>
    <w:multiLevelType w:val="hybridMultilevel"/>
    <w:tmpl w:val="9782C2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A025BF"/>
    <w:multiLevelType w:val="hybridMultilevel"/>
    <w:tmpl w:val="718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9432E"/>
    <w:multiLevelType w:val="hybridMultilevel"/>
    <w:tmpl w:val="BE9C0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008E6"/>
    <w:multiLevelType w:val="hybridMultilevel"/>
    <w:tmpl w:val="272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E4DCA"/>
    <w:multiLevelType w:val="hybridMultilevel"/>
    <w:tmpl w:val="2BE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825AA"/>
    <w:multiLevelType w:val="multilevel"/>
    <w:tmpl w:val="62B674EA"/>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57839"/>
    <w:multiLevelType w:val="multilevel"/>
    <w:tmpl w:val="D5663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F343E8"/>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1" w15:restartNumberingAfterBreak="0">
    <w:nsid w:val="26EE272B"/>
    <w:multiLevelType w:val="hybridMultilevel"/>
    <w:tmpl w:val="B14E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72884"/>
    <w:multiLevelType w:val="hybridMultilevel"/>
    <w:tmpl w:val="19A8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228F4"/>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2BD242E9"/>
    <w:multiLevelType w:val="hybridMultilevel"/>
    <w:tmpl w:val="CD469C02"/>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3746C"/>
    <w:multiLevelType w:val="hybridMultilevel"/>
    <w:tmpl w:val="4FD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B1ACE"/>
    <w:multiLevelType w:val="multilevel"/>
    <w:tmpl w:val="6ECE4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24039A"/>
    <w:multiLevelType w:val="hybridMultilevel"/>
    <w:tmpl w:val="733E8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867D0"/>
    <w:multiLevelType w:val="hybridMultilevel"/>
    <w:tmpl w:val="FC584208"/>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B6731"/>
    <w:multiLevelType w:val="multilevel"/>
    <w:tmpl w:val="3B105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114A43"/>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1" w15:restartNumberingAfterBreak="0">
    <w:nsid w:val="63A2054B"/>
    <w:multiLevelType w:val="hybridMultilevel"/>
    <w:tmpl w:val="9B383790"/>
    <w:lvl w:ilvl="0" w:tplc="08090001">
      <w:start w:val="1"/>
      <w:numFmt w:val="bullet"/>
      <w:lvlText w:val=""/>
      <w:lvlJc w:val="left"/>
      <w:pPr>
        <w:ind w:left="720" w:hanging="360"/>
      </w:pPr>
      <w:rPr>
        <w:rFonts w:ascii="Symbol" w:hAnsi="Symbol" w:hint="default"/>
      </w:rPr>
    </w:lvl>
    <w:lvl w:ilvl="1" w:tplc="E0024A5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855B0"/>
    <w:multiLevelType w:val="hybridMultilevel"/>
    <w:tmpl w:val="654ED668"/>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60F31"/>
    <w:multiLevelType w:val="hybridMultilevel"/>
    <w:tmpl w:val="FFD4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5613F"/>
    <w:multiLevelType w:val="hybridMultilevel"/>
    <w:tmpl w:val="DBAE3BDC"/>
    <w:lvl w:ilvl="0" w:tplc="E0024A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E42F1"/>
    <w:multiLevelType w:val="hybridMultilevel"/>
    <w:tmpl w:val="A78C55DC"/>
    <w:lvl w:ilvl="0" w:tplc="D416F464">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D1A7A"/>
    <w:multiLevelType w:val="multilevel"/>
    <w:tmpl w:val="FC5E677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5F1C96"/>
    <w:multiLevelType w:val="hybridMultilevel"/>
    <w:tmpl w:val="E924A85A"/>
    <w:lvl w:ilvl="0" w:tplc="D416F4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DD40434"/>
    <w:multiLevelType w:val="hybridMultilevel"/>
    <w:tmpl w:val="FB1024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3"/>
  </w:num>
  <w:num w:numId="3">
    <w:abstractNumId w:val="4"/>
  </w:num>
  <w:num w:numId="4">
    <w:abstractNumId w:val="7"/>
  </w:num>
  <w:num w:numId="5">
    <w:abstractNumId w:val="14"/>
  </w:num>
  <w:num w:numId="6">
    <w:abstractNumId w:val="16"/>
  </w:num>
  <w:num w:numId="7">
    <w:abstractNumId w:val="8"/>
  </w:num>
  <w:num w:numId="8">
    <w:abstractNumId w:val="5"/>
  </w:num>
  <w:num w:numId="9">
    <w:abstractNumId w:val="23"/>
  </w:num>
  <w:num w:numId="10">
    <w:abstractNumId w:val="11"/>
  </w:num>
  <w:num w:numId="11">
    <w:abstractNumId w:val="22"/>
  </w:num>
  <w:num w:numId="12">
    <w:abstractNumId w:val="18"/>
  </w:num>
  <w:num w:numId="13">
    <w:abstractNumId w:val="17"/>
  </w:num>
  <w:num w:numId="14">
    <w:abstractNumId w:val="12"/>
  </w:num>
  <w:num w:numId="15">
    <w:abstractNumId w:val="6"/>
  </w:num>
  <w:num w:numId="16">
    <w:abstractNumId w:val="21"/>
  </w:num>
  <w:num w:numId="17">
    <w:abstractNumId w:val="19"/>
  </w:num>
  <w:num w:numId="18">
    <w:abstractNumId w:val="1"/>
  </w:num>
  <w:num w:numId="19">
    <w:abstractNumId w:val="27"/>
  </w:num>
  <w:num w:numId="20">
    <w:abstractNumId w:val="2"/>
  </w:num>
  <w:num w:numId="21">
    <w:abstractNumId w:val="24"/>
  </w:num>
  <w:num w:numId="22">
    <w:abstractNumId w:val="25"/>
  </w:num>
  <w:num w:numId="23">
    <w:abstractNumId w:val="10"/>
  </w:num>
  <w:num w:numId="24">
    <w:abstractNumId w:val="13"/>
  </w:num>
  <w:num w:numId="25">
    <w:abstractNumId w:val="20"/>
  </w:num>
  <w:num w:numId="26">
    <w:abstractNumId w:val="15"/>
  </w:num>
  <w:num w:numId="27">
    <w:abstractNumId w:val="0"/>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57"/>
    <w:rsid w:val="00015E84"/>
    <w:rsid w:val="0003100A"/>
    <w:rsid w:val="0003131E"/>
    <w:rsid w:val="0004389B"/>
    <w:rsid w:val="00055619"/>
    <w:rsid w:val="0007140A"/>
    <w:rsid w:val="00071643"/>
    <w:rsid w:val="00076C83"/>
    <w:rsid w:val="000814FB"/>
    <w:rsid w:val="000A5898"/>
    <w:rsid w:val="000A743E"/>
    <w:rsid w:val="000B1755"/>
    <w:rsid w:val="000B5274"/>
    <w:rsid w:val="000B54D0"/>
    <w:rsid w:val="000C7705"/>
    <w:rsid w:val="000E65D9"/>
    <w:rsid w:val="000E6D58"/>
    <w:rsid w:val="000F72F1"/>
    <w:rsid w:val="001040BA"/>
    <w:rsid w:val="00127C84"/>
    <w:rsid w:val="00136162"/>
    <w:rsid w:val="001416DA"/>
    <w:rsid w:val="00145202"/>
    <w:rsid w:val="001556A8"/>
    <w:rsid w:val="0016369C"/>
    <w:rsid w:val="001800DF"/>
    <w:rsid w:val="00184CFB"/>
    <w:rsid w:val="00195A01"/>
    <w:rsid w:val="001B611C"/>
    <w:rsid w:val="001B65B7"/>
    <w:rsid w:val="001C64CC"/>
    <w:rsid w:val="001C7BA4"/>
    <w:rsid w:val="001F56FD"/>
    <w:rsid w:val="001F7985"/>
    <w:rsid w:val="00201376"/>
    <w:rsid w:val="0020288F"/>
    <w:rsid w:val="002073A6"/>
    <w:rsid w:val="002105A1"/>
    <w:rsid w:val="00225EC5"/>
    <w:rsid w:val="00231BAB"/>
    <w:rsid w:val="00237FE3"/>
    <w:rsid w:val="00241D00"/>
    <w:rsid w:val="00245131"/>
    <w:rsid w:val="00246208"/>
    <w:rsid w:val="00246489"/>
    <w:rsid w:val="00261750"/>
    <w:rsid w:val="00265AD4"/>
    <w:rsid w:val="00267AA8"/>
    <w:rsid w:val="002725B7"/>
    <w:rsid w:val="0028116D"/>
    <w:rsid w:val="00291BD7"/>
    <w:rsid w:val="002B36F8"/>
    <w:rsid w:val="002B6F59"/>
    <w:rsid w:val="002D0D4B"/>
    <w:rsid w:val="002D7807"/>
    <w:rsid w:val="002E2276"/>
    <w:rsid w:val="002E2307"/>
    <w:rsid w:val="00306C0D"/>
    <w:rsid w:val="00316A78"/>
    <w:rsid w:val="00324A88"/>
    <w:rsid w:val="003374A1"/>
    <w:rsid w:val="00355069"/>
    <w:rsid w:val="003611B3"/>
    <w:rsid w:val="0038265C"/>
    <w:rsid w:val="00401005"/>
    <w:rsid w:val="00425D8D"/>
    <w:rsid w:val="00431616"/>
    <w:rsid w:val="00433F9C"/>
    <w:rsid w:val="0044081B"/>
    <w:rsid w:val="00442CCB"/>
    <w:rsid w:val="00443861"/>
    <w:rsid w:val="0044665B"/>
    <w:rsid w:val="00454B10"/>
    <w:rsid w:val="00462704"/>
    <w:rsid w:val="00463148"/>
    <w:rsid w:val="004665CB"/>
    <w:rsid w:val="00473E03"/>
    <w:rsid w:val="00474078"/>
    <w:rsid w:val="00476B49"/>
    <w:rsid w:val="00485A80"/>
    <w:rsid w:val="004A2DC8"/>
    <w:rsid w:val="004A5640"/>
    <w:rsid w:val="004B68C6"/>
    <w:rsid w:val="004D1EFB"/>
    <w:rsid w:val="004D5709"/>
    <w:rsid w:val="0050401D"/>
    <w:rsid w:val="005361CB"/>
    <w:rsid w:val="0053653B"/>
    <w:rsid w:val="00546971"/>
    <w:rsid w:val="00554070"/>
    <w:rsid w:val="00555B45"/>
    <w:rsid w:val="0057236B"/>
    <w:rsid w:val="005803F6"/>
    <w:rsid w:val="00587F5D"/>
    <w:rsid w:val="00590BEF"/>
    <w:rsid w:val="00592361"/>
    <w:rsid w:val="0059244A"/>
    <w:rsid w:val="005A7C50"/>
    <w:rsid w:val="005D5DE7"/>
    <w:rsid w:val="005E3EB2"/>
    <w:rsid w:val="005F01D9"/>
    <w:rsid w:val="005F1735"/>
    <w:rsid w:val="0060304D"/>
    <w:rsid w:val="0061086F"/>
    <w:rsid w:val="00636D92"/>
    <w:rsid w:val="00643C57"/>
    <w:rsid w:val="00647667"/>
    <w:rsid w:val="00650CB8"/>
    <w:rsid w:val="00651F79"/>
    <w:rsid w:val="00653219"/>
    <w:rsid w:val="00654F8A"/>
    <w:rsid w:val="006552AA"/>
    <w:rsid w:val="00656E91"/>
    <w:rsid w:val="00663649"/>
    <w:rsid w:val="006667C1"/>
    <w:rsid w:val="00677F70"/>
    <w:rsid w:val="006877AC"/>
    <w:rsid w:val="00690804"/>
    <w:rsid w:val="006C5BA6"/>
    <w:rsid w:val="006D5A13"/>
    <w:rsid w:val="007231B5"/>
    <w:rsid w:val="007332B1"/>
    <w:rsid w:val="00742642"/>
    <w:rsid w:val="00755784"/>
    <w:rsid w:val="007616CB"/>
    <w:rsid w:val="00761E39"/>
    <w:rsid w:val="007710F3"/>
    <w:rsid w:val="0077368F"/>
    <w:rsid w:val="00777107"/>
    <w:rsid w:val="00777AD4"/>
    <w:rsid w:val="007812BA"/>
    <w:rsid w:val="007910BB"/>
    <w:rsid w:val="00797F6F"/>
    <w:rsid w:val="007B53AE"/>
    <w:rsid w:val="007D13F2"/>
    <w:rsid w:val="007E5516"/>
    <w:rsid w:val="007F1999"/>
    <w:rsid w:val="007F372A"/>
    <w:rsid w:val="00821E80"/>
    <w:rsid w:val="00823101"/>
    <w:rsid w:val="00831808"/>
    <w:rsid w:val="008367BD"/>
    <w:rsid w:val="00841378"/>
    <w:rsid w:val="0084282A"/>
    <w:rsid w:val="0086252F"/>
    <w:rsid w:val="00874FFF"/>
    <w:rsid w:val="008833C9"/>
    <w:rsid w:val="008B0AEB"/>
    <w:rsid w:val="008B5331"/>
    <w:rsid w:val="00900E7A"/>
    <w:rsid w:val="00916799"/>
    <w:rsid w:val="0094120B"/>
    <w:rsid w:val="0095748A"/>
    <w:rsid w:val="00970F39"/>
    <w:rsid w:val="009711D7"/>
    <w:rsid w:val="00973C41"/>
    <w:rsid w:val="009757A1"/>
    <w:rsid w:val="00980355"/>
    <w:rsid w:val="00993AA8"/>
    <w:rsid w:val="00995560"/>
    <w:rsid w:val="0099562D"/>
    <w:rsid w:val="00995C19"/>
    <w:rsid w:val="00996F39"/>
    <w:rsid w:val="009A6B1C"/>
    <w:rsid w:val="009A728C"/>
    <w:rsid w:val="009B47EB"/>
    <w:rsid w:val="009C49D9"/>
    <w:rsid w:val="009D105B"/>
    <w:rsid w:val="009D2D5F"/>
    <w:rsid w:val="009D40D1"/>
    <w:rsid w:val="009D6D3F"/>
    <w:rsid w:val="009D6E72"/>
    <w:rsid w:val="009D6E9A"/>
    <w:rsid w:val="009E3918"/>
    <w:rsid w:val="009F425E"/>
    <w:rsid w:val="00A02319"/>
    <w:rsid w:val="00A349C8"/>
    <w:rsid w:val="00A37C0D"/>
    <w:rsid w:val="00A551B9"/>
    <w:rsid w:val="00A7222F"/>
    <w:rsid w:val="00A92E33"/>
    <w:rsid w:val="00A94B85"/>
    <w:rsid w:val="00A95911"/>
    <w:rsid w:val="00AA0375"/>
    <w:rsid w:val="00AA3D9B"/>
    <w:rsid w:val="00AB213C"/>
    <w:rsid w:val="00AB31F8"/>
    <w:rsid w:val="00AD5CE3"/>
    <w:rsid w:val="00AE19A0"/>
    <w:rsid w:val="00AE6794"/>
    <w:rsid w:val="00B14803"/>
    <w:rsid w:val="00B15819"/>
    <w:rsid w:val="00B42D92"/>
    <w:rsid w:val="00B63B1C"/>
    <w:rsid w:val="00B91784"/>
    <w:rsid w:val="00BA0798"/>
    <w:rsid w:val="00BB5411"/>
    <w:rsid w:val="00BC13BC"/>
    <w:rsid w:val="00BC6467"/>
    <w:rsid w:val="00BE7072"/>
    <w:rsid w:val="00BF17F4"/>
    <w:rsid w:val="00BF6AFF"/>
    <w:rsid w:val="00C04FA0"/>
    <w:rsid w:val="00C152A0"/>
    <w:rsid w:val="00C15A32"/>
    <w:rsid w:val="00C36BCD"/>
    <w:rsid w:val="00C46731"/>
    <w:rsid w:val="00C46CE8"/>
    <w:rsid w:val="00C70C1F"/>
    <w:rsid w:val="00C7269C"/>
    <w:rsid w:val="00C77E9A"/>
    <w:rsid w:val="00C90902"/>
    <w:rsid w:val="00CA421A"/>
    <w:rsid w:val="00CD1B34"/>
    <w:rsid w:val="00CE1EEE"/>
    <w:rsid w:val="00CE3B1F"/>
    <w:rsid w:val="00CE6F77"/>
    <w:rsid w:val="00CF03DB"/>
    <w:rsid w:val="00CF3204"/>
    <w:rsid w:val="00D0128D"/>
    <w:rsid w:val="00D06A40"/>
    <w:rsid w:val="00D10D86"/>
    <w:rsid w:val="00D2182E"/>
    <w:rsid w:val="00D535D5"/>
    <w:rsid w:val="00D76441"/>
    <w:rsid w:val="00D77103"/>
    <w:rsid w:val="00D84D2F"/>
    <w:rsid w:val="00D91B99"/>
    <w:rsid w:val="00D94026"/>
    <w:rsid w:val="00DA1671"/>
    <w:rsid w:val="00DA69A8"/>
    <w:rsid w:val="00DB4F14"/>
    <w:rsid w:val="00DB7547"/>
    <w:rsid w:val="00DB7A64"/>
    <w:rsid w:val="00DC6D4A"/>
    <w:rsid w:val="00DD2EF7"/>
    <w:rsid w:val="00DD53B1"/>
    <w:rsid w:val="00DE3EFE"/>
    <w:rsid w:val="00DF7531"/>
    <w:rsid w:val="00E118EF"/>
    <w:rsid w:val="00E23788"/>
    <w:rsid w:val="00E47D48"/>
    <w:rsid w:val="00E51DA1"/>
    <w:rsid w:val="00E52AEE"/>
    <w:rsid w:val="00E90BD3"/>
    <w:rsid w:val="00E90E9E"/>
    <w:rsid w:val="00EA18BB"/>
    <w:rsid w:val="00EB6600"/>
    <w:rsid w:val="00EC3F5F"/>
    <w:rsid w:val="00EC4BC5"/>
    <w:rsid w:val="00EE78A8"/>
    <w:rsid w:val="00EF71CC"/>
    <w:rsid w:val="00F00D34"/>
    <w:rsid w:val="00F14E5D"/>
    <w:rsid w:val="00F2627A"/>
    <w:rsid w:val="00F27D80"/>
    <w:rsid w:val="00F458FA"/>
    <w:rsid w:val="00F463BF"/>
    <w:rsid w:val="00F540D8"/>
    <w:rsid w:val="00F546F3"/>
    <w:rsid w:val="00F65F3F"/>
    <w:rsid w:val="00F66B39"/>
    <w:rsid w:val="00F72692"/>
    <w:rsid w:val="00F840D9"/>
    <w:rsid w:val="00F87384"/>
    <w:rsid w:val="00F901B6"/>
    <w:rsid w:val="00F90708"/>
    <w:rsid w:val="00FA60E9"/>
    <w:rsid w:val="00FB5893"/>
    <w:rsid w:val="00FC00AF"/>
    <w:rsid w:val="00FC3084"/>
    <w:rsid w:val="00FE2390"/>
    <w:rsid w:val="00FE491F"/>
    <w:rsid w:val="00FF008C"/>
    <w:rsid w:val="00FF6232"/>
    <w:rsid w:val="00FF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4A6C"/>
  <w15:docId w15:val="{7BDAD443-9BF1-4C4E-A0DE-02C8953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C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5CE3"/>
    <w:pPr>
      <w:ind w:left="720"/>
      <w:contextualSpacing/>
    </w:pPr>
  </w:style>
  <w:style w:type="table" w:styleId="TableGrid">
    <w:name w:val="Table Grid"/>
    <w:basedOn w:val="TableNormal"/>
    <w:uiPriority w:val="59"/>
    <w:rsid w:val="00D5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B"/>
    <w:rPr>
      <w:rFonts w:ascii="Tahoma" w:hAnsi="Tahoma" w:cs="Tahoma"/>
      <w:sz w:val="16"/>
      <w:szCs w:val="16"/>
    </w:rPr>
  </w:style>
  <w:style w:type="character" w:styleId="Hyperlink">
    <w:name w:val="Hyperlink"/>
    <w:basedOn w:val="DefaultParagraphFont"/>
    <w:uiPriority w:val="99"/>
    <w:unhideWhenUsed/>
    <w:rsid w:val="00656E91"/>
    <w:rPr>
      <w:color w:val="0000FF" w:themeColor="hyperlink"/>
      <w:u w:val="single"/>
    </w:rPr>
  </w:style>
  <w:style w:type="paragraph" w:styleId="Header">
    <w:name w:val="header"/>
    <w:basedOn w:val="Normal"/>
    <w:link w:val="HeaderChar"/>
    <w:uiPriority w:val="99"/>
    <w:unhideWhenUsed/>
    <w:rsid w:val="00AE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794"/>
  </w:style>
  <w:style w:type="paragraph" w:styleId="Footer">
    <w:name w:val="footer"/>
    <w:basedOn w:val="Normal"/>
    <w:link w:val="FooterChar"/>
    <w:uiPriority w:val="99"/>
    <w:unhideWhenUsed/>
    <w:rsid w:val="00AE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794"/>
  </w:style>
  <w:style w:type="character" w:styleId="CommentReference">
    <w:name w:val="annotation reference"/>
    <w:basedOn w:val="DefaultParagraphFont"/>
    <w:uiPriority w:val="99"/>
    <w:semiHidden/>
    <w:unhideWhenUsed/>
    <w:rsid w:val="0060304D"/>
    <w:rPr>
      <w:sz w:val="16"/>
      <w:szCs w:val="16"/>
    </w:rPr>
  </w:style>
  <w:style w:type="paragraph" w:styleId="CommentText">
    <w:name w:val="annotation text"/>
    <w:basedOn w:val="Normal"/>
    <w:link w:val="CommentTextChar"/>
    <w:uiPriority w:val="99"/>
    <w:semiHidden/>
    <w:unhideWhenUsed/>
    <w:rsid w:val="0060304D"/>
    <w:pPr>
      <w:spacing w:line="240" w:lineRule="auto"/>
    </w:pPr>
    <w:rPr>
      <w:sz w:val="20"/>
      <w:szCs w:val="20"/>
    </w:rPr>
  </w:style>
  <w:style w:type="character" w:customStyle="1" w:styleId="CommentTextChar">
    <w:name w:val="Comment Text Char"/>
    <w:basedOn w:val="DefaultParagraphFont"/>
    <w:link w:val="CommentText"/>
    <w:uiPriority w:val="99"/>
    <w:semiHidden/>
    <w:rsid w:val="0060304D"/>
    <w:rPr>
      <w:sz w:val="20"/>
      <w:szCs w:val="20"/>
    </w:rPr>
  </w:style>
  <w:style w:type="paragraph" w:styleId="CommentSubject">
    <w:name w:val="annotation subject"/>
    <w:basedOn w:val="CommentText"/>
    <w:next w:val="CommentText"/>
    <w:link w:val="CommentSubjectChar"/>
    <w:uiPriority w:val="99"/>
    <w:semiHidden/>
    <w:unhideWhenUsed/>
    <w:rsid w:val="0060304D"/>
    <w:rPr>
      <w:b/>
      <w:bCs/>
    </w:rPr>
  </w:style>
  <w:style w:type="character" w:customStyle="1" w:styleId="CommentSubjectChar">
    <w:name w:val="Comment Subject Char"/>
    <w:basedOn w:val="CommentTextChar"/>
    <w:link w:val="CommentSubject"/>
    <w:uiPriority w:val="99"/>
    <w:semiHidden/>
    <w:rsid w:val="0060304D"/>
    <w:rPr>
      <w:b/>
      <w:bCs/>
      <w:sz w:val="20"/>
      <w:szCs w:val="20"/>
    </w:rPr>
  </w:style>
  <w:style w:type="character" w:styleId="FollowedHyperlink">
    <w:name w:val="FollowedHyperlink"/>
    <w:basedOn w:val="DefaultParagraphFont"/>
    <w:uiPriority w:val="99"/>
    <w:semiHidden/>
    <w:unhideWhenUsed/>
    <w:rsid w:val="00874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70258">
      <w:bodyDiv w:val="1"/>
      <w:marLeft w:val="0"/>
      <w:marRight w:val="0"/>
      <w:marTop w:val="0"/>
      <w:marBottom w:val="0"/>
      <w:divBdr>
        <w:top w:val="none" w:sz="0" w:space="0" w:color="auto"/>
        <w:left w:val="none" w:sz="0" w:space="0" w:color="auto"/>
        <w:bottom w:val="none" w:sz="0" w:space="0" w:color="auto"/>
        <w:right w:val="none" w:sz="0" w:space="0" w:color="auto"/>
      </w:divBdr>
    </w:div>
    <w:div w:id="1791316905">
      <w:bodyDiv w:val="1"/>
      <w:marLeft w:val="0"/>
      <w:marRight w:val="0"/>
      <w:marTop w:val="0"/>
      <w:marBottom w:val="0"/>
      <w:divBdr>
        <w:top w:val="none" w:sz="0" w:space="0" w:color="auto"/>
        <w:left w:val="none" w:sz="0" w:space="0" w:color="auto"/>
        <w:bottom w:val="none" w:sz="0" w:space="0" w:color="auto"/>
        <w:right w:val="none" w:sz="0" w:space="0" w:color="auto"/>
      </w:divBdr>
    </w:div>
    <w:div w:id="20779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bcrandbl3:96/scripts/OPENPortal-Live.wsc/ndr/ndrlrsgrant.p" TargetMode="External"/><Relationship Id="rId5" Type="http://schemas.openxmlformats.org/officeDocument/2006/relationships/webSettings" Target="webSettings.xml"/><Relationship Id="rId10" Type="http://schemas.openxmlformats.org/officeDocument/2006/relationships/hyperlink" Target="https://www.gov.uk/government/publications/complying-with-the-uksinternational-obligations-on-subsidy-control-guidance-for-public-authorities" TargetMode="External"/><Relationship Id="rId4" Type="http://schemas.openxmlformats.org/officeDocument/2006/relationships/settings" Target="settings.xml"/><Relationship Id="rId9" Type="http://schemas.openxmlformats.org/officeDocument/2006/relationships/hyperlink" Target="https://www.gov.uk/government/news/1-billionin-support-for-businesses-most-impacted-by-omicron-across-th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B3A8-FC5D-4F1F-9A50-3139491B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Discretionary Grants Policy Final V1</vt:lpstr>
    </vt:vector>
  </TitlesOfParts>
  <Company>Hertsmere Borough Council</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ARG_phase_2_policy_53KB</dc:title>
  <dc:subject>ARG phase 2 policy</dc:subject>
  <dc:creator>Paul Rosenberg</dc:creator>
  <cp:lastModifiedBy>Mihiri Kotalawela</cp:lastModifiedBy>
  <cp:revision>4</cp:revision>
  <cp:lastPrinted>2022-01-28T09:40:00Z</cp:lastPrinted>
  <dcterms:created xsi:type="dcterms:W3CDTF">2022-01-28T09:22:00Z</dcterms:created>
  <dcterms:modified xsi:type="dcterms:W3CDTF">2022-02-01T16:03:01Z</dcterms:modified>
  <cp:keywords>
  </cp:keywords>
</cp:coreProperties>
</file>