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172E9" w14:textId="616A209E" w:rsidR="005E6C56" w:rsidRPr="00DB499B" w:rsidRDefault="00BE4989" w:rsidP="0073445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Appendix 2</w:t>
      </w:r>
      <w:bookmarkStart w:id="0" w:name="_GoBack"/>
      <w:bookmarkEnd w:id="0"/>
    </w:p>
    <w:p w14:paraId="30022A97" w14:textId="0C0513DE" w:rsidR="005E6C56" w:rsidRDefault="003B7DFE" w:rsidP="0073445E">
      <w:pPr>
        <w:autoSpaceDE w:val="0"/>
        <w:autoSpaceDN w:val="0"/>
        <w:adjustRightInd w:val="0"/>
        <w:spacing w:after="0" w:line="240" w:lineRule="auto"/>
        <w:rPr>
          <w:rFonts w:ascii="Arial" w:hAnsi="Arial" w:cs="Arial"/>
          <w:color w:val="000000"/>
          <w:sz w:val="24"/>
          <w:szCs w:val="24"/>
        </w:rPr>
      </w:pPr>
      <w:r w:rsidRPr="003B7DFE">
        <w:rPr>
          <w:rFonts w:ascii="Arial" w:hAnsi="Arial" w:cs="Arial"/>
          <w:noProof/>
          <w:color w:val="000000"/>
          <w:sz w:val="24"/>
          <w:szCs w:val="24"/>
          <w:lang w:eastAsia="en-GB"/>
        </w:rPr>
        <mc:AlternateContent>
          <mc:Choice Requires="wps">
            <w:drawing>
              <wp:anchor distT="45720" distB="45720" distL="114300" distR="114300" simplePos="0" relativeHeight="251661312" behindDoc="0" locked="0" layoutInCell="1" allowOverlap="1" wp14:anchorId="1633FF22" wp14:editId="1BE76E48">
                <wp:simplePos x="0" y="0"/>
                <wp:positionH relativeFrom="column">
                  <wp:posOffset>2152015</wp:posOffset>
                </wp:positionH>
                <wp:positionV relativeFrom="paragraph">
                  <wp:posOffset>105752</wp:posOffset>
                </wp:positionV>
                <wp:extent cx="1265555" cy="1104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1104265"/>
                        </a:xfrm>
                        <a:prstGeom prst="rect">
                          <a:avLst/>
                        </a:prstGeom>
                        <a:solidFill>
                          <a:srgbClr val="FFFFFF"/>
                        </a:solidFill>
                        <a:ln w="9525">
                          <a:noFill/>
                          <a:miter lim="800000"/>
                          <a:headEnd/>
                          <a:tailEnd/>
                        </a:ln>
                      </wps:spPr>
                      <wps:txbx>
                        <w:txbxContent>
                          <w:p w14:paraId="38B71063" w14:textId="0A1ED013" w:rsidR="003B7DFE" w:rsidRDefault="003B7DFE">
                            <w:r w:rsidRPr="00497A19">
                              <w:rPr>
                                <w:rFonts w:ascii="Times New Roman"/>
                                <w:noProof/>
                                <w:sz w:val="52"/>
                                <w:lang w:eastAsia="en-GB"/>
                              </w:rPr>
                              <w:drawing>
                                <wp:inline distT="0" distB="0" distL="0" distR="0" wp14:anchorId="5B212B83" wp14:editId="228F2CCA">
                                  <wp:extent cx="1075690" cy="988079"/>
                                  <wp:effectExtent l="0" t="0" r="0" b="2540"/>
                                  <wp:docPr id="4" name="Picture 4" descr="G:\H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 LOGO 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006" cy="9984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3FF22" id="_x0000_t202" coordsize="21600,21600" o:spt="202" path="m,l,21600r21600,l21600,xe">
                <v:stroke joinstyle="miter"/>
                <v:path gradientshapeok="t" o:connecttype="rect"/>
              </v:shapetype>
              <v:shape id="Text Box 2" o:spid="_x0000_s1026" type="#_x0000_t202" style="position:absolute;margin-left:169.45pt;margin-top:8.35pt;width:99.65pt;height:8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kVHwIAAB4EAAAOAAAAZHJzL2Uyb0RvYy54bWysU9tu2zAMfR+wfxD0vviCpBcjTtGlyzCg&#10;6wa0+wBGlmNhkuhJSuzu60fJaZptb8P0IJAieUgeUsub0Wh2kM4rtDUvZjln0gpslN3V/NvT5t0V&#10;Zz6AbUCjlTV/lp7frN6+WQ59JUvsUDfSMQKxvhr6mnch9FWWedFJA36GvbRkbNEZCKS6XdY4GAjd&#10;6KzM84tsQNf0DoX0nl7vJiNfJfy2lSJ8aVsvA9M1p9pCul26t/HOVkuodg76ToljGfAPVRhQlpKe&#10;oO4gANs79ReUUcKhxzbMBJoM21YJmXqgbor8j24eO+hl6oXI8f2JJv//YMXD4atjqql5WVxyZsHQ&#10;kJ7kGNh7HFkZ+Rl6X5HbY0+OYaRnmnPq1ff3KL57ZnHdgd3JW+dw6CQ0VF8RI7Oz0AnHR5Dt8Bkb&#10;SgP7gAlobJ2J5BEdjNBpTs+n2cRSRExZXizocCbIVhT5nPSUA6qX8N758FGiYVGouaPhJ3g43PsQ&#10;y4HqxSVm86hVs1FaJ8Xttmvt2AFoUTbpHNF/c9OWDTW/XpSLhGwxxqcdMirQImtlan6VxxPDoYp0&#10;fLBNkgMoPclUibZHfiIlEzlh3I7kGEnbYvNMTDmcFpY+GAkdup+cDbSsNfc/9uAkZ/qTJbavi/k8&#10;bndS5ovLkhR3btmeW8AKgqp54GwS1yH9iFivxVuaSqsSX6+VHGulJUw0Hj9M3PJzPXm9fuvVLwAA&#10;AP//AwBQSwMEFAAGAAgAAAAhAMqFvZreAAAACgEAAA8AAABkcnMvZG93bnJldi54bWxMj8tOwzAQ&#10;RfdI/IM1SGwQdWhoXsSpAAnEtqUfMImnSURsR7HbpH/PsKLLmXt050y5XcwgzjT53lkFT6sIBNnG&#10;6d62Cg7fH48ZCB/QahycJQUX8rCtbm9KLLSb7Y7O+9AKLrG+QAVdCGMhpW86MuhXbiTL2dFNBgOP&#10;Uyv1hDOXm0GuoyiRBnvLFzoc6b2j5md/MgqOX/PDJp/rz3BId8/JG/Zp7S5K3d8try8gAi3hH4Y/&#10;fVaHip1qd7Lai0FBHGc5oxwkKQgGNnG2BlHzIo8SkFUpr1+ofgEAAP//AwBQSwECLQAUAAYACAAA&#10;ACEAtoM4kv4AAADhAQAAEwAAAAAAAAAAAAAAAAAAAAAAW0NvbnRlbnRfVHlwZXNdLnhtbFBLAQIt&#10;ABQABgAIAAAAIQA4/SH/1gAAAJQBAAALAAAAAAAAAAAAAAAAAC8BAABfcmVscy8ucmVsc1BLAQIt&#10;ABQABgAIAAAAIQDMu4kVHwIAAB4EAAAOAAAAAAAAAAAAAAAAAC4CAABkcnMvZTJvRG9jLnhtbFBL&#10;AQItABQABgAIAAAAIQDKhb2a3gAAAAoBAAAPAAAAAAAAAAAAAAAAAHkEAABkcnMvZG93bnJldi54&#10;bWxQSwUGAAAAAAQABADzAAAAhAUAAAAA&#10;" stroked="f">
                <v:textbox>
                  <w:txbxContent>
                    <w:p w14:paraId="38B71063" w14:textId="0A1ED013" w:rsidR="003B7DFE" w:rsidRDefault="003B7DFE">
                      <w:r w:rsidRPr="00497A19">
                        <w:rPr>
                          <w:rFonts w:ascii="Times New Roman"/>
                          <w:noProof/>
                          <w:sz w:val="52"/>
                          <w:lang w:eastAsia="en-GB"/>
                        </w:rPr>
                        <w:drawing>
                          <wp:inline distT="0" distB="0" distL="0" distR="0" wp14:anchorId="5B212B83" wp14:editId="228F2CCA">
                            <wp:extent cx="1075690" cy="988079"/>
                            <wp:effectExtent l="0" t="0" r="0" b="2540"/>
                            <wp:docPr id="4" name="Picture 4" descr="G:\H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 LOGO 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006" cy="998473"/>
                                    </a:xfrm>
                                    <a:prstGeom prst="rect">
                                      <a:avLst/>
                                    </a:prstGeom>
                                    <a:noFill/>
                                    <a:ln>
                                      <a:noFill/>
                                    </a:ln>
                                  </pic:spPr>
                                </pic:pic>
                              </a:graphicData>
                            </a:graphic>
                          </wp:inline>
                        </w:drawing>
                      </w:r>
                    </w:p>
                  </w:txbxContent>
                </v:textbox>
                <w10:wrap type="square"/>
              </v:shape>
            </w:pict>
          </mc:Fallback>
        </mc:AlternateContent>
      </w:r>
    </w:p>
    <w:p w14:paraId="52C02BC2" w14:textId="4C8F6BC3" w:rsidR="003B7DFE" w:rsidRPr="00DB499B" w:rsidRDefault="003B7DFE" w:rsidP="0073445E">
      <w:pPr>
        <w:autoSpaceDE w:val="0"/>
        <w:autoSpaceDN w:val="0"/>
        <w:adjustRightInd w:val="0"/>
        <w:spacing w:after="0" w:line="240" w:lineRule="auto"/>
        <w:rPr>
          <w:rFonts w:ascii="Arial" w:hAnsi="Arial" w:cs="Arial"/>
          <w:color w:val="000000"/>
          <w:sz w:val="24"/>
          <w:szCs w:val="24"/>
        </w:rPr>
      </w:pPr>
    </w:p>
    <w:p w14:paraId="5E28A371" w14:textId="3E30E10F" w:rsidR="005E6C56" w:rsidRPr="00DB499B" w:rsidRDefault="005E6C56" w:rsidP="0073445E">
      <w:pPr>
        <w:autoSpaceDE w:val="0"/>
        <w:autoSpaceDN w:val="0"/>
        <w:adjustRightInd w:val="0"/>
        <w:spacing w:after="0" w:line="240" w:lineRule="auto"/>
        <w:rPr>
          <w:rFonts w:ascii="Arial" w:hAnsi="Arial" w:cs="Arial"/>
          <w:color w:val="000000"/>
          <w:sz w:val="24"/>
          <w:szCs w:val="24"/>
        </w:rPr>
      </w:pPr>
    </w:p>
    <w:p w14:paraId="4C1AD175" w14:textId="7A60E254" w:rsidR="003B7DFE" w:rsidRDefault="003B7DFE" w:rsidP="003B7DFE">
      <w:pPr>
        <w:autoSpaceDE w:val="0"/>
        <w:autoSpaceDN w:val="0"/>
        <w:adjustRightInd w:val="0"/>
        <w:spacing w:after="0" w:line="240" w:lineRule="auto"/>
        <w:jc w:val="center"/>
        <w:rPr>
          <w:rFonts w:ascii="Arial" w:hAnsi="Arial" w:cs="Arial"/>
          <w:b/>
          <w:bCs/>
          <w:color w:val="000000"/>
          <w:sz w:val="52"/>
          <w:szCs w:val="52"/>
        </w:rPr>
      </w:pPr>
    </w:p>
    <w:p w14:paraId="71D79870" w14:textId="77777777" w:rsidR="003B7DFE" w:rsidRDefault="003B7DFE" w:rsidP="003B7DFE">
      <w:pPr>
        <w:autoSpaceDE w:val="0"/>
        <w:autoSpaceDN w:val="0"/>
        <w:adjustRightInd w:val="0"/>
        <w:spacing w:after="0" w:line="240" w:lineRule="auto"/>
        <w:jc w:val="center"/>
        <w:rPr>
          <w:rFonts w:ascii="Arial" w:hAnsi="Arial" w:cs="Arial"/>
          <w:b/>
          <w:bCs/>
          <w:color w:val="000000"/>
          <w:sz w:val="52"/>
          <w:szCs w:val="52"/>
        </w:rPr>
      </w:pPr>
    </w:p>
    <w:p w14:paraId="52A5566B" w14:textId="77777777" w:rsidR="003B7DFE" w:rsidRDefault="003B7DFE" w:rsidP="003B7DFE">
      <w:pPr>
        <w:autoSpaceDE w:val="0"/>
        <w:autoSpaceDN w:val="0"/>
        <w:adjustRightInd w:val="0"/>
        <w:spacing w:after="0" w:line="240" w:lineRule="auto"/>
        <w:jc w:val="center"/>
        <w:rPr>
          <w:rFonts w:ascii="Arial" w:hAnsi="Arial" w:cs="Arial"/>
          <w:b/>
          <w:bCs/>
          <w:color w:val="000000"/>
          <w:sz w:val="52"/>
          <w:szCs w:val="52"/>
        </w:rPr>
      </w:pPr>
    </w:p>
    <w:p w14:paraId="0F4A4AE2" w14:textId="33DA1A3B" w:rsidR="003B7DFE" w:rsidRPr="003B7DFE" w:rsidRDefault="003B7DFE" w:rsidP="003B7DFE">
      <w:pPr>
        <w:autoSpaceDE w:val="0"/>
        <w:autoSpaceDN w:val="0"/>
        <w:adjustRightInd w:val="0"/>
        <w:spacing w:after="0" w:line="240" w:lineRule="auto"/>
        <w:jc w:val="center"/>
        <w:rPr>
          <w:rFonts w:ascii="Arial" w:hAnsi="Arial" w:cs="Arial"/>
          <w:b/>
          <w:bCs/>
          <w:color w:val="000000"/>
          <w:sz w:val="52"/>
          <w:szCs w:val="52"/>
        </w:rPr>
      </w:pPr>
      <w:r w:rsidRPr="003B7DFE">
        <w:rPr>
          <w:rFonts w:ascii="Arial" w:hAnsi="Arial" w:cs="Arial"/>
          <w:b/>
          <w:bCs/>
          <w:color w:val="000000"/>
          <w:sz w:val="52"/>
          <w:szCs w:val="52"/>
        </w:rPr>
        <w:t xml:space="preserve">Management of unreasonable actions by </w:t>
      </w:r>
      <w:r w:rsidR="00060B18">
        <w:rPr>
          <w:rFonts w:ascii="Arial" w:hAnsi="Arial" w:cs="Arial"/>
          <w:b/>
          <w:bCs/>
          <w:color w:val="000000"/>
          <w:sz w:val="52"/>
          <w:szCs w:val="52"/>
        </w:rPr>
        <w:t>complainant</w:t>
      </w:r>
      <w:r w:rsidRPr="003B7DFE">
        <w:rPr>
          <w:rFonts w:ascii="Arial" w:hAnsi="Arial" w:cs="Arial"/>
          <w:b/>
          <w:bCs/>
          <w:color w:val="000000"/>
          <w:sz w:val="52"/>
          <w:szCs w:val="52"/>
        </w:rPr>
        <w:t>s policy</w:t>
      </w:r>
    </w:p>
    <w:p w14:paraId="3027736E" w14:textId="77777777" w:rsidR="003B7DFE" w:rsidRPr="003B7DFE" w:rsidRDefault="003B7DFE" w:rsidP="003B7DFE">
      <w:pPr>
        <w:pStyle w:val="BodyText"/>
        <w:spacing w:before="7"/>
        <w:rPr>
          <w:b/>
          <w:sz w:val="4"/>
        </w:rPr>
      </w:pPr>
      <w:r w:rsidRPr="003B7DFE">
        <w:rPr>
          <w:noProof/>
          <w:lang w:val="en-GB" w:eastAsia="en-GB"/>
        </w:rPr>
        <mc:AlternateContent>
          <mc:Choice Requires="wps">
            <w:drawing>
              <wp:anchor distT="0" distB="0" distL="0" distR="0" simplePos="0" relativeHeight="251659264" behindDoc="1" locked="0" layoutInCell="1" allowOverlap="1" wp14:anchorId="0801BC4D" wp14:editId="14EFF288">
                <wp:simplePos x="0" y="0"/>
                <wp:positionH relativeFrom="page">
                  <wp:posOffset>1057763</wp:posOffset>
                </wp:positionH>
                <wp:positionV relativeFrom="paragraph">
                  <wp:posOffset>61595</wp:posOffset>
                </wp:positionV>
                <wp:extent cx="5438775" cy="12700"/>
                <wp:effectExtent l="0" t="0" r="9525" b="635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12700"/>
                        </a:xfrm>
                        <a:custGeom>
                          <a:avLst/>
                          <a:gdLst/>
                          <a:ahLst/>
                          <a:cxnLst/>
                          <a:rect l="l" t="t" r="r" b="b"/>
                          <a:pathLst>
                            <a:path w="5438775" h="12700">
                              <a:moveTo>
                                <a:pt x="5438521" y="0"/>
                              </a:moveTo>
                              <a:lnTo>
                                <a:pt x="0" y="0"/>
                              </a:lnTo>
                              <a:lnTo>
                                <a:pt x="0" y="12192"/>
                              </a:lnTo>
                              <a:lnTo>
                                <a:pt x="5438521" y="12192"/>
                              </a:lnTo>
                              <a:lnTo>
                                <a:pt x="5438521" y="0"/>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523CF175" id="Graphic 3" o:spid="_x0000_s1026" style="position:absolute;margin-left:83.3pt;margin-top:4.85pt;width:428.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387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LWOQIAAOUEAAAOAAAAZHJzL2Uyb0RvYy54bWysVE1v2zAMvQ/YfxB0X/yRZemMOMXWIsWA&#10;oi3QDD0rshwbk0VNUmLn34+So9TbTh12kSjziXp8JL26HjpJjsLYFlRJs1lKiVAcqlbtS/p9u/lw&#10;RYl1TFVMghIlPQlLr9fv3616XYgcGpCVMASDKFv0uqSNc7pIEssb0TE7Ay0UOmswHXN4NPukMqzH&#10;6J1M8jT9lPRgKm2AC2vx6+3opOsQv64Fd491bYUjsqTIzYXVhHXn12S9YsXeMN20/EyD/QOLjrUK&#10;H72EumWOkYNp/wrVtdyAhdrNOHQJ1HXLRcgBs8nSP7J5bpgWIRcUx+qLTPb/heUPxydD2qqkc0oU&#10;67BEd2c15l6cXtsCMc/6yfj0rL4H/sOiI/nN4w/2jBlq03ksJkeGoPTporQYHOH4cfFxfrVcLijh&#10;6MvyZRoqkbAiXuYH6+4EhEDseG/dWKgqWqyJFh9UNA2W2xdahkI7SrDQhhIs9G4stGbO3/PsvEn6&#10;CZMmEvHeDo5iCwHnfBKe7yLPKImpINVXjFRTLLbZBBV9cdch3ojJ8uxz7plhtOiP+4ibvvs2dBQ0&#10;xuMSrBif8qmHNy9y4PtTwS3Ittq0UnoBrNnvbqQhR+ZHKP2abmLoCSx0w9gAvhV2UJ2wrXrspJLa&#10;nwdmBCXym8LG9UMYDRONXTSMkzcQRjVob6zbDi/MaKLRLKnD/nmAOBasiJ2B/D1gxPqbCr4cHNSt&#10;b5vAbWR0PuAshfzPc++HdXoOqNe/0/oXAAAA//8DAFBLAwQUAAYACAAAACEAWdekiN4AAAAJAQAA&#10;DwAAAGRycy9kb3ducmV2LnhtbEyPQUvDQBCF74L/YRnBm90kha2N2RQVBC9BjFJ63GbHJDY7G7Lb&#10;Nv57pye9zeM93nyv2MxuECecQu9JQ7pIQCA13vbUavj8eLm7BxGiIWsGT6jhBwNsyuurwuTWn+kd&#10;T3VsBZdQyI2GLsYxlzI0HToTFn5EYu/LT85EllMr7WTOXO4GmSWJks70xB86M+Jzh82hPjoN3+Ny&#10;eoqHt3oXVeWqXbat0len9e3N/PgAIuIc/8JwwWd0KJlp749kgxhYK6U4qmG9AnHxk2yZgtjzla5A&#10;loX8v6D8BQAA//8DAFBLAQItABQABgAIAAAAIQC2gziS/gAAAOEBAAATAAAAAAAAAAAAAAAAAAAA&#10;AABbQ29udGVudF9UeXBlc10ueG1sUEsBAi0AFAAGAAgAAAAhADj9If/WAAAAlAEAAAsAAAAAAAAA&#10;AAAAAAAALwEAAF9yZWxzLy5yZWxzUEsBAi0AFAAGAAgAAAAhALQg0tY5AgAA5QQAAA4AAAAAAAAA&#10;AAAAAAAALgIAAGRycy9lMm9Eb2MueG1sUEsBAi0AFAAGAAgAAAAhAFnXpIjeAAAACQEAAA8AAAAA&#10;AAAAAAAAAAAAkwQAAGRycy9kb3ducmV2LnhtbFBLBQYAAAAABAAEAPMAAACeBQAAAAA=&#10;" path="m5438521,l,,,12192r5438521,l5438521,xe" fillcolor="#00b0f0" stroked="f">
                <v:path arrowok="t"/>
                <w10:wrap type="topAndBottom" anchorx="page"/>
              </v:shape>
            </w:pict>
          </mc:Fallback>
        </mc:AlternateContent>
      </w:r>
    </w:p>
    <w:p w14:paraId="748406B1" w14:textId="77777777" w:rsidR="003B7DFE" w:rsidRPr="003B7DFE" w:rsidRDefault="003B7DFE" w:rsidP="003B7DFE">
      <w:pPr>
        <w:spacing w:before="304" w:line="424" w:lineRule="auto"/>
        <w:ind w:right="95"/>
        <w:jc w:val="center"/>
        <w:rPr>
          <w:rFonts w:ascii="Arial" w:hAnsi="Arial" w:cs="Arial"/>
          <w:sz w:val="28"/>
        </w:rPr>
      </w:pPr>
      <w:r w:rsidRPr="003B7DFE">
        <w:rPr>
          <w:rFonts w:ascii="Arial" w:hAnsi="Arial" w:cs="Arial"/>
          <w:sz w:val="28"/>
        </w:rPr>
        <w:t>Hertsmere Borough</w:t>
      </w:r>
      <w:r w:rsidRPr="003B7DFE">
        <w:rPr>
          <w:rFonts w:ascii="Arial" w:hAnsi="Arial" w:cs="Arial"/>
          <w:spacing w:val="-14"/>
          <w:sz w:val="28"/>
        </w:rPr>
        <w:t xml:space="preserve"> </w:t>
      </w:r>
      <w:r w:rsidRPr="003B7DFE">
        <w:rPr>
          <w:rFonts w:ascii="Arial" w:hAnsi="Arial" w:cs="Arial"/>
          <w:sz w:val="28"/>
        </w:rPr>
        <w:t xml:space="preserve">Council </w:t>
      </w:r>
      <w:r w:rsidRPr="003B7DFE">
        <w:rPr>
          <w:rFonts w:ascii="Arial" w:hAnsi="Arial" w:cs="Arial"/>
          <w:spacing w:val="-4"/>
          <w:sz w:val="28"/>
        </w:rPr>
        <w:t>2024</w:t>
      </w:r>
    </w:p>
    <w:p w14:paraId="2E2C16CB" w14:textId="3FCA144C" w:rsidR="003B7DFE" w:rsidRDefault="003B7DFE" w:rsidP="0073445E">
      <w:pPr>
        <w:autoSpaceDE w:val="0"/>
        <w:autoSpaceDN w:val="0"/>
        <w:adjustRightInd w:val="0"/>
        <w:spacing w:after="0" w:line="240" w:lineRule="auto"/>
        <w:rPr>
          <w:rFonts w:ascii="Arial" w:hAnsi="Arial" w:cs="Arial"/>
          <w:b/>
          <w:color w:val="000000"/>
          <w:sz w:val="52"/>
          <w:szCs w:val="52"/>
        </w:rPr>
      </w:pPr>
    </w:p>
    <w:p w14:paraId="46798532" w14:textId="08B3BD72" w:rsidR="003B7DFE" w:rsidRDefault="003B7DFE" w:rsidP="0073445E">
      <w:pPr>
        <w:autoSpaceDE w:val="0"/>
        <w:autoSpaceDN w:val="0"/>
        <w:adjustRightInd w:val="0"/>
        <w:spacing w:after="0" w:line="240" w:lineRule="auto"/>
        <w:rPr>
          <w:rFonts w:ascii="Arial" w:hAnsi="Arial" w:cs="Arial"/>
          <w:b/>
          <w:color w:val="000000"/>
          <w:sz w:val="52"/>
          <w:szCs w:val="52"/>
        </w:rPr>
      </w:pPr>
    </w:p>
    <w:p w14:paraId="727775EF" w14:textId="5A3B1566" w:rsidR="003B7DFE" w:rsidRDefault="003B7DFE" w:rsidP="0073445E">
      <w:pPr>
        <w:autoSpaceDE w:val="0"/>
        <w:autoSpaceDN w:val="0"/>
        <w:adjustRightInd w:val="0"/>
        <w:spacing w:after="0" w:line="240" w:lineRule="auto"/>
        <w:rPr>
          <w:rFonts w:ascii="Arial" w:hAnsi="Arial" w:cs="Arial"/>
          <w:b/>
          <w:color w:val="000000"/>
          <w:sz w:val="52"/>
          <w:szCs w:val="52"/>
        </w:rPr>
      </w:pPr>
    </w:p>
    <w:p w14:paraId="27B0E071" w14:textId="16B810D0" w:rsidR="003B7DFE" w:rsidRDefault="003B7DFE" w:rsidP="0073445E">
      <w:pPr>
        <w:autoSpaceDE w:val="0"/>
        <w:autoSpaceDN w:val="0"/>
        <w:adjustRightInd w:val="0"/>
        <w:spacing w:after="0" w:line="240" w:lineRule="auto"/>
        <w:rPr>
          <w:rFonts w:ascii="Arial" w:hAnsi="Arial" w:cs="Arial"/>
          <w:b/>
          <w:color w:val="000000"/>
          <w:sz w:val="52"/>
          <w:szCs w:val="52"/>
        </w:rPr>
      </w:pPr>
    </w:p>
    <w:p w14:paraId="2E69C2F8" w14:textId="2AAF9673" w:rsidR="003B7DFE" w:rsidRDefault="003B7DFE" w:rsidP="0073445E">
      <w:pPr>
        <w:autoSpaceDE w:val="0"/>
        <w:autoSpaceDN w:val="0"/>
        <w:adjustRightInd w:val="0"/>
        <w:spacing w:after="0" w:line="240" w:lineRule="auto"/>
        <w:rPr>
          <w:rFonts w:ascii="Arial" w:hAnsi="Arial" w:cs="Arial"/>
          <w:b/>
          <w:color w:val="000000"/>
          <w:sz w:val="52"/>
          <w:szCs w:val="52"/>
        </w:rPr>
      </w:pPr>
    </w:p>
    <w:p w14:paraId="2D2B8C33" w14:textId="77777777" w:rsidR="003B7DFE" w:rsidRDefault="003B7DFE" w:rsidP="0073445E">
      <w:pPr>
        <w:autoSpaceDE w:val="0"/>
        <w:autoSpaceDN w:val="0"/>
        <w:adjustRightInd w:val="0"/>
        <w:spacing w:after="0" w:line="240" w:lineRule="auto"/>
        <w:rPr>
          <w:rFonts w:ascii="Arial" w:hAnsi="Arial" w:cs="Arial"/>
          <w:b/>
          <w:color w:val="000000"/>
          <w:sz w:val="52"/>
          <w:szCs w:val="52"/>
        </w:rPr>
      </w:pPr>
    </w:p>
    <w:p w14:paraId="10F68A40" w14:textId="77777777" w:rsidR="003B7DFE" w:rsidRDefault="003B7DFE" w:rsidP="0073445E">
      <w:pPr>
        <w:autoSpaceDE w:val="0"/>
        <w:autoSpaceDN w:val="0"/>
        <w:adjustRightInd w:val="0"/>
        <w:spacing w:after="0" w:line="240" w:lineRule="auto"/>
        <w:rPr>
          <w:rFonts w:ascii="Arial" w:hAnsi="Arial" w:cs="Arial"/>
          <w:b/>
          <w:color w:val="000000"/>
          <w:sz w:val="52"/>
          <w:szCs w:val="52"/>
        </w:rPr>
      </w:pPr>
    </w:p>
    <w:tbl>
      <w:tblPr>
        <w:tblW w:w="890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4593"/>
      </w:tblGrid>
      <w:tr w:rsidR="003B7DFE" w14:paraId="4DC39F64" w14:textId="77777777" w:rsidTr="00E70C95">
        <w:trPr>
          <w:trHeight w:val="340"/>
        </w:trPr>
        <w:tc>
          <w:tcPr>
            <w:tcW w:w="4309" w:type="dxa"/>
          </w:tcPr>
          <w:p w14:paraId="25F8FC0E" w14:textId="77777777" w:rsidR="003B7DFE" w:rsidRDefault="003B7DFE" w:rsidP="008F127B">
            <w:pPr>
              <w:pStyle w:val="TableParagraph"/>
              <w:rPr>
                <w:b/>
              </w:rPr>
            </w:pPr>
            <w:r>
              <w:rPr>
                <w:b/>
              </w:rPr>
              <w:t>Date</w:t>
            </w:r>
            <w:r>
              <w:rPr>
                <w:b/>
                <w:spacing w:val="-3"/>
              </w:rPr>
              <w:t xml:space="preserve"> </w:t>
            </w:r>
            <w:r>
              <w:rPr>
                <w:b/>
                <w:spacing w:val="-2"/>
              </w:rPr>
              <w:t>created</w:t>
            </w:r>
          </w:p>
        </w:tc>
        <w:tc>
          <w:tcPr>
            <w:tcW w:w="4593" w:type="dxa"/>
          </w:tcPr>
          <w:p w14:paraId="5BEA7CD3" w14:textId="77777777" w:rsidR="003B7DFE" w:rsidRDefault="003B7DFE" w:rsidP="008F127B">
            <w:pPr>
              <w:pStyle w:val="TableParagraph"/>
            </w:pPr>
            <w:r>
              <w:t>October 2024</w:t>
            </w:r>
          </w:p>
        </w:tc>
      </w:tr>
      <w:tr w:rsidR="003B7DFE" w14:paraId="565FBADA" w14:textId="77777777" w:rsidTr="00E70C95">
        <w:trPr>
          <w:trHeight w:val="340"/>
        </w:trPr>
        <w:tc>
          <w:tcPr>
            <w:tcW w:w="4309" w:type="dxa"/>
          </w:tcPr>
          <w:p w14:paraId="64C69904" w14:textId="77777777" w:rsidR="003B7DFE" w:rsidRDefault="003B7DFE" w:rsidP="008F127B">
            <w:pPr>
              <w:pStyle w:val="TableParagraph"/>
              <w:rPr>
                <w:b/>
              </w:rPr>
            </w:pPr>
            <w:r>
              <w:rPr>
                <w:b/>
              </w:rPr>
              <w:t>Approved</w:t>
            </w:r>
            <w:r>
              <w:rPr>
                <w:b/>
                <w:spacing w:val="-7"/>
              </w:rPr>
              <w:t xml:space="preserve"> </w:t>
            </w:r>
            <w:r>
              <w:rPr>
                <w:b/>
                <w:spacing w:val="-5"/>
              </w:rPr>
              <w:t>by</w:t>
            </w:r>
          </w:p>
        </w:tc>
        <w:tc>
          <w:tcPr>
            <w:tcW w:w="4593" w:type="dxa"/>
          </w:tcPr>
          <w:p w14:paraId="31E9188E" w14:textId="77777777" w:rsidR="003B7DFE" w:rsidRDefault="003B7DFE" w:rsidP="008F127B">
            <w:pPr>
              <w:pStyle w:val="TableParagraph"/>
            </w:pPr>
            <w:r>
              <w:t>Senior</w:t>
            </w:r>
            <w:r>
              <w:rPr>
                <w:spacing w:val="-9"/>
              </w:rPr>
              <w:t xml:space="preserve"> </w:t>
            </w:r>
            <w:r>
              <w:t>Management</w:t>
            </w:r>
            <w:r>
              <w:rPr>
                <w:spacing w:val="-6"/>
              </w:rPr>
              <w:t xml:space="preserve"> </w:t>
            </w:r>
            <w:r>
              <w:rPr>
                <w:spacing w:val="-4"/>
              </w:rPr>
              <w:t>Team</w:t>
            </w:r>
          </w:p>
        </w:tc>
      </w:tr>
      <w:tr w:rsidR="003B7DFE" w14:paraId="7720CFFF" w14:textId="77777777" w:rsidTr="00E70C95">
        <w:trPr>
          <w:trHeight w:val="340"/>
        </w:trPr>
        <w:tc>
          <w:tcPr>
            <w:tcW w:w="4309" w:type="dxa"/>
          </w:tcPr>
          <w:p w14:paraId="31903109" w14:textId="77777777" w:rsidR="003B7DFE" w:rsidRDefault="003B7DFE" w:rsidP="008F127B">
            <w:pPr>
              <w:pStyle w:val="TableParagraph"/>
              <w:rPr>
                <w:b/>
              </w:rPr>
            </w:pPr>
            <w:r>
              <w:rPr>
                <w:b/>
                <w:spacing w:val="-2"/>
              </w:rPr>
              <w:t>Owner</w:t>
            </w:r>
          </w:p>
        </w:tc>
        <w:tc>
          <w:tcPr>
            <w:tcW w:w="4593" w:type="dxa"/>
          </w:tcPr>
          <w:p w14:paraId="03B5F912" w14:textId="77777777" w:rsidR="003B7DFE" w:rsidRDefault="003B7DFE" w:rsidP="008F127B">
            <w:pPr>
              <w:pStyle w:val="TableParagraph"/>
            </w:pPr>
            <w:r>
              <w:t xml:space="preserve">Executive </w:t>
            </w:r>
            <w:r>
              <w:rPr>
                <w:spacing w:val="-2"/>
              </w:rPr>
              <w:t>Director</w:t>
            </w:r>
          </w:p>
        </w:tc>
      </w:tr>
      <w:tr w:rsidR="003B7DFE" w14:paraId="246974BF" w14:textId="77777777" w:rsidTr="00E70C95">
        <w:trPr>
          <w:trHeight w:val="338"/>
        </w:trPr>
        <w:tc>
          <w:tcPr>
            <w:tcW w:w="4309" w:type="dxa"/>
          </w:tcPr>
          <w:p w14:paraId="40D86D23" w14:textId="77777777" w:rsidR="003B7DFE" w:rsidRDefault="003B7DFE" w:rsidP="008F127B">
            <w:pPr>
              <w:pStyle w:val="TableParagraph"/>
              <w:rPr>
                <w:b/>
              </w:rPr>
            </w:pPr>
            <w:r>
              <w:rPr>
                <w:b/>
                <w:spacing w:val="-2"/>
              </w:rPr>
              <w:t>Version</w:t>
            </w:r>
          </w:p>
        </w:tc>
        <w:tc>
          <w:tcPr>
            <w:tcW w:w="4593" w:type="dxa"/>
          </w:tcPr>
          <w:p w14:paraId="49DFA929" w14:textId="77777777" w:rsidR="003B7DFE" w:rsidRDefault="003B7DFE" w:rsidP="008F127B">
            <w:pPr>
              <w:pStyle w:val="TableParagraph"/>
            </w:pPr>
            <w:r>
              <w:rPr>
                <w:spacing w:val="-10"/>
              </w:rPr>
              <w:t>1</w:t>
            </w:r>
          </w:p>
        </w:tc>
      </w:tr>
      <w:tr w:rsidR="003B7DFE" w14:paraId="6542B55F" w14:textId="77777777" w:rsidTr="00E70C95">
        <w:trPr>
          <w:trHeight w:val="1770"/>
        </w:trPr>
        <w:tc>
          <w:tcPr>
            <w:tcW w:w="4309" w:type="dxa"/>
          </w:tcPr>
          <w:p w14:paraId="7CB0779C" w14:textId="77777777" w:rsidR="003B7DFE" w:rsidRDefault="003B7DFE" w:rsidP="008F127B">
            <w:pPr>
              <w:pStyle w:val="TableParagraph"/>
              <w:spacing w:before="0"/>
              <w:ind w:left="0"/>
            </w:pPr>
          </w:p>
          <w:p w14:paraId="18E98CAB" w14:textId="77777777" w:rsidR="003B7DFE" w:rsidRDefault="003B7DFE" w:rsidP="008F127B">
            <w:pPr>
              <w:pStyle w:val="TableParagraph"/>
              <w:spacing w:before="0"/>
              <w:ind w:left="0"/>
            </w:pPr>
          </w:p>
          <w:p w14:paraId="52C62C4D" w14:textId="77777777" w:rsidR="003B7DFE" w:rsidRDefault="003B7DFE" w:rsidP="008F127B">
            <w:pPr>
              <w:pStyle w:val="TableParagraph"/>
              <w:spacing w:before="1"/>
              <w:ind w:left="0"/>
            </w:pPr>
          </w:p>
          <w:p w14:paraId="179E57F2" w14:textId="77777777" w:rsidR="003B7DFE" w:rsidRDefault="003B7DFE" w:rsidP="008F127B">
            <w:pPr>
              <w:pStyle w:val="TableParagraph"/>
              <w:spacing w:before="0"/>
              <w:rPr>
                <w:b/>
              </w:rPr>
            </w:pPr>
            <w:r>
              <w:rPr>
                <w:b/>
                <w:spacing w:val="-2"/>
              </w:rPr>
              <w:t>Author(s)</w:t>
            </w:r>
          </w:p>
        </w:tc>
        <w:tc>
          <w:tcPr>
            <w:tcW w:w="4593" w:type="dxa"/>
          </w:tcPr>
          <w:p w14:paraId="30A0ADD1" w14:textId="77777777" w:rsidR="003B7DFE" w:rsidRDefault="003B7DFE" w:rsidP="008F127B">
            <w:pPr>
              <w:pStyle w:val="TableParagraph"/>
              <w:spacing w:before="252"/>
            </w:pPr>
            <w:r>
              <w:t>Lee Gallagher</w:t>
            </w:r>
          </w:p>
          <w:p w14:paraId="1F38E8AB" w14:textId="77777777" w:rsidR="003B7DFE" w:rsidRDefault="003B7DFE" w:rsidP="008F127B">
            <w:pPr>
              <w:pStyle w:val="TableParagraph"/>
              <w:spacing w:before="1"/>
            </w:pPr>
            <w:r>
              <w:t>Customer</w:t>
            </w:r>
            <w:r>
              <w:rPr>
                <w:spacing w:val="-4"/>
              </w:rPr>
              <w:t xml:space="preserve"> Services </w:t>
            </w:r>
            <w:r>
              <w:t>&amp; Digital</w:t>
            </w:r>
            <w:r>
              <w:rPr>
                <w:spacing w:val="-5"/>
              </w:rPr>
              <w:t xml:space="preserve"> </w:t>
            </w:r>
            <w:r>
              <w:rPr>
                <w:spacing w:val="-2"/>
              </w:rPr>
              <w:t>Transformation Manager</w:t>
            </w:r>
          </w:p>
        </w:tc>
      </w:tr>
      <w:tr w:rsidR="003B7DFE" w14:paraId="33B09357" w14:textId="77777777" w:rsidTr="00E70C95">
        <w:trPr>
          <w:trHeight w:val="340"/>
        </w:trPr>
        <w:tc>
          <w:tcPr>
            <w:tcW w:w="4309" w:type="dxa"/>
          </w:tcPr>
          <w:p w14:paraId="4B34E1C4" w14:textId="77777777" w:rsidR="003B7DFE" w:rsidRDefault="003B7DFE" w:rsidP="008F127B">
            <w:pPr>
              <w:pStyle w:val="TableParagraph"/>
              <w:spacing w:before="45"/>
              <w:rPr>
                <w:b/>
              </w:rPr>
            </w:pPr>
            <w:r>
              <w:rPr>
                <w:b/>
              </w:rPr>
              <w:t>Business</w:t>
            </w:r>
            <w:r>
              <w:rPr>
                <w:b/>
                <w:spacing w:val="-7"/>
              </w:rPr>
              <w:t xml:space="preserve"> </w:t>
            </w:r>
            <w:r>
              <w:rPr>
                <w:b/>
              </w:rPr>
              <w:t>Unit</w:t>
            </w:r>
            <w:r>
              <w:rPr>
                <w:b/>
                <w:spacing w:val="-2"/>
              </w:rPr>
              <w:t xml:space="preserve"> </w:t>
            </w:r>
            <w:r>
              <w:rPr>
                <w:b/>
              </w:rPr>
              <w:t>and</w:t>
            </w:r>
            <w:r>
              <w:rPr>
                <w:b/>
                <w:spacing w:val="-7"/>
              </w:rPr>
              <w:t xml:space="preserve"> </w:t>
            </w:r>
            <w:r>
              <w:rPr>
                <w:b/>
                <w:spacing w:val="-4"/>
              </w:rPr>
              <w:t>Team</w:t>
            </w:r>
          </w:p>
        </w:tc>
        <w:tc>
          <w:tcPr>
            <w:tcW w:w="4593" w:type="dxa"/>
          </w:tcPr>
          <w:p w14:paraId="46C5F764" w14:textId="77777777" w:rsidR="003B7DFE" w:rsidRDefault="003B7DFE" w:rsidP="008F127B">
            <w:pPr>
              <w:pStyle w:val="TableParagraph"/>
              <w:spacing w:before="45"/>
            </w:pPr>
            <w:r>
              <w:t>Customer</w:t>
            </w:r>
            <w:r>
              <w:rPr>
                <w:spacing w:val="-6"/>
              </w:rPr>
              <w:t xml:space="preserve"> </w:t>
            </w:r>
            <w:r>
              <w:t>Services</w:t>
            </w:r>
          </w:p>
        </w:tc>
      </w:tr>
      <w:tr w:rsidR="003B7DFE" w14:paraId="541FBF52" w14:textId="77777777" w:rsidTr="00E70C95">
        <w:trPr>
          <w:trHeight w:val="341"/>
        </w:trPr>
        <w:tc>
          <w:tcPr>
            <w:tcW w:w="4309" w:type="dxa"/>
          </w:tcPr>
          <w:p w14:paraId="18114C8C" w14:textId="77777777" w:rsidR="003B7DFE" w:rsidRDefault="003B7DFE" w:rsidP="008F127B">
            <w:pPr>
              <w:pStyle w:val="TableParagraph"/>
              <w:spacing w:before="46"/>
              <w:rPr>
                <w:b/>
              </w:rPr>
            </w:pPr>
            <w:r>
              <w:rPr>
                <w:b/>
              </w:rPr>
              <w:t>Policy</w:t>
            </w:r>
            <w:r>
              <w:rPr>
                <w:b/>
                <w:spacing w:val="-8"/>
              </w:rPr>
              <w:t xml:space="preserve"> </w:t>
            </w:r>
            <w:r>
              <w:rPr>
                <w:b/>
              </w:rPr>
              <w:t>Review</w:t>
            </w:r>
            <w:r>
              <w:rPr>
                <w:b/>
                <w:spacing w:val="-3"/>
              </w:rPr>
              <w:t xml:space="preserve"> </w:t>
            </w:r>
            <w:r>
              <w:rPr>
                <w:b/>
                <w:spacing w:val="-4"/>
              </w:rPr>
              <w:t>Date</w:t>
            </w:r>
          </w:p>
        </w:tc>
        <w:tc>
          <w:tcPr>
            <w:tcW w:w="4593" w:type="dxa"/>
          </w:tcPr>
          <w:p w14:paraId="6AB24576" w14:textId="77777777" w:rsidR="003B7DFE" w:rsidRDefault="003B7DFE" w:rsidP="008F127B">
            <w:pPr>
              <w:pStyle w:val="TableParagraph"/>
              <w:spacing w:before="46"/>
            </w:pPr>
            <w:r>
              <w:t>October</w:t>
            </w:r>
            <w:r>
              <w:rPr>
                <w:spacing w:val="-7"/>
              </w:rPr>
              <w:t xml:space="preserve"> </w:t>
            </w:r>
            <w:r>
              <w:rPr>
                <w:spacing w:val="-4"/>
              </w:rPr>
              <w:t>2027</w:t>
            </w:r>
          </w:p>
        </w:tc>
      </w:tr>
    </w:tbl>
    <w:p w14:paraId="0A623134" w14:textId="77777777" w:rsidR="00751AA3" w:rsidRDefault="00751AA3" w:rsidP="00E70C95">
      <w:pPr>
        <w:ind w:left="260"/>
        <w:rPr>
          <w:b/>
          <w:spacing w:val="-2"/>
          <w:sz w:val="32"/>
        </w:rPr>
      </w:pPr>
    </w:p>
    <w:p w14:paraId="715F29F7" w14:textId="09B4E087" w:rsidR="00E70C95" w:rsidRDefault="00E70C95" w:rsidP="00E70C95">
      <w:pPr>
        <w:ind w:left="260"/>
        <w:rPr>
          <w:b/>
          <w:spacing w:val="-2"/>
          <w:sz w:val="32"/>
        </w:rPr>
      </w:pPr>
      <w:r>
        <w:rPr>
          <w:b/>
          <w:spacing w:val="-2"/>
          <w:sz w:val="32"/>
        </w:rPr>
        <w:lastRenderedPageBreak/>
        <w:t>Contents</w:t>
      </w:r>
    </w:p>
    <w:sdt>
      <w:sdtPr>
        <w:rPr>
          <w:b/>
          <w:bCs/>
          <w:i/>
          <w:iCs/>
        </w:rPr>
        <w:id w:val="1300112309"/>
        <w:docPartObj>
          <w:docPartGallery w:val="Table of Contents"/>
          <w:docPartUnique/>
        </w:docPartObj>
      </w:sdtPr>
      <w:sdtEndPr>
        <w:rPr>
          <w:rFonts w:ascii="Calibri" w:eastAsia="Calibri" w:hAnsi="Calibri" w:cs="Times New Roman"/>
          <w:b w:val="0"/>
          <w:bCs w:val="0"/>
          <w:i w:val="0"/>
          <w:iCs w:val="0"/>
          <w:lang w:val="en-GB"/>
        </w:rPr>
      </w:sdtEndPr>
      <w:sdtContent>
        <w:p w14:paraId="6AD9DAC5" w14:textId="4769945E" w:rsidR="00E70C95" w:rsidRDefault="00E70C95" w:rsidP="00751AA3">
          <w:pPr>
            <w:pStyle w:val="TOC1"/>
            <w:numPr>
              <w:ilvl w:val="0"/>
              <w:numId w:val="53"/>
            </w:numPr>
            <w:tabs>
              <w:tab w:val="left" w:pos="699"/>
              <w:tab w:val="right" w:leader="dot" w:pos="9159"/>
            </w:tabs>
            <w:spacing w:before="297"/>
            <w:ind w:hanging="439"/>
          </w:pPr>
          <w:r>
            <w:rPr>
              <w:spacing w:val="-2"/>
            </w:rPr>
            <w:t>Introduction</w:t>
          </w:r>
          <w:r>
            <w:tab/>
          </w:r>
          <w:r>
            <w:rPr>
              <w:spacing w:val="-10"/>
            </w:rPr>
            <w:t>3</w:t>
          </w:r>
        </w:p>
        <w:p w14:paraId="42AAA317" w14:textId="197807FA" w:rsidR="00E70C95" w:rsidRDefault="00E70C95" w:rsidP="00751AA3">
          <w:pPr>
            <w:pStyle w:val="TOC1"/>
            <w:numPr>
              <w:ilvl w:val="0"/>
              <w:numId w:val="53"/>
            </w:numPr>
            <w:tabs>
              <w:tab w:val="left" w:pos="699"/>
              <w:tab w:val="right" w:leader="dot" w:pos="9159"/>
            </w:tabs>
            <w:ind w:hanging="439"/>
          </w:pPr>
          <w:r>
            <w:rPr>
              <w:spacing w:val="-2"/>
            </w:rPr>
            <w:t>Aim of the policy</w:t>
          </w:r>
          <w:r>
            <w:tab/>
          </w:r>
          <w:r>
            <w:rPr>
              <w:spacing w:val="-10"/>
            </w:rPr>
            <w:t>3</w:t>
          </w:r>
        </w:p>
        <w:p w14:paraId="273F7602" w14:textId="791EF58E" w:rsidR="00E70C95" w:rsidRDefault="00D4222F" w:rsidP="00751AA3">
          <w:pPr>
            <w:pStyle w:val="TOC1"/>
            <w:numPr>
              <w:ilvl w:val="0"/>
              <w:numId w:val="53"/>
            </w:numPr>
            <w:tabs>
              <w:tab w:val="left" w:pos="699"/>
              <w:tab w:val="right" w:leader="dot" w:pos="9159"/>
            </w:tabs>
            <w:spacing w:before="139"/>
            <w:ind w:hanging="439"/>
          </w:pPr>
          <w:r>
            <w:t>Definitions</w:t>
          </w:r>
          <w:r w:rsidR="00E70C95">
            <w:tab/>
          </w:r>
          <w:r w:rsidR="00E70C95">
            <w:rPr>
              <w:spacing w:val="-10"/>
            </w:rPr>
            <w:t>3</w:t>
          </w:r>
        </w:p>
        <w:p w14:paraId="489EFD99" w14:textId="66E0A127" w:rsidR="00E70C95" w:rsidRDefault="00E70C95" w:rsidP="00751AA3">
          <w:pPr>
            <w:pStyle w:val="TOC1"/>
            <w:tabs>
              <w:tab w:val="left" w:pos="699"/>
              <w:tab w:val="right" w:leader="dot" w:pos="9159"/>
            </w:tabs>
            <w:ind w:left="260" w:firstLine="0"/>
          </w:pPr>
          <w:r>
            <w:rPr>
              <w:spacing w:val="-10"/>
            </w:rPr>
            <w:t>4</w:t>
          </w:r>
          <w:r>
            <w:tab/>
          </w:r>
          <w:r w:rsidR="00D4222F">
            <w:rPr>
              <w:spacing w:val="-2"/>
            </w:rPr>
            <w:t>Recording interactions by members of the public</w:t>
          </w:r>
          <w:r>
            <w:tab/>
          </w:r>
          <w:r w:rsidR="00D4222F">
            <w:rPr>
              <w:spacing w:val="-10"/>
            </w:rPr>
            <w:t>4</w:t>
          </w:r>
        </w:p>
        <w:p w14:paraId="74C10B70" w14:textId="04A4E695" w:rsidR="00E70C95" w:rsidRDefault="00D4222F" w:rsidP="00751AA3">
          <w:pPr>
            <w:pStyle w:val="TOC1"/>
            <w:numPr>
              <w:ilvl w:val="0"/>
              <w:numId w:val="52"/>
            </w:numPr>
            <w:tabs>
              <w:tab w:val="left" w:pos="689"/>
              <w:tab w:val="right" w:leader="dot" w:pos="9159"/>
            </w:tabs>
            <w:ind w:hanging="429"/>
          </w:pPr>
          <w:r>
            <w:t>Preventing unreasonable actions</w:t>
          </w:r>
          <w:r w:rsidR="00E70C95">
            <w:tab/>
          </w:r>
          <w:r w:rsidR="007C5645">
            <w:rPr>
              <w:spacing w:val="-5"/>
            </w:rPr>
            <w:t>6</w:t>
          </w:r>
        </w:p>
        <w:p w14:paraId="424536E9" w14:textId="00DD5C5A" w:rsidR="00E70C95" w:rsidRDefault="00E70C95" w:rsidP="00751AA3">
          <w:pPr>
            <w:pStyle w:val="TOC1"/>
            <w:numPr>
              <w:ilvl w:val="0"/>
              <w:numId w:val="52"/>
            </w:numPr>
            <w:tabs>
              <w:tab w:val="left" w:pos="709"/>
              <w:tab w:val="right" w:leader="dot" w:pos="9159"/>
            </w:tabs>
            <w:ind w:left="628" w:hanging="368"/>
          </w:pPr>
          <w:r>
            <w:rPr>
              <w:spacing w:val="-2"/>
            </w:rPr>
            <w:t xml:space="preserve"> </w:t>
          </w:r>
          <w:r w:rsidR="00D4222F">
            <w:rPr>
              <w:spacing w:val="-2"/>
            </w:rPr>
            <w:t>Managing unreasonable actions</w:t>
          </w:r>
          <w:r>
            <w:tab/>
          </w:r>
          <w:r w:rsidR="007C5645">
            <w:rPr>
              <w:spacing w:val="-5"/>
            </w:rPr>
            <w:t>7</w:t>
          </w:r>
        </w:p>
        <w:p w14:paraId="61302751" w14:textId="009813BB" w:rsidR="00B402DF" w:rsidRDefault="00D4222F" w:rsidP="00751AA3">
          <w:pPr>
            <w:pStyle w:val="TOC1"/>
            <w:numPr>
              <w:ilvl w:val="0"/>
              <w:numId w:val="52"/>
            </w:numPr>
            <w:tabs>
              <w:tab w:val="left" w:pos="699"/>
              <w:tab w:val="right" w:leader="dot" w:pos="9159"/>
            </w:tabs>
            <w:spacing w:before="139"/>
            <w:ind w:left="699" w:hanging="439"/>
          </w:pPr>
          <w:r>
            <w:t>Decision to restrict contact</w:t>
          </w:r>
          <w:r w:rsidR="00E70C95">
            <w:tab/>
          </w:r>
          <w:r w:rsidR="007C5645">
            <w:rPr>
              <w:spacing w:val="-5"/>
            </w:rPr>
            <w:t>8</w:t>
          </w:r>
        </w:p>
        <w:p w14:paraId="22744FC9" w14:textId="108BCB8A" w:rsidR="00D4222F" w:rsidRDefault="00D4222F" w:rsidP="00751AA3">
          <w:pPr>
            <w:pStyle w:val="TOC1"/>
            <w:numPr>
              <w:ilvl w:val="0"/>
              <w:numId w:val="52"/>
            </w:numPr>
            <w:tabs>
              <w:tab w:val="left" w:pos="699"/>
              <w:tab w:val="right" w:leader="dot" w:pos="9159"/>
            </w:tabs>
            <w:spacing w:before="139"/>
            <w:ind w:left="699" w:hanging="439"/>
          </w:pPr>
          <w:r>
            <w:t>Reviews………………………………………………………………………………….……</w:t>
          </w:r>
          <w:r w:rsidR="00A04041">
            <w:t>...</w:t>
          </w:r>
          <w:r w:rsidR="007C5645">
            <w:rPr>
              <w:spacing w:val="-5"/>
            </w:rPr>
            <w:t>8</w:t>
          </w:r>
        </w:p>
        <w:p w14:paraId="20A43C98" w14:textId="33811560" w:rsidR="00B402DF" w:rsidRPr="00B402DF" w:rsidRDefault="00D4222F" w:rsidP="00751AA3">
          <w:pPr>
            <w:pStyle w:val="TOC1"/>
            <w:numPr>
              <w:ilvl w:val="0"/>
              <w:numId w:val="52"/>
            </w:numPr>
            <w:tabs>
              <w:tab w:val="left" w:pos="699"/>
              <w:tab w:val="right" w:leader="dot" w:pos="9159"/>
            </w:tabs>
            <w:ind w:left="699" w:hanging="439"/>
          </w:pPr>
          <w:r>
            <w:t>Considering the impact of restrictions on others</w:t>
          </w:r>
          <w:r w:rsidR="00E70C95">
            <w:tab/>
          </w:r>
          <w:r w:rsidR="007C5645">
            <w:rPr>
              <w:spacing w:val="-5"/>
            </w:rPr>
            <w:t>9</w:t>
          </w:r>
        </w:p>
        <w:p w14:paraId="2EA17C3E" w14:textId="460C8F79" w:rsidR="00B402DF" w:rsidRDefault="00B402DF" w:rsidP="00A04041">
          <w:pPr>
            <w:pStyle w:val="TOC1"/>
            <w:numPr>
              <w:ilvl w:val="0"/>
              <w:numId w:val="52"/>
            </w:numPr>
            <w:tabs>
              <w:tab w:val="left" w:pos="699"/>
              <w:tab w:val="right" w:leader="dot" w:pos="9050"/>
            </w:tabs>
            <w:ind w:left="699" w:hanging="439"/>
          </w:pPr>
          <w:r>
            <w:t>Restrictions on contact……………………………………………………………………</w:t>
          </w:r>
          <w:r w:rsidR="00A04041">
            <w:t>...</w:t>
          </w:r>
          <w:r>
            <w:t>…9</w:t>
          </w:r>
        </w:p>
        <w:p w14:paraId="439AEF55" w14:textId="48F7A5B7" w:rsidR="00B402DF" w:rsidRDefault="00B402DF" w:rsidP="00751AA3">
          <w:pPr>
            <w:pStyle w:val="TOC1"/>
            <w:numPr>
              <w:ilvl w:val="0"/>
              <w:numId w:val="52"/>
            </w:numPr>
            <w:tabs>
              <w:tab w:val="left" w:pos="699"/>
              <w:tab w:val="right" w:leader="dot" w:pos="9159"/>
            </w:tabs>
            <w:ind w:left="699" w:hanging="439"/>
          </w:pPr>
          <w:r>
            <w:t>Dealing with further communication………………………………………………………</w:t>
          </w:r>
          <w:r w:rsidR="00A04041">
            <w:t>…</w:t>
          </w:r>
          <w:r w:rsidR="007C5645">
            <w:t>.10</w:t>
          </w:r>
        </w:p>
        <w:p w14:paraId="0C1CA311" w14:textId="6F31D59B" w:rsidR="00E70C95" w:rsidRDefault="00B402DF" w:rsidP="00751AA3">
          <w:pPr>
            <w:pStyle w:val="TOC1"/>
            <w:numPr>
              <w:ilvl w:val="0"/>
              <w:numId w:val="52"/>
            </w:numPr>
            <w:tabs>
              <w:tab w:val="left" w:pos="699"/>
              <w:tab w:val="right" w:leader="dot" w:pos="9159"/>
            </w:tabs>
            <w:ind w:left="699" w:hanging="439"/>
          </w:pPr>
          <w:r>
            <w:t>Signposting to the Ombudsman……………………………………………………………</w:t>
          </w:r>
          <w:r w:rsidR="00A04041">
            <w:t>…</w:t>
          </w:r>
          <w:r w:rsidR="007C5645">
            <w:t>10</w:t>
          </w:r>
        </w:p>
      </w:sdtContent>
    </w:sdt>
    <w:p w14:paraId="62A02ABA" w14:textId="67033373"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00D9A47D" w14:textId="77777777" w:rsidR="00B402DF" w:rsidRDefault="00B402DF" w:rsidP="00DF5FF5">
      <w:pPr>
        <w:autoSpaceDE w:val="0"/>
        <w:autoSpaceDN w:val="0"/>
        <w:adjustRightInd w:val="0"/>
        <w:spacing w:before="360" w:after="120" w:line="240" w:lineRule="auto"/>
        <w:jc w:val="both"/>
        <w:rPr>
          <w:rFonts w:ascii="Arial" w:hAnsi="Arial" w:cs="Arial"/>
          <w:b/>
          <w:bCs/>
          <w:color w:val="000000"/>
          <w:sz w:val="24"/>
          <w:szCs w:val="24"/>
        </w:rPr>
      </w:pPr>
    </w:p>
    <w:p w14:paraId="2659F0E6" w14:textId="34E075A9"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220E9A3B" w14:textId="12AC6939"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7B4D5F22" w14:textId="3856B53C"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71739629" w14:textId="16F8C2B7"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78494503" w14:textId="02611B11"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6257FAF2" w14:textId="3DD42559" w:rsidR="00E70C95" w:rsidRDefault="00E70C95"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0EA9AF7C" w14:textId="3C65C8FC" w:rsidR="00A04041" w:rsidRDefault="00A04041"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27DC4649" w14:textId="70F7D652" w:rsidR="00A04041" w:rsidRDefault="00A04041"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6EE5F33C" w14:textId="4D2A60B6" w:rsidR="00A04041" w:rsidRDefault="00A04041"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6DCD0DBE" w14:textId="6D491C3D" w:rsidR="00A04041" w:rsidRDefault="00A04041"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28CD4354" w14:textId="77777777" w:rsidR="00A04041" w:rsidRDefault="00A04041" w:rsidP="00B965D3">
      <w:pPr>
        <w:autoSpaceDE w:val="0"/>
        <w:autoSpaceDN w:val="0"/>
        <w:adjustRightInd w:val="0"/>
        <w:spacing w:before="360" w:after="120" w:line="240" w:lineRule="auto"/>
        <w:ind w:left="280" w:hanging="280"/>
        <w:jc w:val="both"/>
        <w:rPr>
          <w:rFonts w:ascii="Arial" w:hAnsi="Arial" w:cs="Arial"/>
          <w:b/>
          <w:bCs/>
          <w:color w:val="000000"/>
          <w:sz w:val="24"/>
          <w:szCs w:val="24"/>
        </w:rPr>
      </w:pPr>
    </w:p>
    <w:p w14:paraId="2117F5DF" w14:textId="17112C19" w:rsidR="005E6C56" w:rsidRDefault="007C5645" w:rsidP="007C5645">
      <w:pPr>
        <w:autoSpaceDE w:val="0"/>
        <w:autoSpaceDN w:val="0"/>
        <w:adjustRightInd w:val="0"/>
        <w:spacing w:before="360" w:after="120" w:line="240" w:lineRule="auto"/>
        <w:jc w:val="both"/>
        <w:rPr>
          <w:rFonts w:ascii="Arial" w:hAnsi="Arial" w:cs="Arial"/>
          <w:color w:val="000000"/>
          <w:sz w:val="24"/>
          <w:szCs w:val="24"/>
        </w:rPr>
      </w:pPr>
      <w:r>
        <w:rPr>
          <w:noProof/>
          <w:sz w:val="20"/>
          <w:lang w:eastAsia="en-GB"/>
        </w:rPr>
        <w:lastRenderedPageBreak/>
        <mc:AlternateContent>
          <mc:Choice Requires="wps">
            <w:drawing>
              <wp:inline distT="0" distB="0" distL="0" distR="0" wp14:anchorId="003B9D24" wp14:editId="003653AE">
                <wp:extent cx="6006612" cy="441959"/>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6CE6BE49" w14:textId="12D810ED"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Introduction</w:t>
                            </w:r>
                          </w:p>
                        </w:txbxContent>
                      </wps:txbx>
                      <wps:bodyPr wrap="square" lIns="0" tIns="0" rIns="0" bIns="0" rtlCol="0">
                        <a:noAutofit/>
                      </wps:bodyPr>
                    </wps:wsp>
                  </a:graphicData>
                </a:graphic>
              </wp:inline>
            </w:drawing>
          </mc:Choice>
          <mc:Fallback>
            <w:pict>
              <v:shape w14:anchorId="003B9D24" id="Textbox 6" o:spid="_x0000_s1027"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dxgEAAHoDAAAOAAAAZHJzL2Uyb0RvYy54bWysU8GO2yAQvVfqPyDuje1oa3WtOKvurlJV&#10;WrWVdvcDMIYYFRgKJHb+vgOOs1F7q3rBAzxm5r033txNRpOj8EGBbWm1KikRlkOv7L6lry+7D58o&#10;CZHZnmmwoqUnEejd9v27zegasYYBdC88wSQ2NKNr6RCja4oi8EEYFlbghMVLCd6wiFu/L3rPRsxu&#10;dLEuy7oYwffOAxch4OnjfEm3Ob+UgsfvUgYRiW4p9hbz6vPapbXYbliz98wNip/bYP/QhWHKYtFL&#10;qkcWGTl49Vcqo7iHADKuOJgCpFRcZA7Ipir/YPM8MCcyFxQnuItM4f+l5d+OPzxRfUtrSiwzaNGL&#10;mGIHE6mTOKMLDWKeHaLidA8TmpyJBvcE/GdASHGFmR8ERCcxJulN+iJNgg9R/9NFcyxCOB7WaGJd&#10;rSnheHdzU91+vE11i7fXzof4RYAhKWipR09zB+z4FOIMXSCpWACt+p3SOm/8vnvQnhxZ8r+8L3fZ&#10;csx+BcsE5p4TlTh1U1akWgTooD8h/xHHpKXh14F5QYn+atGHNFNL4JegWwIf9QPkyUvNWPh8iCBV&#10;bjpVmvOeFUSDM+3zMKYJut5n1Nsvs/0NAAD//wMAUEsDBBQABgAIAAAAIQBQ8N0q2gAAAAQBAAAP&#10;AAAAZHJzL2Rvd25yZXYueG1sTI9BS8NAEIXvQv/DMgUvYjcNGkzMprSCXiVVqMdNdswGs7MhO23j&#10;v3f1Yi8Dj/d475tyM7tBnHAKvScF61UCAqn1pqdOwfvb8+0DiMCajB48oYJvDLCpFlelLow/U42n&#10;PXcillAotALLPBZShtai02HlR6ToffrJaY5y6qSZ9DmWu0GmSZJJp3uKC1aP+GSx/dofnYL0Vd6k&#10;dlfXyPawffEH0/QfrNT1ct4+gmCc+T8Mv/gRHarI1PgjmSAGBfER/rvRy+/ucxCNgizPQFalvISv&#10;fgAAAP//AwBQSwECLQAUAAYACAAAACEAtoM4kv4AAADhAQAAEwAAAAAAAAAAAAAAAAAAAAAAW0Nv&#10;bnRlbnRfVHlwZXNdLnhtbFBLAQItABQABgAIAAAAIQA4/SH/1gAAAJQBAAALAAAAAAAAAAAAAAAA&#10;AC8BAABfcmVscy8ucmVsc1BLAQItABQABgAIAAAAIQBv+9QdxgEAAHoDAAAOAAAAAAAAAAAAAAAA&#10;AC4CAABkcnMvZTJvRG9jLnhtbFBLAQItABQABgAIAAAAIQBQ8N0q2gAAAAQBAAAPAAAAAAAAAAAA&#10;AAAAACAEAABkcnMvZG93bnJldi54bWxQSwUGAAAAAAQABADzAAAAJwUAAAAA&#10;" fillcolor="#00b0f0" stroked="f">
                <v:path arrowok="t"/>
                <v:textbox inset="0,0,0,0">
                  <w:txbxContent>
                    <w:p w14:paraId="6CE6BE49" w14:textId="12D810ED"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Introduction</w:t>
                      </w:r>
                    </w:p>
                  </w:txbxContent>
                </v:textbox>
                <w10:anchorlock/>
              </v:shape>
            </w:pict>
          </mc:Fallback>
        </mc:AlternateContent>
      </w:r>
    </w:p>
    <w:p w14:paraId="08D5705C" w14:textId="77777777" w:rsidR="007C5645" w:rsidRPr="00DB499B" w:rsidRDefault="007C5645" w:rsidP="007C5645">
      <w:pPr>
        <w:autoSpaceDE w:val="0"/>
        <w:autoSpaceDN w:val="0"/>
        <w:adjustRightInd w:val="0"/>
        <w:spacing w:before="360" w:after="120" w:line="240" w:lineRule="auto"/>
        <w:jc w:val="both"/>
        <w:rPr>
          <w:rFonts w:ascii="Arial" w:hAnsi="Arial" w:cs="Arial"/>
          <w:color w:val="000000"/>
          <w:sz w:val="24"/>
          <w:szCs w:val="24"/>
        </w:rPr>
      </w:pPr>
    </w:p>
    <w:p w14:paraId="2F403E49" w14:textId="4222F740" w:rsidR="005E6C56" w:rsidRPr="00DB499B" w:rsidRDefault="005E6C56" w:rsidP="00E91156">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1.1 </w:t>
      </w:r>
      <w:r w:rsidR="00E91156" w:rsidRPr="00DB499B">
        <w:rPr>
          <w:rFonts w:ascii="Arial" w:hAnsi="Arial" w:cs="Arial"/>
          <w:color w:val="000000"/>
          <w:sz w:val="24"/>
          <w:szCs w:val="24"/>
        </w:rPr>
        <w:tab/>
      </w:r>
      <w:r w:rsidR="003B7DFE">
        <w:rPr>
          <w:rFonts w:ascii="Arial" w:hAnsi="Arial" w:cs="Arial"/>
          <w:color w:val="000000"/>
          <w:sz w:val="24"/>
          <w:szCs w:val="24"/>
        </w:rPr>
        <w:t xml:space="preserve">Dealing with a complaint should be a </w:t>
      </w:r>
      <w:r w:rsidRPr="00DB499B">
        <w:rPr>
          <w:rFonts w:ascii="Arial" w:hAnsi="Arial" w:cs="Arial"/>
          <w:color w:val="000000"/>
          <w:sz w:val="24"/>
          <w:szCs w:val="24"/>
        </w:rPr>
        <w:t xml:space="preserve">straightforward process, but in a minority of cases, people pursue their complaints in a way which can either impede the investigation of their complaint or can have significant resource issues for the council. This can happen either while their complaint is being investigated, or once the council has finished dealing with the complaint. </w:t>
      </w:r>
    </w:p>
    <w:p w14:paraId="317BB5B2" w14:textId="77777777" w:rsidR="00E91156" w:rsidRPr="00DB499B" w:rsidRDefault="00E91156" w:rsidP="00E91156">
      <w:pPr>
        <w:autoSpaceDE w:val="0"/>
        <w:autoSpaceDN w:val="0"/>
        <w:adjustRightInd w:val="0"/>
        <w:spacing w:after="0" w:line="240" w:lineRule="auto"/>
        <w:ind w:left="720" w:hanging="720"/>
        <w:jc w:val="both"/>
        <w:rPr>
          <w:rFonts w:ascii="Arial" w:hAnsi="Arial" w:cs="Arial"/>
          <w:color w:val="000000"/>
          <w:sz w:val="24"/>
          <w:szCs w:val="24"/>
        </w:rPr>
      </w:pPr>
    </w:p>
    <w:p w14:paraId="4EA23AEE" w14:textId="75073B52" w:rsidR="005E6C56" w:rsidRPr="00DB499B" w:rsidRDefault="005E6C56" w:rsidP="00E91156">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1.2 </w:t>
      </w:r>
      <w:r w:rsidR="00E91156" w:rsidRPr="00DB499B">
        <w:rPr>
          <w:rFonts w:ascii="Arial" w:hAnsi="Arial" w:cs="Arial"/>
          <w:color w:val="000000"/>
          <w:sz w:val="24"/>
          <w:szCs w:val="24"/>
        </w:rPr>
        <w:tab/>
      </w:r>
      <w:r w:rsidRPr="00DB499B">
        <w:rPr>
          <w:rFonts w:ascii="Arial" w:hAnsi="Arial" w:cs="Arial"/>
          <w:color w:val="000000"/>
          <w:sz w:val="24"/>
          <w:szCs w:val="24"/>
        </w:rPr>
        <w:t xml:space="preserve">We are committed to dealing with all complaints equitably, comprehensively, and in a timely manner. </w:t>
      </w:r>
    </w:p>
    <w:p w14:paraId="71F63FB5" w14:textId="77777777" w:rsidR="00E91156" w:rsidRPr="00DB499B" w:rsidRDefault="00E91156" w:rsidP="00E91156">
      <w:pPr>
        <w:autoSpaceDE w:val="0"/>
        <w:autoSpaceDN w:val="0"/>
        <w:adjustRightInd w:val="0"/>
        <w:spacing w:after="0" w:line="240" w:lineRule="auto"/>
        <w:ind w:left="720" w:hanging="720"/>
        <w:jc w:val="both"/>
        <w:rPr>
          <w:rFonts w:ascii="Arial" w:hAnsi="Arial" w:cs="Arial"/>
          <w:color w:val="000000"/>
          <w:sz w:val="24"/>
          <w:szCs w:val="24"/>
        </w:rPr>
      </w:pPr>
    </w:p>
    <w:p w14:paraId="40BB9015" w14:textId="0EF6FEFD" w:rsidR="005E6C56" w:rsidRPr="00DB499B" w:rsidRDefault="005E6C56" w:rsidP="00B965D3">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1.3 </w:t>
      </w:r>
      <w:r w:rsidR="00E91156" w:rsidRPr="00DB499B">
        <w:rPr>
          <w:rFonts w:ascii="Arial" w:hAnsi="Arial" w:cs="Arial"/>
          <w:color w:val="000000"/>
          <w:sz w:val="24"/>
          <w:szCs w:val="24"/>
        </w:rPr>
        <w:tab/>
      </w:r>
      <w:r w:rsidRPr="00DB499B">
        <w:rPr>
          <w:rFonts w:ascii="Arial" w:hAnsi="Arial" w:cs="Arial"/>
          <w:color w:val="000000"/>
          <w:sz w:val="24"/>
          <w:szCs w:val="24"/>
        </w:rPr>
        <w:t xml:space="preserve">We will not normally limit the contact which complainants have with council staff or offices. </w:t>
      </w:r>
    </w:p>
    <w:p w14:paraId="5F91E1BE" w14:textId="77777777" w:rsidR="00120BBA" w:rsidRPr="00DB499B" w:rsidRDefault="00120BBA" w:rsidP="00B965D3">
      <w:pPr>
        <w:autoSpaceDE w:val="0"/>
        <w:autoSpaceDN w:val="0"/>
        <w:adjustRightInd w:val="0"/>
        <w:spacing w:after="0" w:line="240" w:lineRule="auto"/>
        <w:ind w:left="720" w:hanging="720"/>
        <w:jc w:val="both"/>
        <w:rPr>
          <w:rFonts w:ascii="Arial" w:hAnsi="Arial" w:cs="Arial"/>
          <w:color w:val="000000"/>
          <w:sz w:val="24"/>
          <w:szCs w:val="24"/>
        </w:rPr>
      </w:pPr>
    </w:p>
    <w:p w14:paraId="7922996C" w14:textId="34A0E988" w:rsidR="005E6C56" w:rsidRPr="00DB499B" w:rsidRDefault="005E6C56" w:rsidP="002E1115">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1.4 </w:t>
      </w:r>
      <w:r w:rsidR="00E91156" w:rsidRPr="00DB499B">
        <w:rPr>
          <w:rFonts w:ascii="Arial" w:hAnsi="Arial" w:cs="Arial"/>
          <w:color w:val="000000"/>
          <w:sz w:val="24"/>
          <w:szCs w:val="24"/>
        </w:rPr>
        <w:tab/>
      </w:r>
      <w:r w:rsidRPr="00DB499B">
        <w:rPr>
          <w:rFonts w:ascii="Arial" w:hAnsi="Arial" w:cs="Arial"/>
          <w:color w:val="000000"/>
          <w:sz w:val="24"/>
          <w:szCs w:val="24"/>
        </w:rPr>
        <w:t>We do not expect staff to tolerate unacceptable behaviour by complainants or any customer</w:t>
      </w:r>
      <w:r w:rsidR="00E47DBB" w:rsidRPr="00DB499B">
        <w:rPr>
          <w:rFonts w:ascii="Arial" w:hAnsi="Arial" w:cs="Arial"/>
          <w:color w:val="000000"/>
          <w:sz w:val="24"/>
          <w:szCs w:val="24"/>
        </w:rPr>
        <w:t xml:space="preserve"> and in addition to the application of this policy the Council will also apply its policy on the Management of Abusive Behaviour at Work where appropriate in individual cases</w:t>
      </w:r>
      <w:r w:rsidR="002E1115" w:rsidRPr="00DB499B">
        <w:rPr>
          <w:rFonts w:ascii="Arial" w:hAnsi="Arial" w:cs="Arial"/>
          <w:color w:val="000000"/>
          <w:sz w:val="24"/>
          <w:szCs w:val="24"/>
        </w:rPr>
        <w:t>.</w:t>
      </w:r>
    </w:p>
    <w:p w14:paraId="3F64C2B7" w14:textId="77777777" w:rsidR="005E6C56" w:rsidRPr="00DB499B" w:rsidRDefault="005E6C56" w:rsidP="00B965D3">
      <w:pPr>
        <w:autoSpaceDE w:val="0"/>
        <w:autoSpaceDN w:val="0"/>
        <w:adjustRightInd w:val="0"/>
        <w:spacing w:after="0" w:line="240" w:lineRule="auto"/>
        <w:jc w:val="both"/>
        <w:rPr>
          <w:rFonts w:ascii="Arial" w:hAnsi="Arial" w:cs="Arial"/>
          <w:color w:val="000000"/>
          <w:sz w:val="24"/>
          <w:szCs w:val="24"/>
        </w:rPr>
      </w:pPr>
    </w:p>
    <w:p w14:paraId="178EB156" w14:textId="1C2BD409" w:rsidR="005E6C56" w:rsidRPr="00DB499B" w:rsidRDefault="005E6C56" w:rsidP="00E91156">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1.5 </w:t>
      </w:r>
      <w:r w:rsidR="00E91156" w:rsidRPr="00DB499B">
        <w:rPr>
          <w:rFonts w:ascii="Arial" w:hAnsi="Arial" w:cs="Arial"/>
          <w:color w:val="000000"/>
          <w:sz w:val="24"/>
          <w:szCs w:val="24"/>
        </w:rPr>
        <w:tab/>
      </w:r>
      <w:r w:rsidRPr="00DB499B">
        <w:rPr>
          <w:rFonts w:ascii="Arial" w:hAnsi="Arial" w:cs="Arial"/>
          <w:color w:val="000000"/>
          <w:sz w:val="24"/>
          <w:szCs w:val="24"/>
        </w:rPr>
        <w:t xml:space="preserve">We will take action to protect staff from such </w:t>
      </w:r>
      <w:r w:rsidR="00E47DBB" w:rsidRPr="00DB499B">
        <w:rPr>
          <w:rFonts w:ascii="Arial" w:hAnsi="Arial" w:cs="Arial"/>
          <w:color w:val="000000"/>
          <w:sz w:val="24"/>
          <w:szCs w:val="24"/>
        </w:rPr>
        <w:t xml:space="preserve">unacceptable </w:t>
      </w:r>
      <w:r w:rsidRPr="00DB499B">
        <w:rPr>
          <w:rFonts w:ascii="Arial" w:hAnsi="Arial" w:cs="Arial"/>
          <w:color w:val="000000"/>
          <w:sz w:val="24"/>
          <w:szCs w:val="24"/>
        </w:rPr>
        <w:t xml:space="preserve">behaviour. If a complainant behaves in a way that is </w:t>
      </w:r>
      <w:r w:rsidR="00E47DBB" w:rsidRPr="00DB499B">
        <w:rPr>
          <w:rFonts w:ascii="Arial" w:hAnsi="Arial" w:cs="Arial"/>
          <w:color w:val="000000"/>
          <w:sz w:val="24"/>
          <w:szCs w:val="24"/>
        </w:rPr>
        <w:t xml:space="preserve">unreasonable and / or </w:t>
      </w:r>
      <w:r w:rsidR="002E1115" w:rsidRPr="00DB499B">
        <w:rPr>
          <w:rFonts w:ascii="Arial" w:hAnsi="Arial" w:cs="Arial"/>
          <w:color w:val="000000"/>
          <w:sz w:val="24"/>
          <w:szCs w:val="24"/>
        </w:rPr>
        <w:t>unreasonably persistent</w:t>
      </w:r>
      <w:r w:rsidRPr="00DB499B">
        <w:rPr>
          <w:rFonts w:ascii="Arial" w:hAnsi="Arial" w:cs="Arial"/>
          <w:strike/>
          <w:color w:val="000000"/>
          <w:sz w:val="24"/>
          <w:szCs w:val="24"/>
        </w:rPr>
        <w:t>,</w:t>
      </w:r>
      <w:r w:rsidRPr="00DB499B">
        <w:rPr>
          <w:rFonts w:ascii="Arial" w:hAnsi="Arial" w:cs="Arial"/>
          <w:color w:val="000000"/>
          <w:sz w:val="24"/>
          <w:szCs w:val="24"/>
        </w:rPr>
        <w:t xml:space="preserve"> we will follow this policy. </w:t>
      </w:r>
    </w:p>
    <w:p w14:paraId="587217A3" w14:textId="77777777" w:rsidR="00E91156" w:rsidRPr="00DB499B" w:rsidRDefault="00E91156" w:rsidP="00E91156">
      <w:pPr>
        <w:autoSpaceDE w:val="0"/>
        <w:autoSpaceDN w:val="0"/>
        <w:adjustRightInd w:val="0"/>
        <w:spacing w:after="0" w:line="240" w:lineRule="auto"/>
        <w:ind w:left="720" w:hanging="720"/>
        <w:jc w:val="both"/>
        <w:rPr>
          <w:rFonts w:ascii="Arial" w:hAnsi="Arial" w:cs="Arial"/>
          <w:color w:val="000000"/>
          <w:sz w:val="24"/>
          <w:szCs w:val="24"/>
        </w:rPr>
      </w:pPr>
    </w:p>
    <w:p w14:paraId="5835F553" w14:textId="2C01B52A" w:rsidR="005E6C56" w:rsidRPr="00DB499B" w:rsidRDefault="005E6C56" w:rsidP="00E91156">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1.6 </w:t>
      </w:r>
      <w:r w:rsidR="00E91156" w:rsidRPr="00DB499B">
        <w:rPr>
          <w:rFonts w:ascii="Arial" w:hAnsi="Arial" w:cs="Arial"/>
          <w:color w:val="000000"/>
          <w:sz w:val="24"/>
          <w:szCs w:val="24"/>
        </w:rPr>
        <w:tab/>
      </w:r>
      <w:r w:rsidRPr="00DB499B">
        <w:rPr>
          <w:rFonts w:ascii="Arial" w:hAnsi="Arial" w:cs="Arial"/>
          <w:color w:val="000000"/>
          <w:sz w:val="24"/>
          <w:szCs w:val="24"/>
        </w:rPr>
        <w:t>Raising legitimate queries or criticisms of a complaints procedure as it progresses, for example if agreed timescales are not met, should not in itself lead to someone being regarded as a</w:t>
      </w:r>
      <w:r w:rsidR="001A345D" w:rsidRPr="00DB499B">
        <w:rPr>
          <w:rFonts w:ascii="Arial" w:hAnsi="Arial" w:cs="Arial"/>
          <w:color w:val="000000"/>
          <w:sz w:val="24"/>
          <w:szCs w:val="24"/>
        </w:rPr>
        <w:t>n unreasonable</w:t>
      </w:r>
      <w:r w:rsidRPr="00DB499B">
        <w:rPr>
          <w:rFonts w:ascii="Arial" w:hAnsi="Arial" w:cs="Arial"/>
          <w:color w:val="000000"/>
          <w:sz w:val="24"/>
          <w:szCs w:val="24"/>
        </w:rPr>
        <w:t xml:space="preserve"> </w:t>
      </w:r>
      <w:r w:rsidR="0054701C" w:rsidRPr="00DB499B">
        <w:rPr>
          <w:rFonts w:ascii="Arial" w:hAnsi="Arial" w:cs="Arial"/>
          <w:color w:val="000000"/>
          <w:sz w:val="24"/>
          <w:szCs w:val="24"/>
        </w:rPr>
        <w:t xml:space="preserve">and / </w:t>
      </w:r>
      <w:r w:rsidR="001A345D" w:rsidRPr="00DB499B">
        <w:rPr>
          <w:rFonts w:ascii="Arial" w:hAnsi="Arial" w:cs="Arial"/>
          <w:color w:val="000000"/>
          <w:sz w:val="24"/>
          <w:szCs w:val="24"/>
        </w:rPr>
        <w:t xml:space="preserve">or </w:t>
      </w:r>
      <w:r w:rsidRPr="00DB499B">
        <w:rPr>
          <w:rFonts w:ascii="Arial" w:hAnsi="Arial" w:cs="Arial"/>
          <w:color w:val="000000"/>
          <w:sz w:val="24"/>
          <w:szCs w:val="24"/>
        </w:rPr>
        <w:t xml:space="preserve">unreasonably persistent complainant. </w:t>
      </w:r>
    </w:p>
    <w:p w14:paraId="588FC3C7" w14:textId="77777777" w:rsidR="00E91156" w:rsidRPr="00DB499B" w:rsidRDefault="00E91156" w:rsidP="00E91156">
      <w:pPr>
        <w:autoSpaceDE w:val="0"/>
        <w:autoSpaceDN w:val="0"/>
        <w:adjustRightInd w:val="0"/>
        <w:spacing w:after="0" w:line="240" w:lineRule="auto"/>
        <w:ind w:left="720" w:hanging="720"/>
        <w:jc w:val="both"/>
        <w:rPr>
          <w:rFonts w:ascii="Arial" w:hAnsi="Arial" w:cs="Arial"/>
          <w:color w:val="000000"/>
          <w:sz w:val="24"/>
          <w:szCs w:val="24"/>
        </w:rPr>
      </w:pPr>
    </w:p>
    <w:p w14:paraId="29115D20" w14:textId="25EDC721" w:rsidR="005E6C56" w:rsidRDefault="005E6C56" w:rsidP="00E91156">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1.7 </w:t>
      </w:r>
      <w:r w:rsidR="00E91156" w:rsidRPr="00DB499B">
        <w:rPr>
          <w:rFonts w:ascii="Arial" w:hAnsi="Arial" w:cs="Arial"/>
          <w:color w:val="000000"/>
          <w:sz w:val="24"/>
          <w:szCs w:val="24"/>
        </w:rPr>
        <w:tab/>
      </w:r>
      <w:r w:rsidRPr="00DB499B">
        <w:rPr>
          <w:rFonts w:ascii="Arial" w:hAnsi="Arial" w:cs="Arial"/>
          <w:color w:val="000000"/>
          <w:sz w:val="24"/>
          <w:szCs w:val="24"/>
        </w:rPr>
        <w:t xml:space="preserve">Similarly, the fact that a complainant is unhappy with the outcome of a complaint and seeks to challenge it once, or more than once, should not necessarily cause him or her to be labelled </w:t>
      </w:r>
      <w:r w:rsidR="001A345D" w:rsidRPr="00DB499B">
        <w:rPr>
          <w:rFonts w:ascii="Arial" w:hAnsi="Arial" w:cs="Arial"/>
          <w:color w:val="000000"/>
          <w:sz w:val="24"/>
          <w:szCs w:val="24"/>
        </w:rPr>
        <w:t xml:space="preserve">unreasonable </w:t>
      </w:r>
      <w:r w:rsidR="0054701C" w:rsidRPr="00DB499B">
        <w:rPr>
          <w:rFonts w:ascii="Arial" w:hAnsi="Arial" w:cs="Arial"/>
          <w:color w:val="000000"/>
          <w:sz w:val="24"/>
          <w:szCs w:val="24"/>
        </w:rPr>
        <w:t xml:space="preserve">and / </w:t>
      </w:r>
      <w:r w:rsidRPr="00DB499B">
        <w:rPr>
          <w:rFonts w:ascii="Arial" w:hAnsi="Arial" w:cs="Arial"/>
          <w:color w:val="000000"/>
          <w:sz w:val="24"/>
          <w:szCs w:val="24"/>
        </w:rPr>
        <w:t xml:space="preserve">or unreasonably persistent. </w:t>
      </w:r>
    </w:p>
    <w:p w14:paraId="2DFCFE07" w14:textId="77777777" w:rsidR="007C5645" w:rsidRPr="00DB499B" w:rsidRDefault="007C5645" w:rsidP="00E91156">
      <w:pPr>
        <w:autoSpaceDE w:val="0"/>
        <w:autoSpaceDN w:val="0"/>
        <w:adjustRightInd w:val="0"/>
        <w:spacing w:after="0" w:line="240" w:lineRule="auto"/>
        <w:ind w:left="720" w:hanging="720"/>
        <w:jc w:val="both"/>
        <w:rPr>
          <w:rFonts w:ascii="Arial" w:hAnsi="Arial" w:cs="Arial"/>
          <w:color w:val="000000"/>
          <w:sz w:val="24"/>
          <w:szCs w:val="24"/>
        </w:rPr>
      </w:pPr>
    </w:p>
    <w:p w14:paraId="00AE3C39" w14:textId="15F204B7" w:rsidR="007C5645" w:rsidRPr="00DB499B" w:rsidRDefault="007C5645" w:rsidP="00B965D3">
      <w:pPr>
        <w:autoSpaceDE w:val="0"/>
        <w:autoSpaceDN w:val="0"/>
        <w:adjustRightInd w:val="0"/>
        <w:spacing w:after="0" w:line="240" w:lineRule="auto"/>
        <w:jc w:val="both"/>
        <w:rPr>
          <w:rFonts w:ascii="Arial" w:hAnsi="Arial" w:cs="Arial"/>
          <w:b/>
          <w:bCs/>
          <w:color w:val="000000"/>
          <w:sz w:val="24"/>
          <w:szCs w:val="24"/>
        </w:rPr>
      </w:pPr>
      <w:r>
        <w:rPr>
          <w:noProof/>
          <w:sz w:val="20"/>
          <w:lang w:eastAsia="en-GB"/>
        </w:rPr>
        <mc:AlternateContent>
          <mc:Choice Requires="wps">
            <w:drawing>
              <wp:inline distT="0" distB="0" distL="0" distR="0" wp14:anchorId="00AB9C94" wp14:editId="52A280CD">
                <wp:extent cx="6006612" cy="441959"/>
                <wp:effectExtent l="0" t="0" r="0" b="0"/>
                <wp:docPr id="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70CE3CFB" w14:textId="028C8C15"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Aim of this policy</w:t>
                            </w:r>
                          </w:p>
                        </w:txbxContent>
                      </wps:txbx>
                      <wps:bodyPr wrap="square" lIns="0" tIns="0" rIns="0" bIns="0" rtlCol="0">
                        <a:noAutofit/>
                      </wps:bodyPr>
                    </wps:wsp>
                  </a:graphicData>
                </a:graphic>
              </wp:inline>
            </w:drawing>
          </mc:Choice>
          <mc:Fallback>
            <w:pict>
              <v:shape w14:anchorId="00AB9C94" id="_x0000_s1028"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txgEAAHoDAAAOAAAAZHJzL2Uyb0RvYy54bWysU8Fu2zAMvQ/YPwi6L3aCLliNOMXaIsOA&#10;YhvQ9gNkWYqFyaImKrHz96PkOCm227CLTElP5HuP9OZu7C07qoAGXM2Xi5Iz5SS0xu1r/vqy+/CJ&#10;M4zCtcKCUzU/KeR32/fvNoOv1Ao6sK0KjJI4rAZf8y5GXxUFyk71AhfglaNLDaEXkbZhX7RBDJS9&#10;t8WqLNfFAKH1AaRCpNPH6ZJvc36tlYzftUYVma05cYt5DXlt0lpsN6LaB+E7I880xD+w6IVxVPSS&#10;6lFEwQ7B/JWqNzIAgo4LCX0BWhupsgZSsyz/UPPcCa+yFjIH/cUm/H9p5bfjj8BMS73jzImeWvSi&#10;xtjAyNbJnMFjRZhnT6g43sOYgEko+ieQP5EgxRvM9AAJnTCjDn36kkxGD8n/08VzKsIkHa6pievl&#10;ijNJdzc3y9uPt6lucX3tA8YvCnqWgpoH6mlmII5PGCfoDMnEwJp2Z6zNm7BvHmxgR5H6X96Xu9xy&#10;yo5XWBYwcU5S4tiM2ZHVbEAD7Yn0DzQmNcdfBxEUZ/aroz6kmZqDMAfNHIRoHyBPXiLj4PMhgjaZ&#10;dKo05T07SA3Oss/DmCbo7T6jrr/M9jcAAAD//wMAUEsDBBQABgAIAAAAIQBQ8N0q2gAAAAQBAAAP&#10;AAAAZHJzL2Rvd25yZXYueG1sTI9BS8NAEIXvQv/DMgUvYjcNGkzMprSCXiVVqMdNdswGs7MhO23j&#10;v3f1Yi8Dj/d475tyM7tBnHAKvScF61UCAqn1pqdOwfvb8+0DiMCajB48oYJvDLCpFlelLow/U42n&#10;PXcillAotALLPBZShtai02HlR6ToffrJaY5y6qSZ9DmWu0GmSZJJp3uKC1aP+GSx/dofnYL0Vd6k&#10;dlfXyPawffEH0/QfrNT1ct4+gmCc+T8Mv/gRHarI1PgjmSAGBfER/rvRy+/ucxCNgizPQFalvISv&#10;fgAAAP//AwBQSwECLQAUAAYACAAAACEAtoM4kv4AAADhAQAAEwAAAAAAAAAAAAAAAAAAAAAAW0Nv&#10;bnRlbnRfVHlwZXNdLnhtbFBLAQItABQABgAIAAAAIQA4/SH/1gAAAJQBAAALAAAAAAAAAAAAAAAA&#10;AC8BAABfcmVscy8ucmVsc1BLAQItABQABgAIAAAAIQBvl81txgEAAHoDAAAOAAAAAAAAAAAAAAAA&#10;AC4CAABkcnMvZTJvRG9jLnhtbFBLAQItABQABgAIAAAAIQBQ8N0q2gAAAAQBAAAPAAAAAAAAAAAA&#10;AAAAACAEAABkcnMvZG93bnJldi54bWxQSwUGAAAAAAQABADzAAAAJwUAAAAA&#10;" fillcolor="#00b0f0" stroked="f">
                <v:path arrowok="t"/>
                <v:textbox inset="0,0,0,0">
                  <w:txbxContent>
                    <w:p w14:paraId="70CE3CFB" w14:textId="028C8C15"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Aim of this policy</w:t>
                      </w:r>
                    </w:p>
                  </w:txbxContent>
                </v:textbox>
                <w10:anchorlock/>
              </v:shape>
            </w:pict>
          </mc:Fallback>
        </mc:AlternateContent>
      </w:r>
    </w:p>
    <w:p w14:paraId="7B97F3A1" w14:textId="77777777" w:rsidR="005E6C56" w:rsidRPr="00DB499B" w:rsidRDefault="005E6C56" w:rsidP="00B965D3">
      <w:pPr>
        <w:autoSpaceDE w:val="0"/>
        <w:autoSpaceDN w:val="0"/>
        <w:adjustRightInd w:val="0"/>
        <w:spacing w:after="0" w:line="240" w:lineRule="auto"/>
        <w:jc w:val="both"/>
        <w:rPr>
          <w:rFonts w:ascii="Arial" w:hAnsi="Arial" w:cs="Arial"/>
          <w:color w:val="000000"/>
          <w:sz w:val="24"/>
          <w:szCs w:val="24"/>
        </w:rPr>
      </w:pPr>
    </w:p>
    <w:p w14:paraId="0F6A515E" w14:textId="69B5A4C7" w:rsidR="005E6C56" w:rsidRPr="00DB499B" w:rsidRDefault="005E6C56" w:rsidP="00B965D3">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2.1 </w:t>
      </w:r>
      <w:r w:rsidR="00E91156" w:rsidRPr="00DB499B">
        <w:rPr>
          <w:rFonts w:ascii="Arial" w:hAnsi="Arial" w:cs="Arial"/>
          <w:color w:val="000000"/>
          <w:sz w:val="24"/>
          <w:szCs w:val="24"/>
        </w:rPr>
        <w:tab/>
      </w:r>
      <w:r w:rsidRPr="00DB499B">
        <w:rPr>
          <w:rFonts w:ascii="Arial" w:hAnsi="Arial" w:cs="Arial"/>
          <w:color w:val="000000"/>
          <w:sz w:val="24"/>
          <w:szCs w:val="24"/>
        </w:rPr>
        <w:t xml:space="preserve">The aim of this policy is to </w:t>
      </w:r>
      <w:r w:rsidR="001950A2" w:rsidRPr="00DB499B">
        <w:rPr>
          <w:rFonts w:ascii="Arial" w:hAnsi="Arial" w:cs="Arial"/>
          <w:color w:val="000000"/>
          <w:sz w:val="24"/>
          <w:szCs w:val="24"/>
        </w:rPr>
        <w:t xml:space="preserve">ensure while </w:t>
      </w:r>
      <w:r w:rsidRPr="00DB499B">
        <w:rPr>
          <w:rFonts w:ascii="Arial" w:hAnsi="Arial" w:cs="Arial"/>
          <w:color w:val="000000"/>
          <w:sz w:val="24"/>
          <w:szCs w:val="24"/>
        </w:rPr>
        <w:t xml:space="preserve">overall all complainants </w:t>
      </w:r>
      <w:r w:rsidR="001950A2" w:rsidRPr="00DB499B">
        <w:rPr>
          <w:rFonts w:ascii="Arial" w:hAnsi="Arial" w:cs="Arial"/>
          <w:color w:val="000000"/>
          <w:sz w:val="24"/>
          <w:szCs w:val="24"/>
        </w:rPr>
        <w:t xml:space="preserve">are dealt with </w:t>
      </w:r>
      <w:r w:rsidRPr="00DB499B">
        <w:rPr>
          <w:rFonts w:ascii="Arial" w:hAnsi="Arial" w:cs="Arial"/>
          <w:color w:val="000000"/>
          <w:sz w:val="24"/>
          <w:szCs w:val="24"/>
        </w:rPr>
        <w:t>in ways which are demonstrably consistent, fair and reasonable</w:t>
      </w:r>
      <w:r w:rsidR="001950A2" w:rsidRPr="00DB499B">
        <w:rPr>
          <w:rFonts w:ascii="Arial" w:hAnsi="Arial" w:cs="Arial"/>
          <w:color w:val="000000"/>
          <w:sz w:val="24"/>
          <w:szCs w:val="24"/>
        </w:rPr>
        <w:t>, persistent and unreasonable complainants are not wasting council resources.</w:t>
      </w:r>
    </w:p>
    <w:p w14:paraId="7CC0351F" w14:textId="77777777" w:rsidR="005E6C56" w:rsidRPr="00DB499B" w:rsidRDefault="005E6C56" w:rsidP="00B965D3">
      <w:pPr>
        <w:autoSpaceDE w:val="0"/>
        <w:autoSpaceDN w:val="0"/>
        <w:adjustRightInd w:val="0"/>
        <w:spacing w:after="0" w:line="240" w:lineRule="auto"/>
        <w:ind w:left="720" w:hanging="720"/>
        <w:jc w:val="both"/>
        <w:rPr>
          <w:rFonts w:ascii="Arial" w:hAnsi="Arial" w:cs="Arial"/>
          <w:color w:val="000000"/>
          <w:sz w:val="24"/>
          <w:szCs w:val="24"/>
        </w:rPr>
      </w:pPr>
    </w:p>
    <w:p w14:paraId="74F34AD5" w14:textId="09B973E5" w:rsidR="005E6C56" w:rsidRDefault="007C5645" w:rsidP="00B965D3">
      <w:pPr>
        <w:autoSpaceDE w:val="0"/>
        <w:autoSpaceDN w:val="0"/>
        <w:adjustRightInd w:val="0"/>
        <w:spacing w:after="0" w:line="240" w:lineRule="auto"/>
        <w:jc w:val="both"/>
        <w:rPr>
          <w:rFonts w:ascii="Arial" w:hAnsi="Arial" w:cs="Arial"/>
          <w:color w:val="000000"/>
          <w:sz w:val="24"/>
          <w:szCs w:val="24"/>
        </w:rPr>
      </w:pPr>
      <w:r>
        <w:rPr>
          <w:noProof/>
          <w:sz w:val="20"/>
          <w:lang w:eastAsia="en-GB"/>
        </w:rPr>
        <mc:AlternateContent>
          <mc:Choice Requires="wps">
            <w:drawing>
              <wp:inline distT="0" distB="0" distL="0" distR="0" wp14:anchorId="3413CB95" wp14:editId="7675D8A9">
                <wp:extent cx="6006612" cy="441959"/>
                <wp:effectExtent l="0" t="0" r="0" b="0"/>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2663CE98" w14:textId="4B5F6F31"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Definitions</w:t>
                            </w:r>
                          </w:p>
                        </w:txbxContent>
                      </wps:txbx>
                      <wps:bodyPr wrap="square" lIns="0" tIns="0" rIns="0" bIns="0" rtlCol="0">
                        <a:noAutofit/>
                      </wps:bodyPr>
                    </wps:wsp>
                  </a:graphicData>
                </a:graphic>
              </wp:inline>
            </w:drawing>
          </mc:Choice>
          <mc:Fallback>
            <w:pict>
              <v:shape w14:anchorId="3413CB95" id="_x0000_s1029"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t9xgEAAHoDAAAOAAAAZHJzL2Uyb0RvYy54bWysU8GO0zAQvSPxD5bvNGlZKjZqumJ3VYS0&#10;AqRdPsBx7MbC8RiP26R/z9hpuhXcEBdnbD/PzHtvsrkbe8uOKqABV/PlouRMOQmtcfua/3jZvfvI&#10;GUbhWmHBqZqfFPK77ds3m8FXagUd2FYFRkkcVoOveRejr4oCZad6gQvwytGlhtCLSNuwL9ogBsre&#10;22JVlutigND6AFIh0unjdMm3Ob/WSsZvWqOKzNaceot5DXlt0lpsN6LaB+E7I89tiH/oohfGUdFL&#10;qkcRBTsE81eq3sgACDouJPQFaG2kyhyIzbL8g81zJ7zKXEgc9BeZ8P+llV+P3wMzbc1XnDnRk0Uv&#10;aowNjGydxBk8VoR59oSK4z2MZHImiv4J5E8kSHGFmR4goZMYow59+hJNRg9J/9NFcyrCJB2uycT1&#10;kopLuru5Wd5+uE11i9fXPmD8rKBnKah5IE9zB+L4hHGCzpBUDMGadmeszZuwbx5sYEeR/C/vy122&#10;nLJfwTKBqedEJY7NmBV5PwvQQHsi/gONSc3x10EExZn94siHNFNzEOagmYMQ7QPkyUvNOPh0iKBN&#10;bjpVmvKeFSSDM+3zMKYJut5n1Osvs/0NAAD//wMAUEsDBBQABgAIAAAAIQBQ8N0q2gAAAAQBAAAP&#10;AAAAZHJzL2Rvd25yZXYueG1sTI9BS8NAEIXvQv/DMgUvYjcNGkzMprSCXiVVqMdNdswGs7MhO23j&#10;v3f1Yi8Dj/d475tyM7tBnHAKvScF61UCAqn1pqdOwfvb8+0DiMCajB48oYJvDLCpFlelLow/U42n&#10;PXcillAotALLPBZShtai02HlR6ToffrJaY5y6qSZ9DmWu0GmSZJJp3uKC1aP+GSx/dofnYL0Vd6k&#10;dlfXyPawffEH0/QfrNT1ct4+gmCc+T8Mv/gRHarI1PgjmSAGBfER/rvRy+/ucxCNgizPQFalvISv&#10;fgAAAP//AwBQSwECLQAUAAYACAAAACEAtoM4kv4AAADhAQAAEwAAAAAAAAAAAAAAAAAAAAAAW0Nv&#10;bnRlbnRfVHlwZXNdLnhtbFBLAQItABQABgAIAAAAIQA4/SH/1gAAAJQBAAALAAAAAAAAAAAAAAAA&#10;AC8BAABfcmVscy8ucmVsc1BLAQItABQABgAIAAAAIQDtlmt9xgEAAHoDAAAOAAAAAAAAAAAAAAAA&#10;AC4CAABkcnMvZTJvRG9jLnhtbFBLAQItABQABgAIAAAAIQBQ8N0q2gAAAAQBAAAPAAAAAAAAAAAA&#10;AAAAACAEAABkcnMvZG93bnJldi54bWxQSwUGAAAAAAQABADzAAAAJwUAAAAA&#10;" fillcolor="#00b0f0" stroked="f">
                <v:path arrowok="t"/>
                <v:textbox inset="0,0,0,0">
                  <w:txbxContent>
                    <w:p w14:paraId="2663CE98" w14:textId="4B5F6F31"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Definitions</w:t>
                      </w:r>
                    </w:p>
                  </w:txbxContent>
                </v:textbox>
                <w10:anchorlock/>
              </v:shape>
            </w:pict>
          </mc:Fallback>
        </mc:AlternateContent>
      </w:r>
    </w:p>
    <w:p w14:paraId="2A9FCB72" w14:textId="77777777" w:rsidR="007C5645" w:rsidRPr="00DB499B" w:rsidRDefault="007C5645" w:rsidP="00B965D3">
      <w:pPr>
        <w:autoSpaceDE w:val="0"/>
        <w:autoSpaceDN w:val="0"/>
        <w:adjustRightInd w:val="0"/>
        <w:spacing w:after="0" w:line="240" w:lineRule="auto"/>
        <w:jc w:val="both"/>
        <w:rPr>
          <w:rFonts w:ascii="Arial" w:hAnsi="Arial" w:cs="Arial"/>
          <w:color w:val="000000"/>
          <w:sz w:val="24"/>
          <w:szCs w:val="24"/>
        </w:rPr>
      </w:pPr>
    </w:p>
    <w:p w14:paraId="4B9464C9" w14:textId="77777777" w:rsidR="00AD5B79" w:rsidRPr="00DB499B" w:rsidRDefault="005E6C56" w:rsidP="00AD5B79">
      <w:pPr>
        <w:autoSpaceDE w:val="0"/>
        <w:autoSpaceDN w:val="0"/>
        <w:adjustRightInd w:val="0"/>
        <w:spacing w:after="0" w:line="240" w:lineRule="auto"/>
        <w:ind w:left="720" w:hanging="720"/>
        <w:jc w:val="both"/>
        <w:rPr>
          <w:rFonts w:ascii="Arial" w:hAnsi="Arial" w:cs="Arial"/>
          <w:color w:val="000000"/>
          <w:sz w:val="24"/>
          <w:szCs w:val="24"/>
        </w:rPr>
      </w:pPr>
      <w:r w:rsidRPr="00DB499B">
        <w:rPr>
          <w:rFonts w:ascii="Arial" w:hAnsi="Arial" w:cs="Arial"/>
          <w:color w:val="000000"/>
          <w:sz w:val="24"/>
          <w:szCs w:val="24"/>
        </w:rPr>
        <w:t xml:space="preserve">3.1 </w:t>
      </w:r>
      <w:r w:rsidR="00E91156" w:rsidRPr="00DB499B">
        <w:rPr>
          <w:rFonts w:ascii="Arial" w:hAnsi="Arial" w:cs="Arial"/>
          <w:color w:val="000000"/>
          <w:sz w:val="24"/>
          <w:szCs w:val="24"/>
        </w:rPr>
        <w:tab/>
      </w:r>
      <w:r w:rsidR="00AD5B79" w:rsidRPr="00DB499B">
        <w:rPr>
          <w:rFonts w:ascii="Arial" w:hAnsi="Arial" w:cs="Arial"/>
          <w:color w:val="000000"/>
          <w:sz w:val="24"/>
          <w:szCs w:val="24"/>
        </w:rPr>
        <w:t>We have used the Local Government and Social Care Ombudsman’s (LGO) definition of unreasonable actions. Unreasonable actions are those which, because of the nature or frequency of contact with an organisation, hinder the organisation’s delivery of services or consideration of complaints.</w:t>
      </w:r>
    </w:p>
    <w:p w14:paraId="47BC8415" w14:textId="77777777" w:rsidR="00AD5B79" w:rsidRPr="00DB499B" w:rsidRDefault="00AD5B79" w:rsidP="00AD5B79">
      <w:pPr>
        <w:autoSpaceDE w:val="0"/>
        <w:autoSpaceDN w:val="0"/>
        <w:adjustRightInd w:val="0"/>
        <w:spacing w:after="0" w:line="240" w:lineRule="auto"/>
        <w:ind w:left="720" w:hanging="720"/>
        <w:jc w:val="both"/>
        <w:rPr>
          <w:rFonts w:ascii="Arial" w:hAnsi="Arial" w:cs="Arial"/>
          <w:color w:val="000000"/>
          <w:sz w:val="24"/>
          <w:szCs w:val="24"/>
        </w:rPr>
      </w:pPr>
    </w:p>
    <w:p w14:paraId="4B3A27AB" w14:textId="5D01929E" w:rsidR="005E6C56" w:rsidRDefault="00AD5B79" w:rsidP="00DB499B">
      <w:pPr>
        <w:autoSpaceDE w:val="0"/>
        <w:autoSpaceDN w:val="0"/>
        <w:adjustRightInd w:val="0"/>
        <w:spacing w:after="0" w:line="240" w:lineRule="auto"/>
        <w:ind w:left="709" w:hanging="709"/>
        <w:jc w:val="both"/>
        <w:rPr>
          <w:rFonts w:ascii="Arial" w:hAnsi="Arial" w:cs="Arial"/>
          <w:color w:val="000000"/>
          <w:sz w:val="24"/>
          <w:szCs w:val="24"/>
        </w:rPr>
      </w:pPr>
      <w:r w:rsidRPr="00DB499B">
        <w:rPr>
          <w:rFonts w:ascii="Arial" w:hAnsi="Arial" w:cs="Arial"/>
          <w:color w:val="000000"/>
          <w:sz w:val="24"/>
          <w:szCs w:val="24"/>
        </w:rPr>
        <w:lastRenderedPageBreak/>
        <w:t>3.2</w:t>
      </w:r>
      <w:r w:rsidRPr="00DB499B">
        <w:rPr>
          <w:rFonts w:ascii="Arial" w:hAnsi="Arial" w:cs="Arial"/>
          <w:color w:val="000000"/>
          <w:sz w:val="24"/>
          <w:szCs w:val="24"/>
        </w:rPr>
        <w:tab/>
      </w:r>
      <w:r w:rsidRPr="00DB499B">
        <w:rPr>
          <w:rFonts w:ascii="Arial" w:hAnsi="Arial" w:cs="Arial"/>
          <w:color w:val="0B0C0C"/>
          <w:sz w:val="24"/>
          <w:szCs w:val="24"/>
          <w:shd w:val="clear" w:color="auto" w:fill="FFFFFF"/>
        </w:rPr>
        <w:t>It is important that the circumstances of each complaint and complainant are taken into account. There is no universal measure for when actions may be classed as unreasonable.</w:t>
      </w:r>
      <w:r w:rsidRPr="00DB499B" w:rsidDel="00AD5B79">
        <w:rPr>
          <w:rFonts w:ascii="Arial" w:hAnsi="Arial" w:cs="Arial"/>
          <w:color w:val="000000"/>
          <w:sz w:val="24"/>
          <w:szCs w:val="24"/>
        </w:rPr>
        <w:t xml:space="preserve"> </w:t>
      </w:r>
    </w:p>
    <w:p w14:paraId="20629EE0" w14:textId="77777777" w:rsidR="00DB499B" w:rsidRPr="00DB499B" w:rsidRDefault="00DB499B" w:rsidP="00B965D3">
      <w:pPr>
        <w:autoSpaceDE w:val="0"/>
        <w:autoSpaceDN w:val="0"/>
        <w:adjustRightInd w:val="0"/>
        <w:spacing w:after="0" w:line="240" w:lineRule="auto"/>
        <w:jc w:val="both"/>
        <w:rPr>
          <w:rFonts w:ascii="Arial" w:hAnsi="Arial" w:cs="Arial"/>
          <w:color w:val="000000"/>
          <w:sz w:val="24"/>
          <w:szCs w:val="24"/>
        </w:rPr>
      </w:pPr>
    </w:p>
    <w:p w14:paraId="1F43EB07" w14:textId="092F9FD3" w:rsidR="00AD5B79" w:rsidRPr="00DB499B" w:rsidRDefault="00DB499B" w:rsidP="00B965D3">
      <w:pPr>
        <w:autoSpaceDE w:val="0"/>
        <w:autoSpaceDN w:val="0"/>
        <w:adjustRightInd w:val="0"/>
        <w:spacing w:after="0" w:line="240" w:lineRule="auto"/>
        <w:ind w:left="720" w:hanging="720"/>
        <w:jc w:val="both"/>
        <w:rPr>
          <w:rFonts w:ascii="Arial" w:hAnsi="Arial" w:cs="Arial"/>
          <w:color w:val="0B0C0C"/>
          <w:sz w:val="24"/>
          <w:szCs w:val="24"/>
          <w:shd w:val="clear" w:color="auto" w:fill="FFFFFF"/>
        </w:rPr>
      </w:pPr>
      <w:r>
        <w:rPr>
          <w:rFonts w:ascii="Arial" w:hAnsi="Arial" w:cs="Arial"/>
          <w:color w:val="000000"/>
          <w:sz w:val="24"/>
          <w:szCs w:val="24"/>
        </w:rPr>
        <w:t>3.3</w:t>
      </w:r>
      <w:r w:rsidR="005E6C56" w:rsidRPr="00DB499B">
        <w:rPr>
          <w:rFonts w:ascii="Arial" w:hAnsi="Arial" w:cs="Arial"/>
          <w:color w:val="000000"/>
          <w:sz w:val="24"/>
          <w:szCs w:val="24"/>
        </w:rPr>
        <w:t xml:space="preserve"> </w:t>
      </w:r>
      <w:r w:rsidR="00E91156" w:rsidRPr="00DB499B">
        <w:rPr>
          <w:rFonts w:ascii="Arial" w:hAnsi="Arial" w:cs="Arial"/>
          <w:color w:val="000000"/>
          <w:sz w:val="24"/>
          <w:szCs w:val="24"/>
        </w:rPr>
        <w:tab/>
      </w:r>
      <w:r w:rsidR="00AD5B79" w:rsidRPr="00DB499B">
        <w:rPr>
          <w:rFonts w:ascii="Arial" w:hAnsi="Arial" w:cs="Arial"/>
          <w:color w:val="0B0C0C"/>
          <w:sz w:val="24"/>
          <w:szCs w:val="24"/>
          <w:shd w:val="clear" w:color="auto" w:fill="FFFFFF"/>
        </w:rPr>
        <w:t>Some unreasonable actions emerge over time as complainants become more persistent in pursuit of their complaint. It should be recognised that many complainants act in a legitimate but persistent manner in order to pursue their complaint. Therefore, it is important to recognise the difference between “persistent” and “unreasonably persistent” actions.</w:t>
      </w:r>
    </w:p>
    <w:p w14:paraId="4B4B0BD8" w14:textId="56410506" w:rsidR="00AD5B79" w:rsidRPr="00DB499B" w:rsidRDefault="00AD5B79" w:rsidP="00B965D3">
      <w:pPr>
        <w:autoSpaceDE w:val="0"/>
        <w:autoSpaceDN w:val="0"/>
        <w:adjustRightInd w:val="0"/>
        <w:spacing w:after="0" w:line="240" w:lineRule="auto"/>
        <w:ind w:left="720" w:hanging="720"/>
        <w:jc w:val="both"/>
        <w:rPr>
          <w:rFonts w:ascii="Arial" w:hAnsi="Arial" w:cs="Arial"/>
          <w:color w:val="000000"/>
          <w:sz w:val="24"/>
          <w:szCs w:val="24"/>
        </w:rPr>
      </w:pPr>
    </w:p>
    <w:p w14:paraId="176A9C8F" w14:textId="6ED66D7E" w:rsidR="00AD5B79" w:rsidRPr="00DB499B" w:rsidRDefault="00DB499B" w:rsidP="00B965D3">
      <w:pPr>
        <w:autoSpaceDE w:val="0"/>
        <w:autoSpaceDN w:val="0"/>
        <w:adjustRightInd w:val="0"/>
        <w:spacing w:after="0" w:line="240" w:lineRule="auto"/>
        <w:ind w:left="720" w:hanging="720"/>
        <w:jc w:val="both"/>
        <w:rPr>
          <w:rFonts w:ascii="Arial" w:hAnsi="Arial" w:cs="Arial"/>
          <w:color w:val="0B0C0C"/>
          <w:sz w:val="24"/>
          <w:szCs w:val="24"/>
          <w:shd w:val="clear" w:color="auto" w:fill="FFFFFF"/>
        </w:rPr>
      </w:pPr>
      <w:r>
        <w:rPr>
          <w:rFonts w:ascii="Arial" w:hAnsi="Arial" w:cs="Arial"/>
          <w:color w:val="000000"/>
          <w:sz w:val="24"/>
          <w:szCs w:val="24"/>
        </w:rPr>
        <w:t>3.4</w:t>
      </w:r>
      <w:r w:rsidR="00AD5B79" w:rsidRPr="00DB499B">
        <w:rPr>
          <w:rFonts w:ascii="Arial" w:hAnsi="Arial" w:cs="Arial"/>
          <w:color w:val="000000"/>
          <w:sz w:val="24"/>
          <w:szCs w:val="24"/>
        </w:rPr>
        <w:tab/>
      </w:r>
      <w:r w:rsidR="00AD5B79" w:rsidRPr="00DB499B">
        <w:rPr>
          <w:rFonts w:ascii="Arial" w:hAnsi="Arial" w:cs="Arial"/>
          <w:color w:val="0B0C0C"/>
          <w:sz w:val="24"/>
          <w:szCs w:val="24"/>
          <w:shd w:val="clear" w:color="auto" w:fill="FFFFFF"/>
        </w:rPr>
        <w:t>We will consider whether there are any underlying explanations for unreasonable actions. This could be due to unmet communication or support needs and so it is important that organisations have regard to their duty to make reasonable adjustments under the Equality Act 2010.</w:t>
      </w:r>
    </w:p>
    <w:p w14:paraId="133BC680" w14:textId="4A33FF2A" w:rsidR="00AD5B79" w:rsidRPr="00DB499B" w:rsidRDefault="00AD5B79" w:rsidP="00B965D3">
      <w:pPr>
        <w:autoSpaceDE w:val="0"/>
        <w:autoSpaceDN w:val="0"/>
        <w:adjustRightInd w:val="0"/>
        <w:spacing w:after="0" w:line="240" w:lineRule="auto"/>
        <w:ind w:left="720" w:hanging="720"/>
        <w:jc w:val="both"/>
        <w:rPr>
          <w:rFonts w:ascii="Arial" w:hAnsi="Arial" w:cs="Arial"/>
          <w:color w:val="0B0C0C"/>
          <w:sz w:val="24"/>
          <w:szCs w:val="24"/>
          <w:shd w:val="clear" w:color="auto" w:fill="FFFFFF"/>
        </w:rPr>
      </w:pPr>
    </w:p>
    <w:p w14:paraId="410206D8" w14:textId="0BDB3470" w:rsidR="00E83DB6" w:rsidRPr="00DB499B" w:rsidRDefault="00DB499B" w:rsidP="00E83DB6">
      <w:pPr>
        <w:autoSpaceDE w:val="0"/>
        <w:autoSpaceDN w:val="0"/>
        <w:adjustRightInd w:val="0"/>
        <w:spacing w:after="0" w:line="240" w:lineRule="auto"/>
        <w:ind w:left="720" w:hanging="720"/>
        <w:jc w:val="both"/>
        <w:rPr>
          <w:rFonts w:ascii="Arial" w:hAnsi="Arial" w:cs="Arial"/>
          <w:color w:val="0B0C0C"/>
          <w:sz w:val="24"/>
          <w:szCs w:val="24"/>
          <w:shd w:val="clear" w:color="auto" w:fill="FFFFFF"/>
        </w:rPr>
      </w:pPr>
      <w:r>
        <w:rPr>
          <w:rFonts w:ascii="Arial" w:hAnsi="Arial" w:cs="Arial"/>
          <w:color w:val="0B0C0C"/>
          <w:sz w:val="24"/>
          <w:szCs w:val="24"/>
          <w:shd w:val="clear" w:color="auto" w:fill="FFFFFF"/>
        </w:rPr>
        <w:t>3.5</w:t>
      </w:r>
      <w:r w:rsidR="00E83DB6" w:rsidRPr="00DB499B">
        <w:rPr>
          <w:rFonts w:ascii="Arial" w:hAnsi="Arial" w:cs="Arial"/>
          <w:color w:val="0B0C0C"/>
          <w:sz w:val="24"/>
          <w:szCs w:val="24"/>
          <w:shd w:val="clear" w:color="auto" w:fill="FFFFFF"/>
        </w:rPr>
        <w:t xml:space="preserve"> </w:t>
      </w:r>
      <w:r w:rsidR="00E83DB6" w:rsidRPr="00DB499B">
        <w:rPr>
          <w:rFonts w:ascii="Arial" w:hAnsi="Arial" w:cs="Arial"/>
          <w:color w:val="0B0C0C"/>
          <w:sz w:val="24"/>
          <w:szCs w:val="24"/>
          <w:shd w:val="clear" w:color="auto" w:fill="FFFFFF"/>
        </w:rPr>
        <w:tab/>
        <w:t>There is no exhaustive list of actions that be unreasonable as each case should be judged based on its circumstances. The following are examples of actions which may be considered unreasonable:</w:t>
      </w:r>
    </w:p>
    <w:p w14:paraId="7681B7CE" w14:textId="00AC0AAB"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Being abusive, threatening or acting in a manner intended to intimidate staff. This includes any use of racist, sexist, homophobic or other discriminatory language. </w:t>
      </w:r>
    </w:p>
    <w:p w14:paraId="6975602E"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Putting, or threatening to put information on social media or websites which includes personal information of an organisation’s employees without their consent and/or making defamatory statements about employees online.</w:t>
      </w:r>
    </w:p>
    <w:p w14:paraId="56F7B8C6" w14:textId="6A2FD6FE"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Making excessive demands on the time and resources of staff with lengthy phone calls, emails to numerous council sta</w:t>
      </w:r>
      <w:r w:rsidR="00DB499B" w:rsidRPr="00DB499B">
        <w:rPr>
          <w:rFonts w:ascii="Arial" w:eastAsia="Times New Roman" w:hAnsi="Arial" w:cs="Arial"/>
          <w:color w:val="0B0C0C"/>
          <w:sz w:val="24"/>
          <w:szCs w:val="24"/>
          <w:lang w:eastAsia="en-GB"/>
        </w:rPr>
        <w:t xml:space="preserve">ff, or detailed correspondence </w:t>
      </w:r>
      <w:r w:rsidRPr="00DB499B">
        <w:rPr>
          <w:rFonts w:ascii="Arial" w:eastAsia="Times New Roman" w:hAnsi="Arial" w:cs="Arial"/>
          <w:color w:val="0B0C0C"/>
          <w:sz w:val="24"/>
          <w:szCs w:val="24"/>
          <w:lang w:eastAsia="en-GB"/>
        </w:rPr>
        <w:t>every few days or more often, and expecting immediate responses.</w:t>
      </w:r>
    </w:p>
    <w:p w14:paraId="78786BA1"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Submitting repeat contacts or complaints with minor additions/variations which the complainant insists make these ‘new’ complaints.</w:t>
      </w:r>
    </w:p>
    <w:p w14:paraId="3EC5E850"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Refusing to specify the grounds of a complaint, despite offers of help.</w:t>
      </w:r>
    </w:p>
    <w:p w14:paraId="496E2366"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Refusing to cooperate with the complaints investigation process. For example, failing to provide information requested that is important for the investigation.</w:t>
      </w:r>
    </w:p>
    <w:p w14:paraId="2150CDD5"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Insisting on the complaint being dealt with in ways which are incompatible with the adopted complaints procedure or with good practice.</w:t>
      </w:r>
    </w:p>
    <w:p w14:paraId="33F52CB0"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Making unjustified complaints about staff who are trying to deal with the issues, and seeking to have them replaced.</w:t>
      </w:r>
    </w:p>
    <w:p w14:paraId="5FC01A47"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Frequently changing the basis of the complaint as the investigation proceeds.</w:t>
      </w:r>
    </w:p>
    <w:p w14:paraId="67BCF46D"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Raising many detailed but unimportant questions, and insisting they are all answered.</w:t>
      </w:r>
    </w:p>
    <w:p w14:paraId="56F9E33F" w14:textId="77777777"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Providing false information and/ or submitting falsified documents from themselves or others.</w:t>
      </w:r>
    </w:p>
    <w:p w14:paraId="4B8FC612" w14:textId="318249D5" w:rsidR="00E83DB6" w:rsidRPr="00DB499B" w:rsidRDefault="00E83DB6" w:rsidP="00E83DB6">
      <w:pPr>
        <w:numPr>
          <w:ilvl w:val="0"/>
          <w:numId w:val="45"/>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Adopting a 'scatter gun' approach: pursuing parallel complaints or contact about the same issue with various organisations.</w:t>
      </w:r>
    </w:p>
    <w:p w14:paraId="6E575155" w14:textId="33ADD8C3" w:rsidR="0073066D" w:rsidRDefault="0073066D" w:rsidP="00DB499B">
      <w:pPr>
        <w:shd w:val="clear" w:color="auto" w:fill="FFFFFF"/>
        <w:spacing w:before="100" w:beforeAutospacing="1" w:after="100" w:afterAutospacing="1" w:line="240" w:lineRule="auto"/>
        <w:ind w:left="1080"/>
        <w:rPr>
          <w:rFonts w:ascii="Arial" w:eastAsia="Times New Roman" w:hAnsi="Arial" w:cs="Arial"/>
          <w:color w:val="0B0C0C"/>
          <w:sz w:val="24"/>
          <w:szCs w:val="24"/>
          <w:lang w:eastAsia="en-GB"/>
        </w:rPr>
      </w:pPr>
    </w:p>
    <w:p w14:paraId="2F61727A" w14:textId="0496C160" w:rsidR="007C5645" w:rsidRDefault="007C5645" w:rsidP="00DB499B">
      <w:pPr>
        <w:shd w:val="clear" w:color="auto" w:fill="FFFFFF"/>
        <w:spacing w:before="100" w:beforeAutospacing="1" w:after="100" w:afterAutospacing="1" w:line="240" w:lineRule="auto"/>
        <w:ind w:left="1080"/>
        <w:rPr>
          <w:rFonts w:ascii="Arial" w:eastAsia="Times New Roman" w:hAnsi="Arial" w:cs="Arial"/>
          <w:color w:val="0B0C0C"/>
          <w:sz w:val="24"/>
          <w:szCs w:val="24"/>
          <w:lang w:eastAsia="en-GB"/>
        </w:rPr>
      </w:pPr>
    </w:p>
    <w:p w14:paraId="26852B69" w14:textId="77777777" w:rsidR="007C5645" w:rsidRPr="00DB499B" w:rsidRDefault="007C5645" w:rsidP="00DB499B">
      <w:pPr>
        <w:shd w:val="clear" w:color="auto" w:fill="FFFFFF"/>
        <w:spacing w:before="100" w:beforeAutospacing="1" w:after="100" w:afterAutospacing="1" w:line="240" w:lineRule="auto"/>
        <w:ind w:left="1080"/>
        <w:rPr>
          <w:rFonts w:ascii="Arial" w:eastAsia="Times New Roman" w:hAnsi="Arial" w:cs="Arial"/>
          <w:color w:val="0B0C0C"/>
          <w:sz w:val="24"/>
          <w:szCs w:val="24"/>
          <w:lang w:eastAsia="en-GB"/>
        </w:rPr>
      </w:pPr>
    </w:p>
    <w:p w14:paraId="7BD9EF3B" w14:textId="13A61FBB" w:rsidR="007C5645" w:rsidRDefault="007C5645" w:rsidP="007C5645">
      <w:pPr>
        <w:autoSpaceDE w:val="0"/>
        <w:autoSpaceDN w:val="0"/>
        <w:adjustRightInd w:val="0"/>
        <w:spacing w:after="0" w:line="240" w:lineRule="auto"/>
        <w:ind w:left="720" w:hanging="720"/>
        <w:jc w:val="both"/>
        <w:rPr>
          <w:rFonts w:ascii="Arial" w:hAnsi="Arial" w:cs="Arial"/>
          <w:b/>
          <w:color w:val="000000"/>
          <w:sz w:val="24"/>
          <w:szCs w:val="24"/>
        </w:rPr>
      </w:pPr>
      <w:r>
        <w:rPr>
          <w:noProof/>
          <w:sz w:val="20"/>
          <w:lang w:eastAsia="en-GB"/>
        </w:rPr>
        <w:lastRenderedPageBreak/>
        <mc:AlternateContent>
          <mc:Choice Requires="wps">
            <w:drawing>
              <wp:inline distT="0" distB="0" distL="0" distR="0" wp14:anchorId="671BF6B6" wp14:editId="36D4A3A5">
                <wp:extent cx="6006612" cy="441959"/>
                <wp:effectExtent l="0" t="0" r="0" b="0"/>
                <wp:docPr id="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524C0886" w14:textId="17EE199F"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Recording interactions by members of the public</w:t>
                            </w:r>
                          </w:p>
                        </w:txbxContent>
                      </wps:txbx>
                      <wps:bodyPr wrap="square" lIns="0" tIns="0" rIns="0" bIns="0" rtlCol="0">
                        <a:noAutofit/>
                      </wps:bodyPr>
                    </wps:wsp>
                  </a:graphicData>
                </a:graphic>
              </wp:inline>
            </w:drawing>
          </mc:Choice>
          <mc:Fallback>
            <w:pict>
              <v:shape w14:anchorId="671BF6B6" id="_x0000_s1030"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AQxwEAAHoDAAAOAAAAZHJzL2Uyb0RvYy54bWysU8Fu2zAMvQ/YPwi6L3aCNFiNOMXaIsOA&#10;YhvQ7gNkWY6FSaImKrHz96OUOA22W9GLTElPJN979PputIYdVEANrubzWcmZchJa7XY1//Wy/fSZ&#10;M4zCtcKAUzU/KuR3m48f1oOv1AJ6MK0KjJI4rAZf8z5GXxUFyl5ZgTPwytFlB8GKSNuwK9ogBspu&#10;TbEoy1UxQGh9AKkQ6fTxdMk3OX/XKRl/dB2qyEzNqbeY15DXJq3FZi2qXRC+1/LchnhDF1ZoR0Uv&#10;qR5FFGwf9H+prJYBELo4k2AL6DotVeZAbOblP2yee+FV5kLioL/IhO+XVn4//AxMtzW/4cwJSxa9&#10;qDE2MLJVEmfwWBHm2RMqjvcwksmZKPonkL+RIMUV5vQACZ3EGLtg05doMnpI+h8vmlMRJulwRSau&#10;5gvOJN0tl/Pbm9tUt3h97QPGrwosS0HNA3maOxCHJ4wn6ARJxRCMbrfamLwJu+bBBHYQyf/yvtxm&#10;yyn7FSwTOPWcqMSxGbMiy0mABtoj8R9oTGqOf/YiKM7MN0c+pJmagjAFzRSEaB4gT15qxsGXfYRO&#10;56ZTpVPes4JkcKZ9HsY0Qdf7jHr9ZTZ/AQAA//8DAFBLAwQUAAYACAAAACEAUPDdKtoAAAAEAQAA&#10;DwAAAGRycy9kb3ducmV2LnhtbEyPQUvDQBCF70L/wzIFL2I3DRpMzKa0gl4lVajHTXbMBrOzITtt&#10;47939WIvA4/3eO+bcjO7QZxwCr0nBetVAgKp9aanTsH72/PtA4jAmowePKGCbwywqRZXpS6MP1ON&#10;pz13IpZQKLQCyzwWUobWotNh5Uek6H36yWmOcuqkmfQ5lrtBpkmSSad7igtWj/hksf3aH52C9FXe&#10;pHZX18j2sH3xB9P0H6zU9XLePoJgnPk/DL/4ER2qyNT4I5kgBgXxEf670cvv7nMQjYIsz0BWpbyE&#10;r34AAAD//wMAUEsBAi0AFAAGAAgAAAAhALaDOJL+AAAA4QEAABMAAAAAAAAAAAAAAAAAAAAAAFtD&#10;b250ZW50X1R5cGVzXS54bWxQSwECLQAUAAYACAAAACEAOP0h/9YAAACUAQAACwAAAAAAAAAAAAAA&#10;AAAvAQAAX3JlbHMvLnJlbHNQSwECLQAUAAYACAAAACEAsJ2wEMcBAAB6AwAADgAAAAAAAAAAAAAA&#10;AAAuAgAAZHJzL2Uyb0RvYy54bWxQSwECLQAUAAYACAAAACEAUPDdKtoAAAAEAQAADwAAAAAAAAAA&#10;AAAAAAAhBAAAZHJzL2Rvd25yZXYueG1sUEsFBgAAAAAEAAQA8wAAACgFAAAAAA==&#10;" fillcolor="#00b0f0" stroked="f">
                <v:path arrowok="t"/>
                <v:textbox inset="0,0,0,0">
                  <w:txbxContent>
                    <w:p w14:paraId="524C0886" w14:textId="17EE199F"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Recording interactions by members of the public</w:t>
                      </w:r>
                    </w:p>
                  </w:txbxContent>
                </v:textbox>
                <w10:anchorlock/>
              </v:shape>
            </w:pict>
          </mc:Fallback>
        </mc:AlternateContent>
      </w:r>
    </w:p>
    <w:p w14:paraId="36E3583F" w14:textId="77777777" w:rsidR="00E83DB6" w:rsidRPr="00DB499B" w:rsidRDefault="00E83DB6"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4.1</w:t>
      </w:r>
      <w:r w:rsidRPr="00DB499B">
        <w:rPr>
          <w:rFonts w:ascii="Arial" w:eastAsia="Times New Roman" w:hAnsi="Arial" w:cs="Arial"/>
          <w:color w:val="0B0C0C"/>
          <w:sz w:val="24"/>
          <w:szCs w:val="24"/>
          <w:lang w:eastAsia="en-GB"/>
        </w:rPr>
        <w:tab/>
        <w:t>Modern technology now allows individuals to record interactions with organisations more easily than at any time in the past. This includes the ability to live broadcast interactions in public and private spaces. Sometimes this can be done without an organisation’s knowledge and staff may be understandably concerned about what a person may do with a recording.</w:t>
      </w:r>
    </w:p>
    <w:p w14:paraId="45420512" w14:textId="77777777" w:rsidR="00E83DB6" w:rsidRPr="00DB499B" w:rsidRDefault="00E83DB6"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4.2</w:t>
      </w:r>
      <w:r w:rsidRPr="00DB499B">
        <w:rPr>
          <w:rFonts w:ascii="Arial" w:eastAsia="Times New Roman" w:hAnsi="Arial" w:cs="Arial"/>
          <w:color w:val="0B0C0C"/>
          <w:sz w:val="24"/>
          <w:szCs w:val="24"/>
          <w:lang w:eastAsia="en-GB"/>
        </w:rPr>
        <w:tab/>
        <w:t>We will not automatically refuse to allow members of the public to record interactions. It is important to acknowledge that organisations routinely record their interactions with the public for training and monitoring purposes. Complainants should not be prevented from making their own recording in order to have a clear record of matters that were discussed. We would expect complainants to advise staff members if they intended to record any interactions and the purpose for doing so.</w:t>
      </w:r>
    </w:p>
    <w:p w14:paraId="3B711D5A" w14:textId="77777777" w:rsidR="00E83DB6" w:rsidRPr="00DB499B" w:rsidRDefault="00E83DB6"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4.3</w:t>
      </w:r>
      <w:r w:rsidRPr="00DB499B">
        <w:rPr>
          <w:rFonts w:ascii="Arial" w:eastAsia="Times New Roman" w:hAnsi="Arial" w:cs="Arial"/>
          <w:color w:val="0B0C0C"/>
          <w:sz w:val="24"/>
          <w:szCs w:val="24"/>
          <w:lang w:eastAsia="en-GB"/>
        </w:rPr>
        <w:tab/>
        <w:t>Having a recording of a meeting or telephone call can be helpful to people with certain disabilities who may struggle to recollect details of what was said or be unable to read or process written records about any interactions.</w:t>
      </w:r>
    </w:p>
    <w:p w14:paraId="4929008A" w14:textId="4016AAB6" w:rsidR="00E83DB6" w:rsidRPr="00DB499B" w:rsidRDefault="00E83DB6"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4.4</w:t>
      </w:r>
      <w:r w:rsidRPr="00DB499B">
        <w:rPr>
          <w:rFonts w:ascii="Arial" w:eastAsia="Times New Roman" w:hAnsi="Arial" w:cs="Arial"/>
          <w:color w:val="0B0C0C"/>
          <w:sz w:val="24"/>
          <w:szCs w:val="24"/>
          <w:lang w:eastAsia="en-GB"/>
        </w:rPr>
        <w:tab/>
        <w:t>Sometimes members of the public will record interactions with organisations covertly and with good reason. This could include where a member of staff is suspected of abusing someone in their care. The Local Government and Social Care Ombudsman will consider covert recordings as part of their consideration of complaints on the basis that it can be shared with the organisation and any individuals concerned for comment. Organisations should consider taking a similar approach when considering complaints.</w:t>
      </w:r>
    </w:p>
    <w:p w14:paraId="450695E9" w14:textId="792DFDCB" w:rsidR="00E83DB6" w:rsidRPr="00DB499B" w:rsidRDefault="00B500D7"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4.5</w:t>
      </w:r>
      <w:r w:rsidRPr="00DB499B">
        <w:rPr>
          <w:rFonts w:ascii="Arial" w:eastAsia="Times New Roman" w:hAnsi="Arial" w:cs="Arial"/>
          <w:color w:val="0B0C0C"/>
          <w:sz w:val="24"/>
          <w:szCs w:val="24"/>
          <w:lang w:eastAsia="en-GB"/>
        </w:rPr>
        <w:tab/>
      </w:r>
      <w:r w:rsidR="00E83DB6" w:rsidRPr="00DB499B">
        <w:rPr>
          <w:rFonts w:ascii="Arial" w:eastAsia="Times New Roman" w:hAnsi="Arial" w:cs="Arial"/>
          <w:color w:val="0B0C0C"/>
          <w:sz w:val="24"/>
          <w:szCs w:val="24"/>
          <w:lang w:eastAsia="en-GB"/>
        </w:rPr>
        <w:t>However, a small number of people will misuse technology and act in a way that is unreasonable. This may include:</w:t>
      </w:r>
    </w:p>
    <w:p w14:paraId="28B1E2F0" w14:textId="77777777" w:rsidR="00E83DB6" w:rsidRPr="00DB499B" w:rsidRDefault="00E83DB6" w:rsidP="00E83DB6">
      <w:pPr>
        <w:numPr>
          <w:ilvl w:val="0"/>
          <w:numId w:val="46"/>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Recording interactions with an organisation without good reason.</w:t>
      </w:r>
    </w:p>
    <w:p w14:paraId="4B5BDC1E" w14:textId="77777777" w:rsidR="00E83DB6" w:rsidRPr="00DB499B" w:rsidRDefault="00E83DB6" w:rsidP="00E83DB6">
      <w:pPr>
        <w:numPr>
          <w:ilvl w:val="0"/>
          <w:numId w:val="46"/>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Putting recordings online without the consent of those being recorded.</w:t>
      </w:r>
    </w:p>
    <w:p w14:paraId="1E1836F4" w14:textId="77777777" w:rsidR="00E83DB6" w:rsidRPr="00DB499B" w:rsidRDefault="00E83DB6" w:rsidP="00E83DB6">
      <w:pPr>
        <w:numPr>
          <w:ilvl w:val="0"/>
          <w:numId w:val="46"/>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Live broadcasting interactions with an organisation without their consent.</w:t>
      </w:r>
    </w:p>
    <w:p w14:paraId="2200F021" w14:textId="77777777" w:rsidR="00E83DB6" w:rsidRPr="00DB499B" w:rsidRDefault="00E83DB6" w:rsidP="00E83DB6">
      <w:pPr>
        <w:numPr>
          <w:ilvl w:val="0"/>
          <w:numId w:val="46"/>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Manipulating or editing recordings.</w:t>
      </w:r>
    </w:p>
    <w:p w14:paraId="1C1947DE" w14:textId="5A657A26" w:rsidR="00DB499B" w:rsidRDefault="00E83DB6" w:rsidP="003B7DFE">
      <w:pPr>
        <w:shd w:val="clear" w:color="auto" w:fill="FFFFFF"/>
        <w:spacing w:before="100" w:beforeAutospacing="1" w:after="480" w:line="240" w:lineRule="auto"/>
        <w:ind w:left="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Staff members wh</w:t>
      </w:r>
      <w:r w:rsidR="00B500D7" w:rsidRPr="00DB499B">
        <w:rPr>
          <w:rFonts w:ascii="Arial" w:eastAsia="Times New Roman" w:hAnsi="Arial" w:cs="Arial"/>
          <w:color w:val="0B0C0C"/>
          <w:sz w:val="24"/>
          <w:szCs w:val="24"/>
          <w:lang w:eastAsia="en-GB"/>
        </w:rPr>
        <w:t>o operate in public areas will</w:t>
      </w:r>
      <w:r w:rsidRPr="00DB499B">
        <w:rPr>
          <w:rFonts w:ascii="Arial" w:eastAsia="Times New Roman" w:hAnsi="Arial" w:cs="Arial"/>
          <w:color w:val="0B0C0C"/>
          <w:sz w:val="24"/>
          <w:szCs w:val="24"/>
          <w:lang w:eastAsia="en-GB"/>
        </w:rPr>
        <w:t xml:space="preserve"> be given advice on what action to take if they become aware they are being recorded as they carry out their job.</w:t>
      </w:r>
    </w:p>
    <w:p w14:paraId="020BDBD9" w14:textId="675371E3" w:rsidR="007C5645" w:rsidRDefault="007C5645" w:rsidP="003B7DFE">
      <w:pPr>
        <w:shd w:val="clear" w:color="auto" w:fill="FFFFFF"/>
        <w:spacing w:before="100" w:beforeAutospacing="1" w:after="480" w:line="240" w:lineRule="auto"/>
        <w:ind w:left="720"/>
        <w:rPr>
          <w:rFonts w:ascii="Arial" w:eastAsia="Times New Roman" w:hAnsi="Arial" w:cs="Arial"/>
          <w:color w:val="0B0C0C"/>
          <w:sz w:val="24"/>
          <w:szCs w:val="24"/>
          <w:lang w:eastAsia="en-GB"/>
        </w:rPr>
      </w:pPr>
    </w:p>
    <w:p w14:paraId="0744F413" w14:textId="77777777" w:rsidR="007C5645" w:rsidRDefault="007C5645" w:rsidP="003B7DFE">
      <w:pPr>
        <w:shd w:val="clear" w:color="auto" w:fill="FFFFFF"/>
        <w:spacing w:before="100" w:beforeAutospacing="1" w:after="480" w:line="240" w:lineRule="auto"/>
        <w:ind w:left="720"/>
        <w:rPr>
          <w:rFonts w:ascii="Arial" w:eastAsia="Times New Roman" w:hAnsi="Arial" w:cs="Arial"/>
          <w:color w:val="0B0C0C"/>
          <w:sz w:val="24"/>
          <w:szCs w:val="24"/>
          <w:lang w:eastAsia="en-GB"/>
        </w:rPr>
      </w:pPr>
    </w:p>
    <w:p w14:paraId="60FC016B" w14:textId="01A02229" w:rsidR="007C5645" w:rsidRPr="00DB499B" w:rsidRDefault="007C5645" w:rsidP="007C5645">
      <w:pPr>
        <w:shd w:val="clear" w:color="auto" w:fill="FFFFFF"/>
        <w:spacing w:before="100" w:beforeAutospacing="1" w:after="480" w:line="240" w:lineRule="auto"/>
        <w:rPr>
          <w:rFonts w:ascii="Arial" w:eastAsia="Times New Roman" w:hAnsi="Arial" w:cs="Arial"/>
          <w:color w:val="0B0C0C"/>
          <w:sz w:val="24"/>
          <w:szCs w:val="24"/>
          <w:lang w:eastAsia="en-GB"/>
        </w:rPr>
      </w:pPr>
      <w:r>
        <w:rPr>
          <w:noProof/>
          <w:sz w:val="20"/>
          <w:lang w:eastAsia="en-GB"/>
        </w:rPr>
        <w:lastRenderedPageBreak/>
        <mc:AlternateContent>
          <mc:Choice Requires="wps">
            <w:drawing>
              <wp:inline distT="0" distB="0" distL="0" distR="0" wp14:anchorId="774B3C08" wp14:editId="1C4B0781">
                <wp:extent cx="6006612" cy="441959"/>
                <wp:effectExtent l="0" t="0" r="0" b="0"/>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1098DE34" w14:textId="0AE9A393"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Preventing unreasonable actions</w:t>
                            </w:r>
                          </w:p>
                        </w:txbxContent>
                      </wps:txbx>
                      <wps:bodyPr wrap="square" lIns="0" tIns="0" rIns="0" bIns="0" rtlCol="0">
                        <a:noAutofit/>
                      </wps:bodyPr>
                    </wps:wsp>
                  </a:graphicData>
                </a:graphic>
              </wp:inline>
            </w:drawing>
          </mc:Choice>
          <mc:Fallback>
            <w:pict>
              <v:shape w14:anchorId="774B3C08" id="_x0000_s1031"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gxwEAAHoDAAAOAAAAZHJzL2Uyb0RvYy54bWysU8Fu2zAMvQ/YPwi6L3aCNluNOMXaIsOA&#10;YivQ7gNkWYqFyqImKrHz96OUOA2229CLTElPJN979Op27C3bq4AGXM3ns5Iz5SS0xm1r/utl8+kL&#10;ZxiFa4UFp2p+UMhv1x8/rAZfqQV0YFsVGCVxWA2+5l2MvioKlJ3qBc7AK0eXGkIvIm3DtmiDGCh7&#10;b4tFWS6LAULrA0iFSKcPx0u+zvm1VjL+1BpVZLbm1FvMa8hrk9ZivRLVNgjfGXlqQ/xHF70wjoqe&#10;Uz2IKNgumH9S9UYGQNBxJqEvQGsjVeZAbOblX2yeO+FV5kLioD/LhO+XVv7YPwVm2pp/5syJnix6&#10;UWNsYGTLJM7gsSLMsydUHO9gJJMzUfSPIF+RIMUF5vgACZ3EGHXo05doMnpI+h/OmlMRJulwSSYu&#10;5wvOJN1dXc1vrm9S3eLttQ8YvynoWQpqHsjT3IHYP2I8QidIKoZgTbsx1uZN2Db3NrC9SP6Xd+Um&#10;W07ZL2CZwLHnRCWOzZgVuZ4EaKA9EP+BxqTm+HsnguLMfnfkQ5qpKQhT0ExBiPYe8uSlZhx83UXQ&#10;JjedKh3znhQkgzPt0zCmCbrcZ9TbL7P+AwAA//8DAFBLAwQUAAYACAAAACEAUPDdKtoAAAAEAQAA&#10;DwAAAGRycy9kb3ducmV2LnhtbEyPQUvDQBCF70L/wzIFL2I3DRpMzKa0gl4lVajHTXbMBrOzITtt&#10;47939WIvA4/3eO+bcjO7QZxwCr0nBetVAgKp9aanTsH72/PtA4jAmowePKGCbwywqRZXpS6MP1ON&#10;pz13IpZQKLQCyzwWUobWotNh5Uek6H36yWmOcuqkmfQ5lrtBpkmSSad7igtWj/hksf3aH52C9FXe&#10;pHZX18j2sH3xB9P0H6zU9XLePoJgnPk/DL/4ER2qyNT4I5kgBgXxEf670cvv7nMQjYIsz0BWpbyE&#10;r34AAAD//wMAUEsBAi0AFAAGAAgAAAAhALaDOJL+AAAA4QEAABMAAAAAAAAAAAAAAAAAAAAAAFtD&#10;b250ZW50X1R5cGVzXS54bWxQSwECLQAUAAYACAAAACEAOP0h/9YAAACUAQAACwAAAAAAAAAAAAAA&#10;AAAvAQAAX3JlbHMvLnJlbHNQSwECLQAUAAYACAAAACEAcSvvIMcBAAB6AwAADgAAAAAAAAAAAAAA&#10;AAAuAgAAZHJzL2Uyb0RvYy54bWxQSwECLQAUAAYACAAAACEAUPDdKtoAAAAEAQAADwAAAAAAAAAA&#10;AAAAAAAhBAAAZHJzL2Rvd25yZXYueG1sUEsFBgAAAAAEAAQA8wAAACgFAAAAAA==&#10;" fillcolor="#00b0f0" stroked="f">
                <v:path arrowok="t"/>
                <v:textbox inset="0,0,0,0">
                  <w:txbxContent>
                    <w:p w14:paraId="1098DE34" w14:textId="0AE9A393"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Preventing unreasonable actions</w:t>
                      </w:r>
                    </w:p>
                  </w:txbxContent>
                </v:textbox>
                <w10:anchorlock/>
              </v:shape>
            </w:pict>
          </mc:Fallback>
        </mc:AlternateContent>
      </w:r>
    </w:p>
    <w:p w14:paraId="5E39F69E" w14:textId="2CE01706" w:rsidR="00B500D7" w:rsidRPr="00DB499B" w:rsidRDefault="00B500D7" w:rsidP="00DB499B">
      <w:pPr>
        <w:pStyle w:val="NormalWeb"/>
        <w:shd w:val="clear" w:color="auto" w:fill="FFFFFF"/>
        <w:spacing w:after="480" w:afterAutospacing="0"/>
        <w:ind w:left="720" w:hanging="720"/>
        <w:rPr>
          <w:rFonts w:ascii="Arial" w:hAnsi="Arial" w:cs="Arial"/>
          <w:color w:val="0B0C0C"/>
        </w:rPr>
      </w:pPr>
      <w:r w:rsidRPr="00DB499B">
        <w:rPr>
          <w:rFonts w:ascii="Arial" w:hAnsi="Arial" w:cs="Arial"/>
          <w:color w:val="0B0C0C"/>
        </w:rPr>
        <w:t>5.1</w:t>
      </w:r>
      <w:r w:rsidRPr="00DB499B">
        <w:rPr>
          <w:rFonts w:ascii="Arial" w:hAnsi="Arial" w:cs="Arial"/>
          <w:color w:val="0B0C0C"/>
        </w:rPr>
        <w:tab/>
        <w:t>In most cases unreasonable actions can be prevented by ensuring people can access services and the information they need easily. We will try to ensure information about our services can be accessed in a range of different ways and that they provide a range of channels for people to use to contact them.</w:t>
      </w:r>
    </w:p>
    <w:p w14:paraId="70B6FF89" w14:textId="6A29DDFD" w:rsidR="00B500D7" w:rsidRPr="00DB499B" w:rsidRDefault="00B500D7"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5.2</w:t>
      </w:r>
      <w:r w:rsidRPr="00DB499B">
        <w:rPr>
          <w:rFonts w:ascii="Arial" w:eastAsia="Times New Roman" w:hAnsi="Arial" w:cs="Arial"/>
          <w:color w:val="0B0C0C"/>
          <w:sz w:val="24"/>
          <w:szCs w:val="24"/>
          <w:lang w:eastAsia="en-GB"/>
        </w:rPr>
        <w:tab/>
        <w:t>Our initial interaction with a complainant is probably one of the most important contacts. The way we begin this interaction can significantly affect how the complainant interacts with us subsequently. A complainant, who feels that they have been listened to, understood, treated fairly and with respect and who has been given a thorough explanation of the complaints process and what is likely to happen with their complaint is more likely to respond positively to us and the complaints process than if they were not given this information.</w:t>
      </w:r>
    </w:p>
    <w:p w14:paraId="76FD290C" w14:textId="77777777" w:rsidR="00B500D7" w:rsidRPr="00DB499B" w:rsidRDefault="00B500D7"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5.3</w:t>
      </w:r>
      <w:r w:rsidRPr="00DB499B">
        <w:rPr>
          <w:rFonts w:ascii="Arial" w:eastAsia="Times New Roman" w:hAnsi="Arial" w:cs="Arial"/>
          <w:color w:val="0B0C0C"/>
          <w:sz w:val="24"/>
          <w:szCs w:val="24"/>
          <w:lang w:eastAsia="en-GB"/>
        </w:rPr>
        <w:tab/>
        <w:t>Unreasonable actions can also be an indication of an unmet communication or support need. Not all disabilities are visible and therefore we will ask everyone who contacts our service whether they need to make any changes to how they deliver their service, such as the way they communicate with them. This allows individuals an opportunity to tell them if they need any reasonable adjustments under the Equality Act 2010.</w:t>
      </w:r>
    </w:p>
    <w:p w14:paraId="44258CB5" w14:textId="77777777" w:rsidR="00B500D7" w:rsidRPr="00DB499B" w:rsidRDefault="00B500D7"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5.4</w:t>
      </w:r>
      <w:r w:rsidRPr="00DB499B">
        <w:rPr>
          <w:rFonts w:ascii="Arial" w:eastAsia="Times New Roman" w:hAnsi="Arial" w:cs="Arial"/>
          <w:color w:val="0B0C0C"/>
          <w:sz w:val="24"/>
          <w:szCs w:val="24"/>
          <w:lang w:eastAsia="en-GB"/>
        </w:rPr>
        <w:tab/>
        <w:t>Where an individual’s actions are considered unreasonable, it may be appropriate to speak with other teams, departments and external bodies (e.g. mental health services) involved to share information for the purposes of safeguarding their welfare and exploring other ways in which they can be supported through inter or cross-organisational working.</w:t>
      </w:r>
    </w:p>
    <w:p w14:paraId="3ACADCBA" w14:textId="249B2AC7" w:rsidR="007C5645" w:rsidRDefault="00B500D7" w:rsidP="007C5645">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5.5</w:t>
      </w:r>
      <w:r w:rsidRPr="00DB499B">
        <w:rPr>
          <w:rFonts w:ascii="Arial" w:eastAsia="Times New Roman" w:hAnsi="Arial" w:cs="Arial"/>
          <w:color w:val="0B0C0C"/>
          <w:sz w:val="24"/>
          <w:szCs w:val="24"/>
          <w:lang w:eastAsia="en-GB"/>
        </w:rPr>
        <w:tab/>
        <w:t>Staff members are empowered to warn individuals of the consequences of their actions in the first instance. This may help the complainant to reflect on their actions and provide an opportunity for them to modify it. Staff members should also take immediate action in response to unreasonable actions such as terminating phone calls, asking someone to leave the premises or pausing communications. Any immediate steps should be followed by either an informal warning about future conduct or consideration of further action under the organisation’s unreasonable actions policy.  </w:t>
      </w:r>
    </w:p>
    <w:p w14:paraId="6FC4CA50" w14:textId="56FDB427" w:rsidR="007C5645" w:rsidRDefault="007C5645" w:rsidP="007C5645">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p>
    <w:p w14:paraId="5DF510FC" w14:textId="77777777" w:rsidR="007C5645" w:rsidRDefault="007C5645" w:rsidP="007C5645">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p>
    <w:p w14:paraId="63813F98" w14:textId="41C25197" w:rsidR="007C5645" w:rsidRPr="00DB499B" w:rsidRDefault="007C5645"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Pr>
          <w:noProof/>
          <w:sz w:val="20"/>
          <w:lang w:eastAsia="en-GB"/>
        </w:rPr>
        <w:lastRenderedPageBreak/>
        <mc:AlternateContent>
          <mc:Choice Requires="wps">
            <w:drawing>
              <wp:inline distT="0" distB="0" distL="0" distR="0" wp14:anchorId="56C0F51B" wp14:editId="4387F230">
                <wp:extent cx="6006612" cy="441959"/>
                <wp:effectExtent l="0" t="0" r="0" b="0"/>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02D099F8" w14:textId="131F57C2"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Managing unreasonable actions</w:t>
                            </w:r>
                          </w:p>
                        </w:txbxContent>
                      </wps:txbx>
                      <wps:bodyPr wrap="square" lIns="0" tIns="0" rIns="0" bIns="0" rtlCol="0">
                        <a:noAutofit/>
                      </wps:bodyPr>
                    </wps:wsp>
                  </a:graphicData>
                </a:graphic>
              </wp:inline>
            </w:drawing>
          </mc:Choice>
          <mc:Fallback>
            <w:pict>
              <v:shape w14:anchorId="56C0F51B" id="_x0000_s1032"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MxgEAAHoDAAAOAAAAZHJzL2Uyb0RvYy54bWysU9uO2yAQfa/Uf0C8N3aibdS14qy6u0pV&#10;adVW2t0PwBhiVGDoQGLn7zuQy0btW9UXPMBhZs4549Xd5CzbK4wGfMvns5oz5SX0xm9b/vqy+fCJ&#10;s5iE74UFr1p+UJHfrd+/W42hUQsYwPYKGSXxsRlDy4eUQlNVUQ7KiTiDoDxdakAnEm1xW/UoRsru&#10;bLWo62U1AvYBQaoY6fTxeMnXJb/WSqbvWkeVmG059ZbKimXt8lqtV6LZogiDkac2xD904YTxVPSS&#10;6lEkwXZo/krljESIoNNMgqtAayNV4UBs5vUfbJ4HEVThQuLEcJEp/r+08tv+BzLTt5yM8sKRRS9q&#10;Sh1MbJnFGUNsCPMcCJWme5jI5EI0hieQPyNBqivM8UEkdBZj0ujyl2gyekj6Hy6aUxEm6XBJJi7n&#10;C84k3d3czG8/3ua61dvrgDF9UeBYDlqO5GnpQOyfYjpCz5BcLII1/cZYWza47R4ssr3I/tf39aZY&#10;TtmvYIXAsedMJU3dVBS5CNBBfyD+I41Jy+OvnUDFmf3qyYc8U+cAz0F3DjDZByiTl5vx8HmXQJvS&#10;dK50zHtSkAwutE/DmCfoel9Qb7/M+jcAAAD//wMAUEsDBBQABgAIAAAAIQBQ8N0q2gAAAAQBAAAP&#10;AAAAZHJzL2Rvd25yZXYueG1sTI9BS8NAEIXvQv/DMgUvYjcNGkzMprSCXiVVqMdNdswGs7MhO23j&#10;v3f1Yi8Dj/d475tyM7tBnHAKvScF61UCAqn1pqdOwfvb8+0DiMCajB48oYJvDLCpFlelLow/U42n&#10;PXcillAotALLPBZShtai02HlR6ToffrJaY5y6qSZ9DmWu0GmSZJJp3uKC1aP+GSx/dofnYL0Vd6k&#10;dlfXyPawffEH0/QfrNT1ct4+gmCc+T8Mv/gRHarI1PgjmSAGBfER/rvRy+/ucxCNgizPQFalvISv&#10;fgAAAP//AwBQSwECLQAUAAYACAAAACEAtoM4kv4AAADhAQAAEwAAAAAAAAAAAAAAAAAAAAAAW0Nv&#10;bnRlbnRfVHlwZXNdLnhtbFBLAQItABQABgAIAAAAIQA4/SH/1gAAAJQBAAALAAAAAAAAAAAAAAAA&#10;AC8BAABfcmVscy8ucmVsc1BLAQItABQABgAIAAAAIQAo+0qMxgEAAHoDAAAOAAAAAAAAAAAAAAAA&#10;AC4CAABkcnMvZTJvRG9jLnhtbFBLAQItABQABgAIAAAAIQBQ8N0q2gAAAAQBAAAPAAAAAAAAAAAA&#10;AAAAACAEAABkcnMvZG93bnJldi54bWxQSwUGAAAAAAQABADzAAAAJwUAAAAA&#10;" fillcolor="#00b0f0" stroked="f">
                <v:path arrowok="t"/>
                <v:textbox inset="0,0,0,0">
                  <w:txbxContent>
                    <w:p w14:paraId="02D099F8" w14:textId="131F57C2"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Managing unreasonable actions</w:t>
                      </w:r>
                    </w:p>
                  </w:txbxContent>
                </v:textbox>
                <w10:anchorlock/>
              </v:shape>
            </w:pict>
          </mc:Fallback>
        </mc:AlternateContent>
      </w:r>
    </w:p>
    <w:p w14:paraId="25C677F3" w14:textId="2015784C" w:rsidR="00E55CFA" w:rsidRPr="00DB499B" w:rsidRDefault="00E55CFA" w:rsidP="00DB499B">
      <w:pPr>
        <w:shd w:val="clear" w:color="auto" w:fill="FFFFFF"/>
        <w:spacing w:before="100" w:beforeAutospacing="1" w:after="480" w:line="240" w:lineRule="auto"/>
        <w:ind w:left="720" w:hanging="720"/>
        <w:rPr>
          <w:rFonts w:ascii="Arial" w:hAnsi="Arial" w:cs="Arial"/>
          <w:color w:val="0B0C0C"/>
          <w:sz w:val="24"/>
          <w:szCs w:val="24"/>
          <w:shd w:val="clear" w:color="auto" w:fill="FFFFFF"/>
        </w:rPr>
      </w:pPr>
      <w:r w:rsidRPr="00DB499B">
        <w:rPr>
          <w:rFonts w:ascii="Arial" w:eastAsia="Times New Roman" w:hAnsi="Arial" w:cs="Arial"/>
          <w:color w:val="0B0C0C"/>
          <w:sz w:val="24"/>
          <w:szCs w:val="24"/>
          <w:lang w:eastAsia="en-GB"/>
        </w:rPr>
        <w:t>6.1</w:t>
      </w:r>
      <w:r w:rsidRPr="00DB499B">
        <w:rPr>
          <w:rFonts w:ascii="Arial" w:eastAsia="Times New Roman" w:hAnsi="Arial" w:cs="Arial"/>
          <w:color w:val="0B0C0C"/>
          <w:sz w:val="24"/>
          <w:szCs w:val="24"/>
          <w:lang w:eastAsia="en-GB"/>
        </w:rPr>
        <w:tab/>
        <w:t xml:space="preserve">We will </w:t>
      </w:r>
      <w:r w:rsidRPr="00DB499B">
        <w:rPr>
          <w:rFonts w:ascii="Arial" w:hAnsi="Arial" w:cs="Arial"/>
          <w:color w:val="0B0C0C"/>
          <w:sz w:val="24"/>
          <w:szCs w:val="24"/>
          <w:shd w:val="clear" w:color="auto" w:fill="FFFFFF"/>
        </w:rPr>
        <w:t>deal with service users and complainants in ways that are open, fair and proportionate. A considered, policy-led approach helps staff to understand clearly what is expected of them, what options for action are available, and who can authorise these actions. Policies will be shared with service users and complainants if they start to act unreasonably. This can help in managing their expectations and their actions, as far as possible, while the substance of their complaint is addressed.</w:t>
      </w:r>
    </w:p>
    <w:p w14:paraId="4516A63C" w14:textId="063EB889" w:rsidR="00E55CFA" w:rsidRPr="00DB499B" w:rsidRDefault="00E55CFA" w:rsidP="00DB499B">
      <w:pPr>
        <w:shd w:val="clear" w:color="auto" w:fill="FFFFFF"/>
        <w:spacing w:before="100" w:beforeAutospacing="1" w:after="480" w:line="240" w:lineRule="auto"/>
        <w:ind w:left="720" w:hanging="720"/>
        <w:rPr>
          <w:rFonts w:ascii="Arial" w:eastAsia="Times New Roman" w:hAnsi="Arial" w:cs="Arial"/>
          <w:b/>
          <w:color w:val="0B0C0C"/>
          <w:sz w:val="24"/>
          <w:szCs w:val="24"/>
          <w:lang w:eastAsia="en-GB"/>
        </w:rPr>
      </w:pPr>
      <w:r w:rsidRPr="00DB499B">
        <w:rPr>
          <w:rFonts w:ascii="Arial" w:eastAsia="Times New Roman" w:hAnsi="Arial" w:cs="Arial"/>
          <w:b/>
          <w:color w:val="0B0C0C"/>
          <w:sz w:val="24"/>
          <w:szCs w:val="24"/>
          <w:lang w:eastAsia="en-GB"/>
        </w:rPr>
        <w:t>6.2</w:t>
      </w:r>
      <w:r w:rsidRPr="00DB499B">
        <w:rPr>
          <w:rFonts w:ascii="Arial" w:eastAsia="Times New Roman" w:hAnsi="Arial" w:cs="Arial"/>
          <w:b/>
          <w:color w:val="0B0C0C"/>
          <w:sz w:val="24"/>
          <w:szCs w:val="24"/>
          <w:lang w:eastAsia="en-GB"/>
        </w:rPr>
        <w:tab/>
        <w:t>Informal warnings</w:t>
      </w:r>
    </w:p>
    <w:p w14:paraId="2B165865" w14:textId="492A6309" w:rsidR="00E55CFA" w:rsidRPr="00DB499B" w:rsidRDefault="00DB499B" w:rsidP="00DB499B">
      <w:pPr>
        <w:pStyle w:val="NormalWeb"/>
        <w:shd w:val="clear" w:color="auto" w:fill="FFFFFF"/>
        <w:spacing w:after="480" w:afterAutospacing="0"/>
        <w:ind w:left="720" w:hanging="720"/>
        <w:rPr>
          <w:rFonts w:ascii="Arial" w:hAnsi="Arial" w:cs="Arial"/>
          <w:color w:val="0B0C0C"/>
        </w:rPr>
      </w:pPr>
      <w:r>
        <w:rPr>
          <w:rFonts w:ascii="Arial" w:hAnsi="Arial" w:cs="Arial"/>
          <w:color w:val="0B0C0C"/>
        </w:rPr>
        <w:t>6.3</w:t>
      </w:r>
      <w:r w:rsidR="00E55CFA" w:rsidRPr="00DB499B">
        <w:rPr>
          <w:rFonts w:ascii="Arial" w:hAnsi="Arial" w:cs="Arial"/>
          <w:color w:val="0B0C0C"/>
        </w:rPr>
        <w:tab/>
        <w:t>Staff are empowered to give informal warnings to individuals who act in an unreasonable way. This gives individuals an opportunity to modify their actions. Should individuals continue to act in an unreasonable way then the matter should be escalated for further consideration.</w:t>
      </w:r>
    </w:p>
    <w:p w14:paraId="1349EAB8" w14:textId="4A504CD5" w:rsidR="00E55CFA" w:rsidRPr="00DB499B" w:rsidRDefault="00E55CFA" w:rsidP="00DB499B">
      <w:pPr>
        <w:shd w:val="clear" w:color="auto" w:fill="FFFFFF"/>
        <w:spacing w:before="100" w:beforeAutospacing="1" w:after="480" w:line="240" w:lineRule="auto"/>
        <w:ind w:left="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In the majority of cases an informal warning should be given before further action is taken.</w:t>
      </w:r>
    </w:p>
    <w:p w14:paraId="05A06126" w14:textId="7B308FD6" w:rsidR="00E55CFA" w:rsidRPr="00DB499B" w:rsidRDefault="00DB499B" w:rsidP="00DB499B">
      <w:pPr>
        <w:shd w:val="clear" w:color="auto" w:fill="FFFFFF"/>
        <w:spacing w:before="100" w:beforeAutospacing="1" w:after="480" w:line="240" w:lineRule="auto"/>
        <w:ind w:left="720" w:hanging="720"/>
        <w:rPr>
          <w:rFonts w:ascii="Arial" w:eastAsia="Times New Roman" w:hAnsi="Arial" w:cs="Arial"/>
          <w:b/>
          <w:color w:val="0B0C0C"/>
          <w:sz w:val="24"/>
          <w:szCs w:val="24"/>
          <w:lang w:eastAsia="en-GB"/>
        </w:rPr>
      </w:pPr>
      <w:r>
        <w:rPr>
          <w:rFonts w:ascii="Arial" w:eastAsia="Times New Roman" w:hAnsi="Arial" w:cs="Arial"/>
          <w:b/>
          <w:color w:val="0B0C0C"/>
          <w:sz w:val="24"/>
          <w:szCs w:val="24"/>
          <w:lang w:eastAsia="en-GB"/>
        </w:rPr>
        <w:t>6.4</w:t>
      </w:r>
      <w:r w:rsidR="00E55CFA" w:rsidRPr="00DB499B">
        <w:rPr>
          <w:rFonts w:ascii="Arial" w:eastAsia="Times New Roman" w:hAnsi="Arial" w:cs="Arial"/>
          <w:b/>
          <w:color w:val="0B0C0C"/>
          <w:sz w:val="24"/>
          <w:szCs w:val="24"/>
          <w:lang w:eastAsia="en-GB"/>
        </w:rPr>
        <w:tab/>
        <w:t xml:space="preserve">Formal warning </w:t>
      </w:r>
    </w:p>
    <w:p w14:paraId="78118D96" w14:textId="272DF21A" w:rsidR="00E55CFA" w:rsidRPr="00DB499B" w:rsidRDefault="00DB499B" w:rsidP="00DB499B">
      <w:pPr>
        <w:shd w:val="clear" w:color="auto" w:fill="FFFFFF"/>
        <w:spacing w:before="100" w:beforeAutospacing="1" w:after="480" w:line="240" w:lineRule="auto"/>
        <w:ind w:left="709" w:hanging="709"/>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6.5 </w:t>
      </w:r>
      <w:r>
        <w:rPr>
          <w:rFonts w:ascii="Arial" w:eastAsia="Times New Roman" w:hAnsi="Arial" w:cs="Arial"/>
          <w:color w:val="0B0C0C"/>
          <w:sz w:val="24"/>
          <w:szCs w:val="24"/>
          <w:lang w:eastAsia="en-GB"/>
        </w:rPr>
        <w:tab/>
      </w:r>
      <w:r w:rsidR="00E55CFA" w:rsidRPr="00DB499B">
        <w:rPr>
          <w:rFonts w:ascii="Arial" w:eastAsia="Times New Roman" w:hAnsi="Arial" w:cs="Arial"/>
          <w:color w:val="0B0C0C"/>
          <w:sz w:val="24"/>
          <w:szCs w:val="24"/>
          <w:lang w:eastAsia="en-GB"/>
        </w:rPr>
        <w:t xml:space="preserve">If an individual has failed to adhere to any informal warning </w:t>
      </w:r>
      <w:r w:rsidR="0073066D" w:rsidRPr="00DB499B">
        <w:rPr>
          <w:rFonts w:ascii="Arial" w:eastAsia="Times New Roman" w:hAnsi="Arial" w:cs="Arial"/>
          <w:color w:val="0B0C0C"/>
          <w:sz w:val="24"/>
          <w:szCs w:val="24"/>
          <w:lang w:eastAsia="en-GB"/>
        </w:rPr>
        <w:t>from staff then Heads of Service</w:t>
      </w:r>
      <w:r w:rsidR="00E55CFA" w:rsidRPr="00DB499B">
        <w:rPr>
          <w:rFonts w:ascii="Arial" w:eastAsia="Times New Roman" w:hAnsi="Arial" w:cs="Arial"/>
          <w:color w:val="0B0C0C"/>
          <w:sz w:val="24"/>
          <w:szCs w:val="24"/>
          <w:lang w:eastAsia="en-GB"/>
        </w:rPr>
        <w:t xml:space="preserve"> should consider issuing the individual with a formal warning based on evidence. </w:t>
      </w:r>
      <w:r w:rsidR="0073066D" w:rsidRPr="00DB499B">
        <w:rPr>
          <w:rFonts w:ascii="Arial" w:eastAsia="Times New Roman" w:hAnsi="Arial" w:cs="Arial"/>
          <w:color w:val="0B0C0C"/>
          <w:sz w:val="24"/>
          <w:szCs w:val="24"/>
          <w:lang w:eastAsia="en-GB"/>
        </w:rPr>
        <w:t xml:space="preserve">Heads of Service </w:t>
      </w:r>
      <w:r w:rsidR="00E55CFA" w:rsidRPr="00DB499B">
        <w:rPr>
          <w:rFonts w:ascii="Arial" w:eastAsia="Times New Roman" w:hAnsi="Arial" w:cs="Arial"/>
          <w:color w:val="0B0C0C"/>
          <w:sz w:val="24"/>
          <w:szCs w:val="24"/>
          <w:lang w:eastAsia="en-GB"/>
        </w:rPr>
        <w:t>should consider any evidence staff have gathered and reach their own conclusion on whether a formal warning is necessary or whether other actions may resolve the cause of any unreasonable actions. This may include:</w:t>
      </w:r>
    </w:p>
    <w:p w14:paraId="54719905" w14:textId="77777777" w:rsidR="00E55CFA" w:rsidRPr="00DB499B" w:rsidRDefault="00E55CFA" w:rsidP="00E55CFA">
      <w:pPr>
        <w:numPr>
          <w:ilvl w:val="0"/>
          <w:numId w:val="47"/>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Exploring whether the individual requires any reasonable adjustments under the Equality Act 2010.</w:t>
      </w:r>
    </w:p>
    <w:p w14:paraId="25083374" w14:textId="77777777" w:rsidR="00E55CFA" w:rsidRPr="00DB499B" w:rsidRDefault="00E55CFA" w:rsidP="00E55CFA">
      <w:pPr>
        <w:numPr>
          <w:ilvl w:val="0"/>
          <w:numId w:val="47"/>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Offering to meet or speak with the individual to understand any concerns that may be causing them to act in an unreasonable way.</w:t>
      </w:r>
    </w:p>
    <w:p w14:paraId="46AAAC6D" w14:textId="77777777" w:rsidR="00E55CFA" w:rsidRPr="00DB499B" w:rsidRDefault="00E55CFA" w:rsidP="00E55CFA">
      <w:pPr>
        <w:numPr>
          <w:ilvl w:val="0"/>
          <w:numId w:val="47"/>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Offering mediation if the individual requires ongoing services from the organisation.</w:t>
      </w:r>
    </w:p>
    <w:p w14:paraId="1CA5AFC9" w14:textId="77777777" w:rsidR="00E55CFA" w:rsidRPr="00DB499B" w:rsidRDefault="00E55CFA" w:rsidP="00DB499B">
      <w:pPr>
        <w:shd w:val="clear" w:color="auto" w:fill="FFFFFF"/>
        <w:spacing w:before="100" w:beforeAutospacing="1" w:after="480" w:line="240" w:lineRule="auto"/>
        <w:ind w:left="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Any formal warning should be given in writing, where appropriate, and should explain:</w:t>
      </w:r>
    </w:p>
    <w:p w14:paraId="1B5571DC" w14:textId="77777777" w:rsidR="00E55CFA" w:rsidRPr="00DB499B" w:rsidRDefault="00E55CFA" w:rsidP="00E55CFA">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Actions the organisation considers unreasonable;</w:t>
      </w:r>
    </w:p>
    <w:p w14:paraId="37FDD578" w14:textId="77777777" w:rsidR="00E55CFA" w:rsidRPr="00DB499B" w:rsidRDefault="00E55CFA" w:rsidP="00E55CFA">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Examples of actions considered unreasonable;</w:t>
      </w:r>
    </w:p>
    <w:p w14:paraId="1FF3408D" w14:textId="77777777" w:rsidR="00E55CFA" w:rsidRPr="00DB499B" w:rsidRDefault="00E55CFA" w:rsidP="00E55CFA">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 time period within which future actions will be monitored and when / how / by whom any restrictions on contact or other actions will be reviewed;</w:t>
      </w:r>
    </w:p>
    <w:p w14:paraId="52002089" w14:textId="77777777" w:rsidR="00E55CFA" w:rsidRPr="00DB499B" w:rsidRDefault="00E55CFA" w:rsidP="00E55CFA">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lastRenderedPageBreak/>
        <w:t>Consequences of failing to address their actions;</w:t>
      </w:r>
    </w:p>
    <w:p w14:paraId="69ED1443" w14:textId="77777777" w:rsidR="00E55CFA" w:rsidRPr="00DB499B" w:rsidRDefault="00E55CFA" w:rsidP="00E55CFA">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 check on whether the individual requires any reasonable adjustments under the Equality Act 2010; and</w:t>
      </w:r>
    </w:p>
    <w:p w14:paraId="16D07372" w14:textId="18B92256" w:rsidR="00DB499B" w:rsidRDefault="00E55CFA" w:rsidP="00DB499B">
      <w:pPr>
        <w:numPr>
          <w:ilvl w:val="0"/>
          <w:numId w:val="48"/>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Details of the organisation’s complaints process if the person is unhappy with their warning.</w:t>
      </w:r>
    </w:p>
    <w:p w14:paraId="1166F2F8" w14:textId="2F9AE786" w:rsidR="007C5645" w:rsidRPr="003B7DFE" w:rsidRDefault="007C5645" w:rsidP="007C5645">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Pr>
          <w:noProof/>
          <w:sz w:val="20"/>
          <w:lang w:eastAsia="en-GB"/>
        </w:rPr>
        <mc:AlternateContent>
          <mc:Choice Requires="wps">
            <w:drawing>
              <wp:inline distT="0" distB="0" distL="0" distR="0" wp14:anchorId="64B0CF8D" wp14:editId="6E174630">
                <wp:extent cx="6006612" cy="441959"/>
                <wp:effectExtent l="0" t="0" r="0" b="0"/>
                <wp:docPr id="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21BC08A0" w14:textId="3443E07C"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Decision to restrict contact</w:t>
                            </w:r>
                          </w:p>
                        </w:txbxContent>
                      </wps:txbx>
                      <wps:bodyPr wrap="square" lIns="0" tIns="0" rIns="0" bIns="0" rtlCol="0">
                        <a:noAutofit/>
                      </wps:bodyPr>
                    </wps:wsp>
                  </a:graphicData>
                </a:graphic>
              </wp:inline>
            </w:drawing>
          </mc:Choice>
          <mc:Fallback>
            <w:pict>
              <v:shape w14:anchorId="64B0CF8D" id="_x0000_s1033"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dxwEAAHoDAAAOAAAAZHJzL2Uyb0RvYy54bWysU8Fu2zAMvQ/YPwi6L3aCLluCOMXaIsOA&#10;YhvQ7gNkWYqFyaImKrHz96PkOA22W9GLTElPJN979OZ26Cw7qoAGXMXns5Iz5SQ0xu0r/ut59+Ez&#10;ZxiFa4QFpyp+Ushvt+/fbXq/VgtowTYqMEricN37ircx+nVRoGxVJ3AGXjm61BA6EWkb9kUTRE/Z&#10;O1ssynJZ9BAaH0AqRDp9GC/5NufXWsn4Q2tUkdmKU28xryGvdVqL7Uas90H41shzG+IVXXTCOCp6&#10;SfUgomCHYP5L1RkZAEHHmYSuAK2NVJkDsZmX/7B5aoVXmQuJg/4iE75dWvn9+DMw01R8xZkTHVn0&#10;rIZYw8CWSZze45owT55QcbiDgUzORNE/gvyNBCmuMOMDJHQSY9ChS1+iyegh6X+6aE5FmKTDJZm4&#10;nC84k3R3czNffVylusXLax8wflXQsRRUPJCnuQNxfMQ4QidIKoZgTbMz1uZN2Nf3NrCjSP6Xd+Uu&#10;W07Zr2CZwNhzohKHesiKfJoEqKE5Ef+exqTi+OcgguLMfnPkQ5qpKQhTUE9BiPYe8uSlZhx8OUTQ&#10;JjedKo15zwqSwZn2eRjTBF3vM+rll9n+BQAA//8DAFBLAwQUAAYACAAAACEAUPDdKtoAAAAEAQAA&#10;DwAAAGRycy9kb3ducmV2LnhtbEyPQUvDQBCF70L/wzIFL2I3DRpMzKa0gl4lVajHTXbMBrOzITtt&#10;47939WIvA4/3eO+bcjO7QZxwCr0nBetVAgKp9aanTsH72/PtA4jAmowePKGCbwywqRZXpS6MP1ON&#10;pz13IpZQKLQCyzwWUobWotNh5Uek6H36yWmOcuqkmfQ5lrtBpkmSSad7igtWj/hksf3aH52C9FXe&#10;pHZX18j2sH3xB9P0H6zU9XLePoJgnPk/DL/4ER2qyNT4I5kgBgXxEf670cvv7nMQjYIsz0BWpbyE&#10;r34AAAD//wMAUEsBAi0AFAAGAAgAAAAhALaDOJL+AAAA4QEAABMAAAAAAAAAAAAAAAAAAAAAAFtD&#10;b250ZW50X1R5cGVzXS54bWxQSwECLQAUAAYACAAAACEAOP0h/9YAAACUAQAACwAAAAAAAAAAAAAA&#10;AAAvAQAAX3JlbHMvLnJlbHNQSwECLQAUAAYACAAAACEALJQf3ccBAAB6AwAADgAAAAAAAAAAAAAA&#10;AAAuAgAAZHJzL2Uyb0RvYy54bWxQSwECLQAUAAYACAAAACEAUPDdKtoAAAAEAQAADwAAAAAAAAAA&#10;AAAAAAAhBAAAZHJzL2Rvd25yZXYueG1sUEsFBgAAAAAEAAQA8wAAACgFAAAAAA==&#10;" fillcolor="#00b0f0" stroked="f">
                <v:path arrowok="t"/>
                <v:textbox inset="0,0,0,0">
                  <w:txbxContent>
                    <w:p w14:paraId="21BC08A0" w14:textId="3443E07C"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Decision to restrict contact</w:t>
                      </w:r>
                    </w:p>
                  </w:txbxContent>
                </v:textbox>
                <w10:anchorlock/>
              </v:shape>
            </w:pict>
          </mc:Fallback>
        </mc:AlternateContent>
      </w:r>
    </w:p>
    <w:p w14:paraId="6C2BA8A4" w14:textId="7226510F" w:rsidR="0073066D" w:rsidRPr="00DB499B" w:rsidRDefault="0073066D" w:rsidP="00DB499B">
      <w:pPr>
        <w:pStyle w:val="NormalWeb"/>
        <w:shd w:val="clear" w:color="auto" w:fill="FFFFFF"/>
        <w:spacing w:after="480" w:afterAutospacing="0"/>
        <w:ind w:left="720" w:hanging="720"/>
        <w:rPr>
          <w:rFonts w:ascii="Arial" w:hAnsi="Arial" w:cs="Arial"/>
          <w:color w:val="0B0C0C"/>
        </w:rPr>
      </w:pPr>
      <w:r w:rsidRPr="00DB499B">
        <w:rPr>
          <w:rFonts w:ascii="Arial" w:hAnsi="Arial" w:cs="Arial"/>
          <w:color w:val="0B0C0C"/>
        </w:rPr>
        <w:t>7.1</w:t>
      </w:r>
      <w:r w:rsidRPr="00DB499B">
        <w:rPr>
          <w:rFonts w:ascii="Arial" w:hAnsi="Arial" w:cs="Arial"/>
          <w:color w:val="0B0C0C"/>
        </w:rPr>
        <w:tab/>
        <w:t>The decision to restrict contact with an individual will be a last resort after attempts at reconciliation and warnings have been exhausted. However, we recognise that in serious cases it may be appropriate to restrict an individual’s contact with an organisation without warnings being given.</w:t>
      </w:r>
    </w:p>
    <w:p w14:paraId="61F18C0B" w14:textId="664C9B69" w:rsidR="0073066D" w:rsidRPr="00DB499B" w:rsidRDefault="009414B0"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7.2</w:t>
      </w:r>
      <w:r w:rsidRPr="00DB499B">
        <w:rPr>
          <w:rFonts w:ascii="Arial" w:eastAsia="Times New Roman" w:hAnsi="Arial" w:cs="Arial"/>
          <w:color w:val="0B0C0C"/>
          <w:sz w:val="24"/>
          <w:szCs w:val="24"/>
          <w:lang w:eastAsia="en-GB"/>
        </w:rPr>
        <w:tab/>
      </w:r>
      <w:r w:rsidR="0073066D" w:rsidRPr="00DB499B">
        <w:rPr>
          <w:rFonts w:ascii="Arial" w:eastAsia="Times New Roman" w:hAnsi="Arial" w:cs="Arial"/>
          <w:color w:val="0B0C0C"/>
          <w:sz w:val="24"/>
          <w:szCs w:val="24"/>
          <w:lang w:eastAsia="en-GB"/>
        </w:rPr>
        <w:t>Given the seriousness of the decision to restrict a person’s contact, Heads of Service are best placed to reach such a decision given the size and structure of the organisation.</w:t>
      </w:r>
    </w:p>
    <w:p w14:paraId="0A967491" w14:textId="52FFAAAE" w:rsidR="0073066D" w:rsidRPr="00DB499B" w:rsidRDefault="009414B0"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7.3</w:t>
      </w:r>
      <w:r w:rsidRPr="00DB499B">
        <w:rPr>
          <w:rFonts w:ascii="Arial" w:eastAsia="Times New Roman" w:hAnsi="Arial" w:cs="Arial"/>
          <w:color w:val="0B0C0C"/>
          <w:sz w:val="24"/>
          <w:szCs w:val="24"/>
          <w:lang w:eastAsia="en-GB"/>
        </w:rPr>
        <w:tab/>
      </w:r>
      <w:r w:rsidR="0073066D" w:rsidRPr="00DB499B">
        <w:rPr>
          <w:rFonts w:ascii="Arial" w:eastAsia="Times New Roman" w:hAnsi="Arial" w:cs="Arial"/>
          <w:color w:val="0B0C0C"/>
          <w:sz w:val="24"/>
          <w:szCs w:val="24"/>
          <w:lang w:eastAsia="en-GB"/>
        </w:rPr>
        <w:t>Any deci</w:t>
      </w:r>
      <w:r w:rsidRPr="00DB499B">
        <w:rPr>
          <w:rFonts w:ascii="Arial" w:eastAsia="Times New Roman" w:hAnsi="Arial" w:cs="Arial"/>
          <w:color w:val="0B0C0C"/>
          <w:sz w:val="24"/>
          <w:szCs w:val="24"/>
          <w:lang w:eastAsia="en-GB"/>
        </w:rPr>
        <w:t xml:space="preserve">sion to restrict contact will </w:t>
      </w:r>
      <w:r w:rsidR="0073066D" w:rsidRPr="00DB499B">
        <w:rPr>
          <w:rFonts w:ascii="Arial" w:eastAsia="Times New Roman" w:hAnsi="Arial" w:cs="Arial"/>
          <w:color w:val="0B0C0C"/>
          <w:sz w:val="24"/>
          <w:szCs w:val="24"/>
          <w:lang w:eastAsia="en-GB"/>
        </w:rPr>
        <w:t>be given in writing, where appropriate (and with regard to any agreed reasonable adjustments), and should explain:</w:t>
      </w:r>
    </w:p>
    <w:p w14:paraId="490287BC" w14:textId="77777777" w:rsidR="0073066D" w:rsidRPr="00DB499B" w:rsidRDefault="0073066D" w:rsidP="0073066D">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Actions the organisation considers unreasonable;</w:t>
      </w:r>
    </w:p>
    <w:p w14:paraId="011E25D2" w14:textId="77777777" w:rsidR="0073066D" w:rsidRPr="00DB499B" w:rsidRDefault="0073066D" w:rsidP="0073066D">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Examples of actions considered unreasonable;</w:t>
      </w:r>
    </w:p>
    <w:p w14:paraId="7C9D99B0" w14:textId="77777777" w:rsidR="0073066D" w:rsidRPr="00DB499B" w:rsidRDefault="0073066D" w:rsidP="0073066D">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A time period within which future actions will be monitored; and when / how / by whom any restrictions on contact or other actions will be reviewed;</w:t>
      </w:r>
    </w:p>
    <w:p w14:paraId="451E022E" w14:textId="77777777" w:rsidR="0073066D" w:rsidRPr="00DB499B" w:rsidRDefault="0073066D" w:rsidP="0073066D">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Consequences of failing to address their actions;</w:t>
      </w:r>
    </w:p>
    <w:p w14:paraId="2B466CDD" w14:textId="77777777" w:rsidR="0073066D" w:rsidRPr="00DB499B" w:rsidRDefault="0073066D" w:rsidP="0073066D">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Confirmation the organisation has considered the individual’s rights under human rights and equality act legislation; and</w:t>
      </w:r>
    </w:p>
    <w:p w14:paraId="16579B0B" w14:textId="532C57CF" w:rsidR="00A04041" w:rsidRDefault="0073066D" w:rsidP="00A04041">
      <w:pPr>
        <w:numPr>
          <w:ilvl w:val="0"/>
          <w:numId w:val="49"/>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Details of the organisation’s complaints process </w:t>
      </w:r>
      <w:r w:rsidRPr="00DB499B">
        <w:rPr>
          <w:rFonts w:ascii="Arial" w:eastAsia="Times New Roman" w:hAnsi="Arial" w:cs="Arial"/>
          <w:b/>
          <w:bCs/>
          <w:color w:val="0B0C0C"/>
          <w:sz w:val="24"/>
          <w:szCs w:val="24"/>
          <w:lang w:eastAsia="en-GB"/>
        </w:rPr>
        <w:t>or </w:t>
      </w:r>
      <w:r w:rsidRPr="00DB499B">
        <w:rPr>
          <w:rFonts w:ascii="Arial" w:eastAsia="Times New Roman" w:hAnsi="Arial" w:cs="Arial"/>
          <w:color w:val="0B0C0C"/>
          <w:sz w:val="24"/>
          <w:szCs w:val="24"/>
          <w:lang w:eastAsia="en-GB"/>
        </w:rPr>
        <w:t>details of the Ombudsman if the complaint process has been exhausted.</w:t>
      </w:r>
    </w:p>
    <w:p w14:paraId="67318354" w14:textId="1DB60DF7" w:rsidR="007C5645" w:rsidRDefault="007C5645" w:rsidP="007C5645">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p>
    <w:p w14:paraId="6C42851C" w14:textId="3E1FE273" w:rsidR="007C5645" w:rsidRDefault="007C5645" w:rsidP="007C5645">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Pr>
          <w:noProof/>
          <w:sz w:val="20"/>
          <w:lang w:eastAsia="en-GB"/>
        </w:rPr>
        <mc:AlternateContent>
          <mc:Choice Requires="wps">
            <w:drawing>
              <wp:inline distT="0" distB="0" distL="0" distR="0" wp14:anchorId="683F2D84" wp14:editId="5AC215B1">
                <wp:extent cx="6006612" cy="441959"/>
                <wp:effectExtent l="0" t="0" r="0" b="0"/>
                <wp:docPr id="1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4DD02423" w14:textId="4104C7EE"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Reviews</w:t>
                            </w:r>
                          </w:p>
                        </w:txbxContent>
                      </wps:txbx>
                      <wps:bodyPr wrap="square" lIns="0" tIns="0" rIns="0" bIns="0" rtlCol="0">
                        <a:noAutofit/>
                      </wps:bodyPr>
                    </wps:wsp>
                  </a:graphicData>
                </a:graphic>
              </wp:inline>
            </w:drawing>
          </mc:Choice>
          <mc:Fallback>
            <w:pict>
              <v:shape w14:anchorId="683F2D84" id="_x0000_s1034"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McxgEAAHsDAAAOAAAAZHJzL2Uyb0RvYy54bWysU8Fu2zAMvQ/YPwi6L3aCLmiNOMXaIsOA&#10;YhvQ7gNkWYqFyaJGKbHz96PkOA2227CLTElPj3yP9OZ+7C07KgwGXM2Xi5Iz5SS0xu1r/uN19+GW&#10;sxCFa4UFp2p+UoHfb9+/2wy+UivowLYKGZG4UA2+5l2MviqKIDvVi7AArxxdasBeRNrivmhRDMTe&#10;22JVlutiAGw9glQh0OnTdMm3mV9rJeM3rYOKzNacaot5xbw2aS22G1HtUfjOyHMZ4h+q6IVxlPRC&#10;9SSiYAc0f1H1RiIE0HEhoS9AayNV1kBqluUfal464VXWQuYEf7Ep/D9a+fX4HZlpqXdkjxM99ehV&#10;jbGBka2TO4MPFYFePMHi+AAjIbPS4J9B/gwEKa4w04NA6OTGqLFPX9LJ6CFlOF1MpyRM0uGaurhe&#10;rjiTdHdzs7z7eJfyFm+vPYb4WUHPUlBzpKbmCsTxOcQJOkNSsgDWtDtjbd7gvnm0yI4iDUD5UO5y&#10;z4n9CpYFTDUnKXFsxmzJ7WxAA+2J9A80JzUPvw4CFWf2i6NGpKGaA5yDZg4w2kfIo5eKcfDpEEGb&#10;XHTKNPGeHaQOZ9nnaUwjdL3PqLd/ZvsbAAD//wMAUEsDBBQABgAIAAAAIQBQ8N0q2gAAAAQBAAAP&#10;AAAAZHJzL2Rvd25yZXYueG1sTI9BS8NAEIXvQv/DMgUvYjcNGkzMprSCXiVVqMdNdswGs7MhO23j&#10;v3f1Yi8Dj/d475tyM7tBnHAKvScF61UCAqn1pqdOwfvb8+0DiMCajB48oYJvDLCpFlelLow/U42n&#10;PXcillAotALLPBZShtai02HlR6ToffrJaY5y6qSZ9DmWu0GmSZJJp3uKC1aP+GSx/dofnYL0Vd6k&#10;dlfXyPawffEH0/QfrNT1ct4+gmCc+T8Mv/gRHarI1PgjmSAGBfER/rvRy+/ucxCNgizPQFalvISv&#10;fgAAAP//AwBQSwECLQAUAAYACAAAACEAtoM4kv4AAADhAQAAEwAAAAAAAAAAAAAAAAAAAAAAW0Nv&#10;bnRlbnRfVHlwZXNdLnhtbFBLAQItABQABgAIAAAAIQA4/SH/1gAAAJQBAAALAAAAAAAAAAAAAAAA&#10;AC8BAABfcmVscy8ucmVsc1BLAQItABQABgAIAAAAIQDJYSMcxgEAAHsDAAAOAAAAAAAAAAAAAAAA&#10;AC4CAABkcnMvZTJvRG9jLnhtbFBLAQItABQABgAIAAAAIQBQ8N0q2gAAAAQBAAAPAAAAAAAAAAAA&#10;AAAAACAEAABkcnMvZG93bnJldi54bWxQSwUGAAAAAAQABADzAAAAJwUAAAAA&#10;" fillcolor="#00b0f0" stroked="f">
                <v:path arrowok="t"/>
                <v:textbox inset="0,0,0,0">
                  <w:txbxContent>
                    <w:p w14:paraId="4DD02423" w14:textId="4104C7EE"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Reviews</w:t>
                      </w:r>
                    </w:p>
                  </w:txbxContent>
                </v:textbox>
                <w10:anchorlock/>
              </v:shape>
            </w:pict>
          </mc:Fallback>
        </mc:AlternateContent>
      </w:r>
    </w:p>
    <w:p w14:paraId="239936C5" w14:textId="44D56CDC" w:rsidR="009414B0" w:rsidRPr="00DB499B" w:rsidRDefault="009414B0" w:rsidP="00DB499B">
      <w:pPr>
        <w:pStyle w:val="NormalWeb"/>
        <w:shd w:val="clear" w:color="auto" w:fill="FFFFFF"/>
        <w:spacing w:after="480" w:afterAutospacing="0"/>
        <w:ind w:left="720" w:hanging="720"/>
        <w:rPr>
          <w:rFonts w:ascii="Arial" w:hAnsi="Arial" w:cs="Arial"/>
          <w:color w:val="0B0C0C"/>
        </w:rPr>
      </w:pPr>
      <w:r w:rsidRPr="00DB499B">
        <w:rPr>
          <w:rFonts w:ascii="Arial" w:hAnsi="Arial" w:cs="Arial"/>
          <w:color w:val="0B0C0C"/>
        </w:rPr>
        <w:t>8.1</w:t>
      </w:r>
      <w:r w:rsidRPr="00DB499B">
        <w:rPr>
          <w:rFonts w:ascii="Arial" w:hAnsi="Arial" w:cs="Arial"/>
          <w:color w:val="0B0C0C"/>
        </w:rPr>
        <w:tab/>
        <w:t>The decision to restrict contact will be reviewed at the end of the time period within which we said we would monitor future actions. The time period will depend on the actions of the individual and any previous decisions to restrict contact. However, restrictions should be reviewed at least every 12 months.</w:t>
      </w:r>
    </w:p>
    <w:p w14:paraId="3F23D3F2" w14:textId="3E3FBF2B" w:rsidR="009414B0" w:rsidRDefault="009414B0"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8.2</w:t>
      </w:r>
      <w:r w:rsidRPr="00DB499B">
        <w:rPr>
          <w:rFonts w:ascii="Arial" w:eastAsia="Times New Roman" w:hAnsi="Arial" w:cs="Arial"/>
          <w:color w:val="0B0C0C"/>
          <w:sz w:val="24"/>
          <w:szCs w:val="24"/>
          <w:lang w:eastAsia="en-GB"/>
        </w:rPr>
        <w:tab/>
        <w:t xml:space="preserve">When we review restrictions placed on an individual we will write to them to advise them of our decision. If restrictions are to remain in place </w:t>
      </w:r>
      <w:proofErr w:type="gramStart"/>
      <w:r w:rsidRPr="00DB499B">
        <w:rPr>
          <w:rFonts w:ascii="Arial" w:eastAsia="Times New Roman" w:hAnsi="Arial" w:cs="Arial"/>
          <w:color w:val="0B0C0C"/>
          <w:sz w:val="24"/>
          <w:szCs w:val="24"/>
          <w:lang w:eastAsia="en-GB"/>
        </w:rPr>
        <w:t>the we</w:t>
      </w:r>
      <w:proofErr w:type="gramEnd"/>
      <w:r w:rsidRPr="00DB499B">
        <w:rPr>
          <w:rFonts w:ascii="Arial" w:eastAsia="Times New Roman" w:hAnsi="Arial" w:cs="Arial"/>
          <w:color w:val="0B0C0C"/>
          <w:sz w:val="24"/>
          <w:szCs w:val="24"/>
          <w:lang w:eastAsia="en-GB"/>
        </w:rPr>
        <w:t xml:space="preserve"> will explain the reasons. If restrictions are lifted we may choose to warn the individual about their future conduct.</w:t>
      </w:r>
    </w:p>
    <w:p w14:paraId="2E95AE50" w14:textId="29AC3F3B" w:rsidR="007C5645" w:rsidRPr="00DB499B" w:rsidRDefault="007C5645" w:rsidP="00DB499B">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Pr>
          <w:noProof/>
          <w:sz w:val="20"/>
          <w:lang w:eastAsia="en-GB"/>
        </w:rPr>
        <w:lastRenderedPageBreak/>
        <mc:AlternateContent>
          <mc:Choice Requires="wps">
            <w:drawing>
              <wp:inline distT="0" distB="0" distL="0" distR="0" wp14:anchorId="5002795F" wp14:editId="09F72188">
                <wp:extent cx="6006612" cy="441959"/>
                <wp:effectExtent l="0" t="0" r="0" b="0"/>
                <wp:docPr id="1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644876CA" w14:textId="5BAE5F5C"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Considering the impact of restrictions on others</w:t>
                            </w:r>
                          </w:p>
                        </w:txbxContent>
                      </wps:txbx>
                      <wps:bodyPr wrap="square" lIns="0" tIns="0" rIns="0" bIns="0" rtlCol="0">
                        <a:noAutofit/>
                      </wps:bodyPr>
                    </wps:wsp>
                  </a:graphicData>
                </a:graphic>
              </wp:inline>
            </w:drawing>
          </mc:Choice>
          <mc:Fallback>
            <w:pict>
              <v:shape w14:anchorId="5002795F" id="_x0000_s1035"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ZNxQEAAHsDAAAOAAAAZHJzL2Uyb0RvYy54bWysU9uO2yAQfa/Uf0C8N7ajbdS14qz2olSV&#10;Vm2l3f0AjCFGxQxlSOz8fQdyVftW7Qse4HBmzpzx8m4aLNupgAZcw6tZyZlyEjrjNg1/e11/+sIZ&#10;RuE6YcGphu8V8rvVxw/L0ddqDj3YTgVGJA7r0Te8j9HXRYGyV4PAGXjl6FJDGESkbdgUXRAjsQ+2&#10;mJflohghdD6AVIh0+nS45KvMr7WS8YfWqCKzDafaYl5DXtu0FqulqDdB+N7IYxniP6oYhHGU9Ez1&#10;JKJg22D+oRqMDICg40zCUIDWRqqsgdRU5V9qXnrhVdZCzUF/bhO+H638vvsZmOnIu4ozJwby6FVN&#10;sYWJLVJ3Ro81gV48weL0ABMhs1L0zyB/IUGKK8zhARI6dWPSYUhf0snoIRmwPzedkjBJhwtycVHN&#10;OZN0d3NT3X6+TXmLy2sfMH5VMLAUNDyQqbkCsXvGeICeICkZgjXd2libN2HTPtrAdiINQPlQrrPn&#10;xH4FywIONScpcWqn3JJcSDppoduT/pHmpOH4eyuC4sx+c2REGqpTEE5BewpCtI+QRy8V4+B+G0Gb&#10;XPSF99hBcjjLPk5jGqHrfUZd/pnVHwAAAP//AwBQSwMEFAAGAAgAAAAhAFDw3SraAAAABAEAAA8A&#10;AABkcnMvZG93bnJldi54bWxMj0FLw0AQhe9C/8MyBS9iNw0aTMymtIJeJVWox012zAazsyE7beO/&#10;d/ViLwOP93jvm3Izu0GccAq9JwXrVQICqfWmp07B+9vz7QOIwJqMHjyhgm8MsKkWV6UujD9Tjac9&#10;dyKWUCi0Ass8FlKG1qLTYeVHpOh9+slpjnLqpJn0OZa7QaZJkkmne4oLVo/4ZLH92h+dgvRV3qR2&#10;V9fI9rB98QfT9B+s1PVy3j6CYJz5Pwy/+BEdqsjU+COZIAYF8RH+u9HL7+5zEI2CLM9AVqW8hK9+&#10;AAAA//8DAFBLAQItABQABgAIAAAAIQC2gziS/gAAAOEBAAATAAAAAAAAAAAAAAAAAAAAAABbQ29u&#10;dGVudF9UeXBlc10ueG1sUEsBAi0AFAAGAAgAAAAhADj9If/WAAAAlAEAAAsAAAAAAAAAAAAAAAAA&#10;LwEAAF9yZWxzLy5yZWxzUEsBAi0AFAAGAAgAAAAhAM0Odk3FAQAAewMAAA4AAAAAAAAAAAAAAAAA&#10;LgIAAGRycy9lMm9Eb2MueG1sUEsBAi0AFAAGAAgAAAAhAFDw3SraAAAABAEAAA8AAAAAAAAAAAAA&#10;AAAAHwQAAGRycy9kb3ducmV2LnhtbFBLBQYAAAAABAAEAPMAAAAmBQAAAAA=&#10;" fillcolor="#00b0f0" stroked="f">
                <v:path arrowok="t"/>
                <v:textbox inset="0,0,0,0">
                  <w:txbxContent>
                    <w:p w14:paraId="644876CA" w14:textId="5BAE5F5C"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Considering the impact of restrictions on others</w:t>
                      </w:r>
                    </w:p>
                  </w:txbxContent>
                </v:textbox>
                <w10:anchorlock/>
              </v:shape>
            </w:pict>
          </mc:Fallback>
        </mc:AlternateContent>
      </w:r>
    </w:p>
    <w:p w14:paraId="3F5C78A6" w14:textId="77777777" w:rsidR="009414B0" w:rsidRPr="00DB499B" w:rsidRDefault="009414B0" w:rsidP="00DB499B">
      <w:pPr>
        <w:pStyle w:val="NormalWeb"/>
        <w:shd w:val="clear" w:color="auto" w:fill="FFFFFF"/>
        <w:spacing w:after="480" w:afterAutospacing="0"/>
        <w:ind w:left="720" w:hanging="720"/>
        <w:rPr>
          <w:rFonts w:ascii="Arial" w:hAnsi="Arial" w:cs="Arial"/>
          <w:color w:val="0B0C0C"/>
        </w:rPr>
      </w:pPr>
      <w:r w:rsidRPr="00DB499B">
        <w:rPr>
          <w:rFonts w:ascii="Arial" w:hAnsi="Arial" w:cs="Arial"/>
          <w:color w:val="0B0C0C"/>
        </w:rPr>
        <w:t>9.</w:t>
      </w:r>
      <w:r w:rsidRPr="00DB499B">
        <w:rPr>
          <w:rFonts w:ascii="Arial" w:hAnsi="Arial" w:cs="Arial"/>
          <w:color w:val="4A4A4A"/>
        </w:rPr>
        <w:t>1</w:t>
      </w:r>
      <w:r w:rsidRPr="00DB499B">
        <w:rPr>
          <w:rFonts w:ascii="Arial" w:hAnsi="Arial" w:cs="Arial"/>
          <w:color w:val="4A4A4A"/>
        </w:rPr>
        <w:tab/>
      </w:r>
      <w:r w:rsidRPr="00DB499B">
        <w:rPr>
          <w:rFonts w:ascii="Arial" w:hAnsi="Arial" w:cs="Arial"/>
          <w:color w:val="0B0C0C"/>
        </w:rPr>
        <w:t>We are conscious of the impact restrictions may have on others when reaching a decision on what restrictions are appropriate and mitigate against this.</w:t>
      </w:r>
    </w:p>
    <w:p w14:paraId="1F7A98BC" w14:textId="35D17403" w:rsidR="009414B0" w:rsidRPr="00DB499B" w:rsidRDefault="009414B0" w:rsidP="00DB499B">
      <w:pPr>
        <w:pStyle w:val="NormalWeb"/>
        <w:shd w:val="clear" w:color="auto" w:fill="FFFFFF"/>
        <w:spacing w:after="480" w:afterAutospacing="0"/>
        <w:ind w:left="720"/>
        <w:rPr>
          <w:rFonts w:ascii="Arial" w:hAnsi="Arial" w:cs="Arial"/>
          <w:color w:val="0B0C0C"/>
        </w:rPr>
      </w:pPr>
      <w:r w:rsidRPr="00DB499B">
        <w:rPr>
          <w:rFonts w:ascii="Arial" w:hAnsi="Arial" w:cs="Arial"/>
          <w:color w:val="0B0C0C"/>
        </w:rPr>
        <w:t>This could include:</w:t>
      </w:r>
    </w:p>
    <w:p w14:paraId="3D423286" w14:textId="77777777" w:rsidR="009414B0" w:rsidRPr="00DB499B" w:rsidRDefault="009414B0" w:rsidP="009414B0">
      <w:pPr>
        <w:numPr>
          <w:ilvl w:val="0"/>
          <w:numId w:val="50"/>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Requiring an individual subject to restrictions to be accompanied by another person (e.g. family member or social worker) when visiting.</w:t>
      </w:r>
    </w:p>
    <w:p w14:paraId="2F990A6F" w14:textId="77777777" w:rsidR="009414B0" w:rsidRPr="00DB499B" w:rsidRDefault="009414B0" w:rsidP="009414B0">
      <w:pPr>
        <w:numPr>
          <w:ilvl w:val="0"/>
          <w:numId w:val="50"/>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Putting in place alternative visiting arrangements, such as meeting outdoors or at another venue, so long as this is suitable for the person being visited.</w:t>
      </w:r>
    </w:p>
    <w:p w14:paraId="377A5A97" w14:textId="4A766EB0" w:rsidR="003B7DFE" w:rsidRPr="007C5645" w:rsidRDefault="009414B0" w:rsidP="003B7DFE">
      <w:pPr>
        <w:numPr>
          <w:ilvl w:val="0"/>
          <w:numId w:val="50"/>
        </w:num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Facilitating video calls where there is a risk to staff or others in allowing a person to be physically present in the buil</w:t>
      </w:r>
      <w:r w:rsidRPr="003B7DFE">
        <w:rPr>
          <w:rFonts w:ascii="Arial" w:eastAsia="Times New Roman" w:hAnsi="Arial" w:cs="Arial"/>
          <w:color w:val="0B0C0C"/>
          <w:sz w:val="24"/>
          <w:szCs w:val="24"/>
          <w:lang w:eastAsia="en-GB"/>
        </w:rPr>
        <w:t>ding.</w:t>
      </w:r>
    </w:p>
    <w:p w14:paraId="7B0DD0E5" w14:textId="0600C2FA" w:rsidR="003B7DFE" w:rsidRPr="00DB499B" w:rsidRDefault="007C5645" w:rsidP="003B7DFE">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Pr>
          <w:noProof/>
          <w:sz w:val="20"/>
          <w:lang w:eastAsia="en-GB"/>
        </w:rPr>
        <mc:AlternateContent>
          <mc:Choice Requires="wps">
            <w:drawing>
              <wp:inline distT="0" distB="0" distL="0" distR="0" wp14:anchorId="0B6FEA2C" wp14:editId="5F7759AC">
                <wp:extent cx="6006612" cy="441959"/>
                <wp:effectExtent l="0" t="0" r="0" b="0"/>
                <wp:docPr id="1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6DD42B4C" w14:textId="44578E02"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Restrictions on contact</w:t>
                            </w:r>
                          </w:p>
                        </w:txbxContent>
                      </wps:txbx>
                      <wps:bodyPr wrap="square" lIns="0" tIns="0" rIns="0" bIns="0" rtlCol="0">
                        <a:noAutofit/>
                      </wps:bodyPr>
                    </wps:wsp>
                  </a:graphicData>
                </a:graphic>
              </wp:inline>
            </w:drawing>
          </mc:Choice>
          <mc:Fallback>
            <w:pict>
              <v:shape w14:anchorId="0B6FEA2C" id="_x0000_s1036"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gRxAEAAHwDAAAOAAAAZHJzL2Uyb0RvYy54bWysU9uO2yAQfa/Uf0C8N3aibdS14qz2olSV&#10;Vm2l3f0AjCFGxQwdSOz8fQecm9q3al/wAIczc+aMV3djb9leYTDgaj6flZwpJ6E1blvzt9fNpy+c&#10;hShcKyw4VfODCvxu/fHDavCVWkAHtlXIiMSFavA172L0VVEE2alehBl45ehSA/Yi0ha3RYtiIPbe&#10;FouyXBYDYOsRpAqBTp+mS77O/ForGX9oHVRktuZUW8wr5rVJa7FeiWqLwndGHssQ/1FFL4yjpGeq&#10;JxEF26H5h6o3EiGAjjMJfQFaG6myBlIzL/9S89IJr7IWak7w5zaF96OV3/c/kZmWvFtw5kRPHr2q&#10;MTYwsmXqzuBDRaAXT7A4PsBIyKw0+GeQvwJBiivM9CAQOnVj1NinL+lk9JAMOJybTkmYpMMlubhM&#10;ySXd3dzMbz/fprzF5bXHEL8q6FkKao5kaq5A7J9DnKAnSEoWwJp2Y6zNG9w2jxbZXqQBKB/KTfac&#10;2K9gWcBUc5ISx2acWpKx6aiB9kANGGhQah5+7wQqzuw3R06kqToFeAqaU4DRPkKevVSNg/tdBG1y&#10;1RfeYwvJ4qz7OI5phq73GXX5adZ/AAAA//8DAFBLAwQUAAYACAAAACEAUPDdKtoAAAAEAQAADwAA&#10;AGRycy9kb3ducmV2LnhtbEyPQUvDQBCF70L/wzIFL2I3DRpMzKa0gl4lVajHTXbMBrOzITtt4793&#10;9WIvA4/3eO+bcjO7QZxwCr0nBetVAgKp9aanTsH72/PtA4jAmowePKGCbwywqRZXpS6MP1ONpz13&#10;IpZQKLQCyzwWUobWotNh5Uek6H36yWmOcuqkmfQ5lrtBpkmSSad7igtWj/hksf3aH52C9FXepHZX&#10;18j2sH3xB9P0H6zU9XLePoJgnPk/DL/4ER2qyNT4I5kgBgXxEf670cvv7nMQjYIsz0BWpbyEr34A&#10;AAD//wMAUEsBAi0AFAAGAAgAAAAhALaDOJL+AAAA4QEAABMAAAAAAAAAAAAAAAAAAAAAAFtDb250&#10;ZW50X1R5cGVzXS54bWxQSwECLQAUAAYACAAAACEAOP0h/9YAAACUAQAACwAAAAAAAAAAAAAAAAAv&#10;AQAAX3JlbHMvLnJlbHNQSwECLQAUAAYACAAAACEAIH3oEcQBAAB8AwAADgAAAAAAAAAAAAAAAAAu&#10;AgAAZHJzL2Uyb0RvYy54bWxQSwECLQAUAAYACAAAACEAUPDdKtoAAAAEAQAADwAAAAAAAAAAAAAA&#10;AAAeBAAAZHJzL2Rvd25yZXYueG1sUEsFBgAAAAAEAAQA8wAAACUFAAAAAA==&#10;" fillcolor="#00b0f0" stroked="f">
                <v:path arrowok="t"/>
                <v:textbox inset="0,0,0,0">
                  <w:txbxContent>
                    <w:p w14:paraId="6DD42B4C" w14:textId="44578E02"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Restrictions on contact</w:t>
                      </w:r>
                    </w:p>
                  </w:txbxContent>
                </v:textbox>
                <w10:anchorlock/>
              </v:shape>
            </w:pict>
          </mc:Fallback>
        </mc:AlternateContent>
      </w:r>
    </w:p>
    <w:p w14:paraId="45A63CD1" w14:textId="55AF4266" w:rsidR="00A33179" w:rsidRPr="00DB499B" w:rsidRDefault="00A33179" w:rsidP="00DB499B">
      <w:pPr>
        <w:pStyle w:val="NormalWeb"/>
        <w:shd w:val="clear" w:color="auto" w:fill="FFFFFF"/>
        <w:spacing w:after="480" w:afterAutospacing="0"/>
        <w:ind w:left="720" w:hanging="720"/>
        <w:rPr>
          <w:rFonts w:ascii="Arial" w:hAnsi="Arial" w:cs="Arial"/>
          <w:color w:val="0B0C0C"/>
        </w:rPr>
      </w:pPr>
      <w:r w:rsidRPr="00DB499B">
        <w:rPr>
          <w:rFonts w:ascii="Arial" w:hAnsi="Arial" w:cs="Arial"/>
          <w:b/>
          <w:color w:val="222222"/>
          <w:shd w:val="clear" w:color="auto" w:fill="FFFFFF"/>
        </w:rPr>
        <w:t>10.1</w:t>
      </w:r>
      <w:r w:rsidRPr="00DB499B">
        <w:rPr>
          <w:rFonts w:ascii="Arial" w:hAnsi="Arial" w:cs="Arial"/>
          <w:b/>
          <w:color w:val="222222"/>
          <w:shd w:val="clear" w:color="auto" w:fill="FFFFFF"/>
        </w:rPr>
        <w:tab/>
      </w:r>
      <w:r w:rsidRPr="00DB499B">
        <w:rPr>
          <w:rFonts w:ascii="Arial" w:hAnsi="Arial" w:cs="Arial"/>
          <w:color w:val="0B0C0C"/>
        </w:rPr>
        <w:t>We will not take a blanket approach to restricting contact with services. In most cases it will be sufficient to restrict access to the service subject to unreasonable actions. However, where their unreasonable actions pose a significant risk to staff members or relate to a number of different service areas it may be appropriate to consider organisation wide restrictions on contact.</w:t>
      </w:r>
    </w:p>
    <w:p w14:paraId="157803AE" w14:textId="77777777" w:rsidR="00A33179" w:rsidRPr="00DB499B" w:rsidRDefault="00A33179" w:rsidP="00DB499B">
      <w:pPr>
        <w:shd w:val="clear" w:color="auto" w:fill="FFFFFF"/>
        <w:spacing w:before="100" w:beforeAutospacing="1" w:after="480" w:line="240" w:lineRule="auto"/>
        <w:ind w:left="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Restrictions may include:</w:t>
      </w:r>
    </w:p>
    <w:p w14:paraId="3831F750"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Restricting contact to an individual named officer or generic inbox.</w:t>
      </w:r>
    </w:p>
    <w:p w14:paraId="6FE98E61"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Placing correspondence on file without acknowledgement or reply.</w:t>
      </w:r>
    </w:p>
    <w:p w14:paraId="6E0802AA"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Restricting access to certain buildings or premises controlled by the organisation.</w:t>
      </w:r>
    </w:p>
    <w:p w14:paraId="445B3575"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Restricting contact to written contact only (having regard to any agreed reasonable adjustments).</w:t>
      </w:r>
    </w:p>
    <w:p w14:paraId="7A1EB386"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Restricting the length and frequency of telephone calls.</w:t>
      </w:r>
    </w:p>
    <w:p w14:paraId="06DA1CB6" w14:textId="77777777" w:rsidR="00A33179" w:rsidRPr="00DB499B" w:rsidRDefault="00A33179" w:rsidP="00DB499B">
      <w:pPr>
        <w:numPr>
          <w:ilvl w:val="0"/>
          <w:numId w:val="51"/>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Restricting access to discretionary services.</w:t>
      </w:r>
    </w:p>
    <w:p w14:paraId="788C1D7F" w14:textId="3DCECC3D" w:rsidR="00A33179" w:rsidRPr="00DB499B" w:rsidRDefault="00A33179" w:rsidP="00DB499B">
      <w:pPr>
        <w:shd w:val="clear" w:color="auto" w:fill="FFFFFF"/>
        <w:spacing w:before="100" w:beforeAutospacing="1" w:after="480" w:line="240" w:lineRule="auto"/>
        <w:ind w:left="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Restrictions should be tailored and proportionate to address the unreasonable actions found in each case.</w:t>
      </w:r>
    </w:p>
    <w:p w14:paraId="0F79A85F" w14:textId="04C0B9B5" w:rsidR="00DB499B" w:rsidRPr="00DB499B" w:rsidRDefault="00A33179" w:rsidP="003B7DFE">
      <w:pPr>
        <w:shd w:val="clear" w:color="auto" w:fill="FFFFFF"/>
        <w:spacing w:before="100" w:beforeAutospacing="1" w:after="480" w:line="240" w:lineRule="auto"/>
        <w:ind w:left="720" w:hanging="720"/>
        <w:rPr>
          <w:rFonts w:ascii="Arial" w:eastAsia="Times New Roman" w:hAnsi="Arial" w:cs="Arial"/>
          <w:color w:val="0B0C0C"/>
          <w:sz w:val="24"/>
          <w:szCs w:val="24"/>
          <w:lang w:eastAsia="en-GB"/>
        </w:rPr>
      </w:pPr>
      <w:r w:rsidRPr="00DB499B">
        <w:rPr>
          <w:rFonts w:ascii="Arial" w:eastAsia="Times New Roman" w:hAnsi="Arial" w:cs="Arial"/>
          <w:color w:val="0B0C0C"/>
          <w:sz w:val="24"/>
          <w:szCs w:val="24"/>
          <w:lang w:eastAsia="en-GB"/>
        </w:rPr>
        <w:t>10.2</w:t>
      </w:r>
      <w:r w:rsidRPr="00DB499B">
        <w:rPr>
          <w:rFonts w:ascii="Arial" w:eastAsia="Times New Roman" w:hAnsi="Arial" w:cs="Arial"/>
          <w:color w:val="0B0C0C"/>
          <w:sz w:val="24"/>
          <w:szCs w:val="24"/>
          <w:lang w:eastAsia="en-GB"/>
        </w:rPr>
        <w:tab/>
        <w:t>We are able to withdraw mandatory services towards individuals on grounds of unreasonable actions in certain limited circumstances (e.g. homelessness). Withdrawal, of a mandatory service is a serious step and we will have regard to wider human rights and equality duties when reaching such a decision.</w:t>
      </w:r>
    </w:p>
    <w:bookmarkStart w:id="1" w:name="Dealing+with+further+communication"/>
    <w:bookmarkEnd w:id="1"/>
    <w:p w14:paraId="201F2717" w14:textId="54B278F3" w:rsidR="00DB499B" w:rsidRDefault="007C5645" w:rsidP="00DB499B">
      <w:pPr>
        <w:pBdr>
          <w:bottom w:val="single" w:sz="6" w:space="7" w:color="D9D9E0"/>
        </w:pBdr>
        <w:shd w:val="clear" w:color="auto" w:fill="FFFFFF"/>
        <w:spacing w:before="825" w:after="100" w:afterAutospacing="1" w:line="240" w:lineRule="auto"/>
        <w:outlineLvl w:val="3"/>
        <w:rPr>
          <w:rFonts w:ascii="Arial" w:eastAsia="Times New Roman" w:hAnsi="Arial" w:cs="Arial"/>
          <w:b/>
          <w:bCs/>
          <w:color w:val="4A4A4A"/>
          <w:sz w:val="24"/>
          <w:szCs w:val="24"/>
          <w:lang w:eastAsia="en-GB"/>
        </w:rPr>
      </w:pPr>
      <w:r>
        <w:rPr>
          <w:noProof/>
          <w:sz w:val="20"/>
          <w:lang w:eastAsia="en-GB"/>
        </w:rPr>
        <w:lastRenderedPageBreak/>
        <mc:AlternateContent>
          <mc:Choice Requires="wps">
            <w:drawing>
              <wp:inline distT="0" distB="0" distL="0" distR="0" wp14:anchorId="7BFA4E46" wp14:editId="4C99C6BE">
                <wp:extent cx="6006612" cy="441959"/>
                <wp:effectExtent l="0" t="0" r="0" b="0"/>
                <wp:docPr id="1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714D43FB" w14:textId="23353250"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Dealing with further communication</w:t>
                            </w:r>
                          </w:p>
                        </w:txbxContent>
                      </wps:txbx>
                      <wps:bodyPr wrap="square" lIns="0" tIns="0" rIns="0" bIns="0" rtlCol="0">
                        <a:noAutofit/>
                      </wps:bodyPr>
                    </wps:wsp>
                  </a:graphicData>
                </a:graphic>
              </wp:inline>
            </w:drawing>
          </mc:Choice>
          <mc:Fallback>
            <w:pict>
              <v:shape w14:anchorId="7BFA4E46" id="_x0000_s1037"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GPxwEAAHwDAAAOAAAAZHJzL2Uyb0RvYy54bWysU8GO0zAQvSPxD5bvNElZKrZqumJ3VYS0&#10;AqRdPsBx7MbC8Zix26R/z9hpuhXcEBdnbD/PzHtvsrkbe8uOCoMBV/NqUXKmnITWuH3Nf7zs3n3k&#10;LEThWmHBqZqfVOB327dvNoNfqyV0YFuFjJK4sB58zbsY/booguxUL8ICvHJ0qQF7EWmL+6JFMVD2&#10;3hbLslwVA2DrEaQKgU4fp0u+zfm1VjJ+0zqoyGzNqbeYV8xrk9ZiuxHrPQrfGXluQ/xDF70wjope&#10;Uj2KKNgBzV+peiMRAui4kNAXoLWRKnMgNlX5B5vnTniVuZA4wV9kCv8vrfx6/I7MtOTde86c6Mmj&#10;FzXGBka2SuoMPqwJ9OwJFsd7GAmZmQb/BPJnIEhxhZkeBEInNUaNffoST0YPyYDTRXQqwiQdrsjF&#10;VbXkTNLdzU11++E21S1eX3sM8bOCnqWg5kim5g7E8SnECTpDUrEA1rQ7Y23e4L55sMiOIg1AeV/u&#10;sueU/QqWCUw9JypxbMZJkmpWoIH2RAIMNCg1D78OAhVn9osjJ9JUzQHOQTMHGO0D5NlL3Tj4dIig&#10;Te46lZryniUkizPv8zimGbreZ9TrT7P9DQAA//8DAFBLAwQUAAYACAAAACEAUPDdKtoAAAAEAQAA&#10;DwAAAGRycy9kb3ducmV2LnhtbEyPQUvDQBCF70L/wzIFL2I3DRpMzKa0gl4lVajHTXbMBrOzITtt&#10;47939WIvA4/3eO+bcjO7QZxwCr0nBetVAgKp9aanTsH72/PtA4jAmowePKGCbwywqRZXpS6MP1ON&#10;pz13IpZQKLQCyzwWUobWotNh5Uek6H36yWmOcuqkmfQ5lrtBpkmSSad7igtWj/hksf3aH52C9FXe&#10;pHZX18j2sH3xB9P0H6zU9XLePoJgnPk/DL/4ER2qyNT4I5kgBgXxEf670cvv7nMQjYIsz0BWpbyE&#10;r34AAAD//wMAUEsBAi0AFAAGAAgAAAAhALaDOJL+AAAA4QEAABMAAAAAAAAAAAAAAAAAAAAAAFtD&#10;b250ZW50X1R5cGVzXS54bWxQSwECLQAUAAYACAAAACEAOP0h/9YAAACUAQAACwAAAAAAAAAAAAAA&#10;AAAvAQAAX3JlbHMvLnJlbHNQSwECLQAUAAYACAAAACEA+kyxj8cBAAB8AwAADgAAAAAAAAAAAAAA&#10;AAAuAgAAZHJzL2Uyb0RvYy54bWxQSwECLQAUAAYACAAAACEAUPDdKtoAAAAEAQAADwAAAAAAAAAA&#10;AAAAAAAhBAAAZHJzL2Rvd25yZXYueG1sUEsFBgAAAAAEAAQA8wAAACgFAAAAAA==&#10;" fillcolor="#00b0f0" stroked="f">
                <v:path arrowok="t"/>
                <v:textbox inset="0,0,0,0">
                  <w:txbxContent>
                    <w:p w14:paraId="714D43FB" w14:textId="23353250"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Dealing with further communication</w:t>
                      </w:r>
                    </w:p>
                  </w:txbxContent>
                </v:textbox>
                <w10:anchorlock/>
              </v:shape>
            </w:pict>
          </mc:Fallback>
        </mc:AlternateContent>
      </w:r>
    </w:p>
    <w:p w14:paraId="6DC51202" w14:textId="033D2968" w:rsidR="00DB499B" w:rsidRDefault="00DB499B" w:rsidP="00DB499B">
      <w:pPr>
        <w:pBdr>
          <w:bottom w:val="single" w:sz="6" w:space="7" w:color="D9D9E0"/>
        </w:pBdr>
        <w:shd w:val="clear" w:color="auto" w:fill="FFFFFF"/>
        <w:spacing w:before="825" w:after="100" w:afterAutospacing="1" w:line="240" w:lineRule="auto"/>
        <w:ind w:left="720" w:hanging="720"/>
        <w:outlineLvl w:val="3"/>
        <w:rPr>
          <w:rFonts w:ascii="Arial" w:eastAsia="Times New Roman" w:hAnsi="Arial" w:cs="Arial"/>
          <w:color w:val="0B0C0C"/>
          <w:sz w:val="24"/>
          <w:szCs w:val="24"/>
          <w:lang w:eastAsia="en-GB"/>
        </w:rPr>
      </w:pPr>
      <w:r w:rsidRPr="007C5645">
        <w:rPr>
          <w:rFonts w:ascii="Arial" w:eastAsia="Times New Roman" w:hAnsi="Arial" w:cs="Arial"/>
          <w:bCs/>
          <w:color w:val="4A4A4A"/>
          <w:sz w:val="24"/>
          <w:szCs w:val="24"/>
          <w:lang w:eastAsia="en-GB"/>
        </w:rPr>
        <w:t>11.1</w:t>
      </w:r>
      <w:r>
        <w:rPr>
          <w:rFonts w:ascii="Arial" w:eastAsia="Times New Roman" w:hAnsi="Arial" w:cs="Arial"/>
          <w:b/>
          <w:bCs/>
          <w:color w:val="4A4A4A"/>
          <w:sz w:val="24"/>
          <w:szCs w:val="24"/>
          <w:lang w:eastAsia="en-GB"/>
        </w:rPr>
        <w:tab/>
      </w:r>
      <w:r w:rsidR="00A33179" w:rsidRPr="00DB499B">
        <w:rPr>
          <w:rFonts w:ascii="Arial" w:eastAsia="Times New Roman" w:hAnsi="Arial" w:cs="Arial"/>
          <w:color w:val="0B0C0C"/>
          <w:sz w:val="24"/>
          <w:szCs w:val="24"/>
          <w:lang w:eastAsia="en-GB"/>
        </w:rPr>
        <w:t>Where we decide to place correspondence on file without acknowledgement or reply we will still review the contents to ensure it does not contain significant new information or raise any safeguarding concerns. There is no need to advise the individual that their correspondence contains no new information as this may encourage further unwanted communication.</w:t>
      </w:r>
    </w:p>
    <w:p w14:paraId="3EFF0DFA" w14:textId="77777777" w:rsidR="007C5645" w:rsidRDefault="007C5645" w:rsidP="007C5645">
      <w:pPr>
        <w:pBdr>
          <w:bottom w:val="single" w:sz="6" w:space="7" w:color="D9D9E0"/>
        </w:pBdr>
        <w:shd w:val="clear" w:color="auto" w:fill="FFFFFF"/>
        <w:spacing w:before="825" w:after="100" w:afterAutospacing="1" w:line="240" w:lineRule="auto"/>
        <w:ind w:left="720" w:hanging="720"/>
        <w:outlineLvl w:val="3"/>
        <w:rPr>
          <w:rFonts w:ascii="Arial" w:hAnsi="Arial" w:cs="Arial"/>
          <w:color w:val="0B0C0C"/>
          <w:sz w:val="24"/>
          <w:szCs w:val="24"/>
        </w:rPr>
      </w:pPr>
      <w:r>
        <w:rPr>
          <w:noProof/>
          <w:sz w:val="20"/>
          <w:lang w:eastAsia="en-GB"/>
        </w:rPr>
        <mc:AlternateContent>
          <mc:Choice Requires="wps">
            <w:drawing>
              <wp:inline distT="0" distB="0" distL="0" distR="0" wp14:anchorId="0C7BCA6D" wp14:editId="041181C8">
                <wp:extent cx="6006612" cy="441959"/>
                <wp:effectExtent l="0" t="0" r="0" b="0"/>
                <wp:docPr id="1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612" cy="441959"/>
                        </a:xfrm>
                        <a:prstGeom prst="rect">
                          <a:avLst/>
                        </a:prstGeom>
                        <a:solidFill>
                          <a:srgbClr val="00B0F0"/>
                        </a:solidFill>
                      </wps:spPr>
                      <wps:txbx>
                        <w:txbxContent>
                          <w:p w14:paraId="34851D78" w14:textId="4E4DBDE0"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Signposting to the Ombudsman</w:t>
                            </w:r>
                          </w:p>
                        </w:txbxContent>
                      </wps:txbx>
                      <wps:bodyPr wrap="square" lIns="0" tIns="0" rIns="0" bIns="0" rtlCol="0">
                        <a:noAutofit/>
                      </wps:bodyPr>
                    </wps:wsp>
                  </a:graphicData>
                </a:graphic>
              </wp:inline>
            </w:drawing>
          </mc:Choice>
          <mc:Fallback>
            <w:pict>
              <v:shape w14:anchorId="0C7BCA6D" id="_x0000_s1038" type="#_x0000_t202" style="width:472.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7/xwEAAHwDAAAOAAAAZHJzL2Uyb0RvYy54bWysU9uO2yAQfa/Uf0C8N3aiNOpGcVZ7UapK&#10;q7bS7n4AxhCjYoYOJHb+vgOOs1H7Vu0LHuAwM+ec8eZ26Cw7KgwGXMXns5Iz5SQ0xu0r/vqy+/SF&#10;sxCFa4QFpyp+UoHfbj9+2PR+rRbQgm0UMkriwrr3FW9j9OuiCLJVnQgz8MrRpQbsRKQt7osGRU/Z&#10;O1ssynJV9ICNR5AqBDp9HC/5NufXWsn4Q+ugIrMVp95iXjGvdVqL7Uas9yh8a+S5DfEfXXTCOCp6&#10;SfUoomAHNP+k6oxECKDjTEJXgNZGqsyB2MzLv9g8t8KrzIXECf4iU3i/tPL78Scy05B3S86c6Mij&#10;FzXEGga2Sur0PqwJ9OwJFod7GAiZmQb/BPJXIEhxhRkfBEInNQaNXfoST0YPyYDTRXQqwiQdrsjF&#10;1XzBmaS75XJ+8/km1S3eXnsM8auCjqWg4kim5g7E8SnEETpBUrEA1jQ7Y23e4L5+sMiOIg1AeV/u&#10;sueU/QqWCYw9JypxqIdRksWkQA3NiQToaVAqHn4fBCrO7DdHTqSpmgKcgnoKMNoHyLOXunFwd4ig&#10;Te46lRrzniUkizPv8zimGbreZ9TbT7P9AwAA//8DAFBLAwQUAAYACAAAACEAUPDdKtoAAAAEAQAA&#10;DwAAAGRycy9kb3ducmV2LnhtbEyPQUvDQBCF70L/wzIFL2I3DRpMzKa0gl4lVajHTXbMBrOzITtt&#10;47939WIvA4/3eO+bcjO7QZxwCr0nBetVAgKp9aanTsH72/PtA4jAmowePKGCbwywqRZXpS6MP1ON&#10;pz13IpZQKLQCyzwWUobWotNh5Uek6H36yWmOcuqkmfQ5lrtBpkmSSad7igtWj/hksf3aH52C9FXe&#10;pHZX18j2sH3xB9P0H6zU9XLePoJgnPk/DL/4ER2qyNT4I5kgBgXxEf670cvv7nMQjYIsz0BWpbyE&#10;r34AAAD//wMAUEsBAi0AFAAGAAgAAAAhALaDOJL+AAAA4QEAABMAAAAAAAAAAAAAAAAAAAAAAFtD&#10;b250ZW50X1R5cGVzXS54bWxQSwECLQAUAAYACAAAACEAOP0h/9YAAACUAQAACwAAAAAAAAAAAAAA&#10;AAAvAQAAX3JlbHMvLnJlbHNQSwECLQAUAAYACAAAACEAI7Ie/8cBAAB8AwAADgAAAAAAAAAAAAAA&#10;AAAuAgAAZHJzL2Uyb0RvYy54bWxQSwECLQAUAAYACAAAACEAUPDdKtoAAAAEAQAADwAAAAAAAAAA&#10;AAAAAAAhBAAAZHJzL2Rvd25yZXYueG1sUEsFBgAAAAAEAAQA8wAAACgFAAAAAA==&#10;" fillcolor="#00b0f0" stroked="f">
                <v:path arrowok="t"/>
                <v:textbox inset="0,0,0,0">
                  <w:txbxContent>
                    <w:p w14:paraId="34851D78" w14:textId="4E4DBDE0" w:rsidR="007C5645" w:rsidRDefault="007C5645" w:rsidP="007C5645">
                      <w:pPr>
                        <w:widowControl w:val="0"/>
                        <w:numPr>
                          <w:ilvl w:val="0"/>
                          <w:numId w:val="54"/>
                        </w:numPr>
                        <w:tabs>
                          <w:tab w:val="left" w:pos="700"/>
                        </w:tabs>
                        <w:autoSpaceDE w:val="0"/>
                        <w:autoSpaceDN w:val="0"/>
                        <w:spacing w:before="170" w:after="0" w:line="240" w:lineRule="auto"/>
                        <w:rPr>
                          <w:b/>
                          <w:color w:val="000000"/>
                          <w:sz w:val="32"/>
                        </w:rPr>
                      </w:pPr>
                      <w:r>
                        <w:rPr>
                          <w:b/>
                          <w:color w:val="FFFFFF"/>
                          <w:spacing w:val="-2"/>
                          <w:sz w:val="32"/>
                        </w:rPr>
                        <w:t>Signposting to the Ombudsman</w:t>
                      </w:r>
                    </w:p>
                  </w:txbxContent>
                </v:textbox>
                <w10:anchorlock/>
              </v:shape>
            </w:pict>
          </mc:Fallback>
        </mc:AlternateContent>
      </w:r>
    </w:p>
    <w:p w14:paraId="2BB84762" w14:textId="0C53CE01" w:rsidR="00EC7632" w:rsidRPr="007C5645" w:rsidRDefault="007C5645" w:rsidP="007C5645">
      <w:pPr>
        <w:pBdr>
          <w:bottom w:val="single" w:sz="6" w:space="7" w:color="D9D9E0"/>
        </w:pBdr>
        <w:shd w:val="clear" w:color="auto" w:fill="FFFFFF"/>
        <w:spacing w:before="825" w:after="100" w:afterAutospacing="1" w:line="240" w:lineRule="auto"/>
        <w:ind w:left="720" w:hanging="720"/>
        <w:outlineLvl w:val="3"/>
        <w:rPr>
          <w:rFonts w:ascii="Arial" w:eastAsia="Times New Roman" w:hAnsi="Arial" w:cs="Arial"/>
          <w:b/>
          <w:bCs/>
          <w:color w:val="4A4A4A"/>
          <w:sz w:val="24"/>
          <w:szCs w:val="24"/>
          <w:lang w:eastAsia="en-GB"/>
        </w:rPr>
      </w:pPr>
      <w:r>
        <w:rPr>
          <w:rFonts w:ascii="Arial" w:hAnsi="Arial" w:cs="Arial"/>
          <w:color w:val="0B0C0C"/>
          <w:sz w:val="24"/>
          <w:szCs w:val="24"/>
        </w:rPr>
        <w:t>12.1</w:t>
      </w:r>
      <w:r>
        <w:rPr>
          <w:rFonts w:ascii="Arial" w:hAnsi="Arial" w:cs="Arial"/>
          <w:color w:val="0B0C0C"/>
          <w:sz w:val="24"/>
          <w:szCs w:val="24"/>
        </w:rPr>
        <w:tab/>
      </w:r>
      <w:r w:rsidR="00EC7632" w:rsidRPr="00DB499B">
        <w:rPr>
          <w:rFonts w:ascii="Arial" w:hAnsi="Arial" w:cs="Arial"/>
          <w:color w:val="0B0C0C"/>
          <w:sz w:val="24"/>
          <w:szCs w:val="24"/>
        </w:rPr>
        <w:t>We will consider complaints before signposting individuals to the Ombudsman, even where they are acting in an unreasonable way. In most cases it should be possible to progress a complaint through local processes and manage any unreasonable actions using our unreasonable actions policy.</w:t>
      </w:r>
      <w:r w:rsidR="00937727">
        <w:rPr>
          <w:rFonts w:ascii="Arial" w:hAnsi="Arial" w:cs="Arial"/>
          <w:color w:val="0B0C0C"/>
          <w:sz w:val="24"/>
          <w:szCs w:val="24"/>
        </w:rPr>
        <w:t xml:space="preserve"> </w:t>
      </w:r>
      <w:r w:rsidR="00EC7632" w:rsidRPr="00DB499B">
        <w:rPr>
          <w:rFonts w:ascii="Arial" w:eastAsia="Times New Roman" w:hAnsi="Arial" w:cs="Arial"/>
          <w:color w:val="0B0C0C"/>
          <w:sz w:val="24"/>
          <w:szCs w:val="24"/>
          <w:lang w:eastAsia="en-GB"/>
        </w:rPr>
        <w:t>Once we the signposted the individual to the Ombudsman it is reasonable to expect them to contact us directly.</w:t>
      </w:r>
    </w:p>
    <w:p w14:paraId="3DBF3588" w14:textId="77777777" w:rsidR="008F2FBA" w:rsidRPr="00DB499B" w:rsidRDefault="008F2FBA" w:rsidP="00E91156">
      <w:pPr>
        <w:ind w:left="720" w:hanging="720"/>
        <w:jc w:val="both"/>
        <w:rPr>
          <w:rFonts w:ascii="Arial" w:hAnsi="Arial" w:cs="Arial"/>
          <w:color w:val="000000"/>
          <w:sz w:val="24"/>
          <w:szCs w:val="24"/>
        </w:rPr>
      </w:pPr>
    </w:p>
    <w:p w14:paraId="6B757D5E" w14:textId="77777777" w:rsidR="008F2FBA" w:rsidRPr="00DB499B" w:rsidRDefault="008F2FBA" w:rsidP="00E91156">
      <w:pPr>
        <w:ind w:left="720" w:hanging="720"/>
        <w:jc w:val="both"/>
        <w:rPr>
          <w:rFonts w:ascii="Arial" w:hAnsi="Arial" w:cs="Arial"/>
          <w:color w:val="000000"/>
          <w:sz w:val="24"/>
          <w:szCs w:val="24"/>
        </w:rPr>
      </w:pPr>
    </w:p>
    <w:p w14:paraId="15576C9F" w14:textId="77777777" w:rsidR="008F2FBA" w:rsidRPr="00DB499B" w:rsidRDefault="008F2FBA" w:rsidP="00E91156">
      <w:pPr>
        <w:ind w:left="720" w:hanging="720"/>
        <w:jc w:val="both"/>
        <w:rPr>
          <w:rFonts w:ascii="Arial" w:hAnsi="Arial" w:cs="Arial"/>
          <w:color w:val="000000"/>
          <w:sz w:val="24"/>
          <w:szCs w:val="24"/>
        </w:rPr>
      </w:pPr>
    </w:p>
    <w:p w14:paraId="55EED1C6" w14:textId="77777777" w:rsidR="008F2FBA" w:rsidRPr="00DB499B" w:rsidRDefault="008F2FBA" w:rsidP="00E91156">
      <w:pPr>
        <w:ind w:left="720" w:hanging="720"/>
        <w:jc w:val="both"/>
        <w:rPr>
          <w:rFonts w:ascii="Arial" w:hAnsi="Arial" w:cs="Arial"/>
          <w:color w:val="000000"/>
          <w:sz w:val="24"/>
          <w:szCs w:val="24"/>
        </w:rPr>
      </w:pPr>
    </w:p>
    <w:p w14:paraId="45F273BE" w14:textId="77777777" w:rsidR="008F2FBA" w:rsidRPr="00DB499B" w:rsidRDefault="008F2FBA" w:rsidP="00E91156">
      <w:pPr>
        <w:ind w:left="720" w:hanging="720"/>
        <w:jc w:val="both"/>
        <w:rPr>
          <w:rFonts w:ascii="Arial" w:hAnsi="Arial" w:cs="Arial"/>
          <w:color w:val="000000"/>
          <w:sz w:val="24"/>
          <w:szCs w:val="24"/>
        </w:rPr>
      </w:pPr>
    </w:p>
    <w:p w14:paraId="014F1F90" w14:textId="77777777" w:rsidR="008F2FBA" w:rsidRPr="00DB499B" w:rsidRDefault="008F2FBA" w:rsidP="00E91156">
      <w:pPr>
        <w:ind w:left="720" w:hanging="720"/>
        <w:jc w:val="both"/>
        <w:rPr>
          <w:rFonts w:ascii="Arial" w:hAnsi="Arial" w:cs="Arial"/>
          <w:color w:val="000000"/>
          <w:sz w:val="24"/>
          <w:szCs w:val="24"/>
        </w:rPr>
      </w:pPr>
    </w:p>
    <w:p w14:paraId="537A7B21" w14:textId="77777777" w:rsidR="008F2FBA" w:rsidRPr="00DB499B" w:rsidRDefault="008F2FBA" w:rsidP="00E91156">
      <w:pPr>
        <w:ind w:left="720" w:hanging="720"/>
        <w:jc w:val="both"/>
        <w:rPr>
          <w:rFonts w:ascii="Arial" w:hAnsi="Arial" w:cs="Arial"/>
          <w:color w:val="000000"/>
          <w:sz w:val="24"/>
          <w:szCs w:val="24"/>
        </w:rPr>
      </w:pPr>
    </w:p>
    <w:p w14:paraId="1CD27416" w14:textId="77777777" w:rsidR="008F2FBA" w:rsidRPr="00DB499B" w:rsidRDefault="008F2FBA" w:rsidP="00E91156">
      <w:pPr>
        <w:ind w:left="720" w:hanging="720"/>
        <w:jc w:val="both"/>
        <w:rPr>
          <w:rFonts w:ascii="Arial" w:hAnsi="Arial" w:cs="Arial"/>
          <w:color w:val="000000"/>
          <w:sz w:val="24"/>
          <w:szCs w:val="24"/>
        </w:rPr>
      </w:pPr>
    </w:p>
    <w:p w14:paraId="50BC3FCA" w14:textId="77777777" w:rsidR="008F2FBA" w:rsidRPr="00DB499B" w:rsidRDefault="008F2FBA" w:rsidP="00E91156">
      <w:pPr>
        <w:ind w:left="720" w:hanging="720"/>
        <w:jc w:val="both"/>
        <w:rPr>
          <w:rFonts w:ascii="Arial" w:hAnsi="Arial" w:cs="Arial"/>
          <w:color w:val="000000"/>
          <w:sz w:val="24"/>
          <w:szCs w:val="24"/>
        </w:rPr>
      </w:pPr>
    </w:p>
    <w:p w14:paraId="60E81361" w14:textId="77777777" w:rsidR="008F2FBA" w:rsidRPr="00DB499B" w:rsidRDefault="008F2FBA" w:rsidP="00E91156">
      <w:pPr>
        <w:ind w:left="720" w:hanging="720"/>
        <w:jc w:val="both"/>
        <w:rPr>
          <w:rFonts w:ascii="Arial" w:hAnsi="Arial" w:cs="Arial"/>
          <w:color w:val="000000"/>
          <w:sz w:val="24"/>
          <w:szCs w:val="24"/>
        </w:rPr>
      </w:pPr>
    </w:p>
    <w:p w14:paraId="423C58C3" w14:textId="77777777" w:rsidR="008F2FBA" w:rsidRPr="00DB499B" w:rsidRDefault="008F2FBA" w:rsidP="00E91156">
      <w:pPr>
        <w:ind w:left="720" w:hanging="720"/>
        <w:jc w:val="both"/>
        <w:rPr>
          <w:rFonts w:ascii="Arial" w:hAnsi="Arial" w:cs="Arial"/>
          <w:color w:val="000000"/>
          <w:sz w:val="24"/>
          <w:szCs w:val="24"/>
        </w:rPr>
      </w:pPr>
    </w:p>
    <w:p w14:paraId="20261998" w14:textId="77777777" w:rsidR="008F2FBA" w:rsidRPr="00DB499B" w:rsidRDefault="008F2FBA" w:rsidP="00E91156">
      <w:pPr>
        <w:ind w:left="720" w:hanging="720"/>
        <w:jc w:val="both"/>
        <w:rPr>
          <w:rFonts w:ascii="Arial" w:hAnsi="Arial" w:cs="Arial"/>
          <w:sz w:val="24"/>
          <w:szCs w:val="24"/>
        </w:rPr>
      </w:pPr>
    </w:p>
    <w:sectPr w:rsidR="008F2FBA" w:rsidRPr="00DB499B" w:rsidSect="00A04041">
      <w:footerReference w:type="default" r:id="rId10"/>
      <w:pgSz w:w="11906" w:h="16838"/>
      <w:pgMar w:top="1418" w:right="991"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3D28" w14:textId="77777777" w:rsidR="0040626B" w:rsidRDefault="0040626B" w:rsidP="0040626B">
      <w:pPr>
        <w:spacing w:after="0" w:line="240" w:lineRule="auto"/>
      </w:pPr>
      <w:r>
        <w:separator/>
      </w:r>
    </w:p>
  </w:endnote>
  <w:endnote w:type="continuationSeparator" w:id="0">
    <w:p w14:paraId="0F7C23B2" w14:textId="77777777" w:rsidR="0040626B" w:rsidRDefault="0040626B" w:rsidP="0040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2166"/>
      <w:docPartObj>
        <w:docPartGallery w:val="Page Numbers (Bottom of Page)"/>
        <w:docPartUnique/>
      </w:docPartObj>
    </w:sdtPr>
    <w:sdtEndPr>
      <w:rPr>
        <w:noProof/>
      </w:rPr>
    </w:sdtEndPr>
    <w:sdtContent>
      <w:p w14:paraId="7A539B22" w14:textId="4762783B" w:rsidR="00A31F83" w:rsidRDefault="00A31F83">
        <w:pPr>
          <w:pStyle w:val="Footer"/>
          <w:jc w:val="right"/>
        </w:pPr>
        <w:r>
          <w:fldChar w:fldCharType="begin"/>
        </w:r>
        <w:r>
          <w:instrText xml:space="preserve"> PAGE   \* MERGEFORMAT </w:instrText>
        </w:r>
        <w:r>
          <w:fldChar w:fldCharType="separate"/>
        </w:r>
        <w:r w:rsidR="00BE4989">
          <w:rPr>
            <w:noProof/>
          </w:rPr>
          <w:t>2</w:t>
        </w:r>
        <w:r>
          <w:rPr>
            <w:noProof/>
          </w:rPr>
          <w:fldChar w:fldCharType="end"/>
        </w:r>
      </w:p>
    </w:sdtContent>
  </w:sdt>
  <w:p w14:paraId="3C6052FC" w14:textId="77777777" w:rsidR="00A31F83" w:rsidRDefault="00A3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DB36" w14:textId="77777777" w:rsidR="0040626B" w:rsidRDefault="0040626B" w:rsidP="0040626B">
      <w:pPr>
        <w:spacing w:after="0" w:line="240" w:lineRule="auto"/>
      </w:pPr>
      <w:r>
        <w:separator/>
      </w:r>
    </w:p>
  </w:footnote>
  <w:footnote w:type="continuationSeparator" w:id="0">
    <w:p w14:paraId="239F7881" w14:textId="77777777" w:rsidR="0040626B" w:rsidRDefault="0040626B" w:rsidP="00406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664A3A"/>
    <w:multiLevelType w:val="hybridMultilevel"/>
    <w:tmpl w:val="E3317BD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AE3AE7"/>
    <w:multiLevelType w:val="hybridMultilevel"/>
    <w:tmpl w:val="852E99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C693677"/>
    <w:multiLevelType w:val="hybridMultilevel"/>
    <w:tmpl w:val="B307D4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1BEFE3A"/>
    <w:multiLevelType w:val="hybridMultilevel"/>
    <w:tmpl w:val="2C3088C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50A4547"/>
    <w:multiLevelType w:val="hybridMultilevel"/>
    <w:tmpl w:val="21777B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9EA276A"/>
    <w:multiLevelType w:val="hybridMultilevel"/>
    <w:tmpl w:val="E418459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204BCB2"/>
    <w:multiLevelType w:val="hybridMultilevel"/>
    <w:tmpl w:val="60DA62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0DFF92E"/>
    <w:multiLevelType w:val="hybridMultilevel"/>
    <w:tmpl w:val="EFCF2B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F71DE6A"/>
    <w:multiLevelType w:val="hybridMultilevel"/>
    <w:tmpl w:val="349659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03856CB"/>
    <w:multiLevelType w:val="hybridMultilevel"/>
    <w:tmpl w:val="2DBC5E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C05C8A77"/>
    <w:multiLevelType w:val="hybridMultilevel"/>
    <w:tmpl w:val="D4414B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C6582A2B"/>
    <w:multiLevelType w:val="hybridMultilevel"/>
    <w:tmpl w:val="4C8146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8209709"/>
    <w:multiLevelType w:val="hybridMultilevel"/>
    <w:tmpl w:val="598C72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CA2A52B"/>
    <w:multiLevelType w:val="hybridMultilevel"/>
    <w:tmpl w:val="BCAD8C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CEEEC4D2"/>
    <w:multiLevelType w:val="hybridMultilevel"/>
    <w:tmpl w:val="63AE61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D366A180"/>
    <w:multiLevelType w:val="hybridMultilevel"/>
    <w:tmpl w:val="6F7C43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F24F577"/>
    <w:multiLevelType w:val="hybridMultilevel"/>
    <w:tmpl w:val="836467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E2D8528E"/>
    <w:multiLevelType w:val="hybridMultilevel"/>
    <w:tmpl w:val="227274A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E3E1AF33"/>
    <w:multiLevelType w:val="hybridMultilevel"/>
    <w:tmpl w:val="3CA5CD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1F551D1"/>
    <w:multiLevelType w:val="hybridMultilevel"/>
    <w:tmpl w:val="E7E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9CFE56"/>
    <w:multiLevelType w:val="hybridMultilevel"/>
    <w:tmpl w:val="9B8C5BE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9750398"/>
    <w:multiLevelType w:val="hybridMultilevel"/>
    <w:tmpl w:val="C90E9E22"/>
    <w:lvl w:ilvl="0" w:tplc="9FC00F92">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097F741C"/>
    <w:multiLevelType w:val="multilevel"/>
    <w:tmpl w:val="5ACCA3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0EC3B80E"/>
    <w:multiLevelType w:val="hybridMultilevel"/>
    <w:tmpl w:val="FC20E0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10395264"/>
    <w:multiLevelType w:val="hybridMultilevel"/>
    <w:tmpl w:val="BBEA7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64E7518"/>
    <w:multiLevelType w:val="hybridMultilevel"/>
    <w:tmpl w:val="F184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B1448D"/>
    <w:multiLevelType w:val="multilevel"/>
    <w:tmpl w:val="42B69F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28ECDCB0"/>
    <w:multiLevelType w:val="hybridMultilevel"/>
    <w:tmpl w:val="EBB7B0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B990CBF"/>
    <w:multiLevelType w:val="hybridMultilevel"/>
    <w:tmpl w:val="83B326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0282A72"/>
    <w:multiLevelType w:val="hybridMultilevel"/>
    <w:tmpl w:val="07B049E0"/>
    <w:lvl w:ilvl="0" w:tplc="8EEA0A6E">
      <w:start w:val="1"/>
      <w:numFmt w:val="decimal"/>
      <w:lvlText w:val="%1."/>
      <w:lvlJc w:val="left"/>
      <w:pPr>
        <w:ind w:left="700" w:hanging="588"/>
      </w:pPr>
      <w:rPr>
        <w:rFonts w:ascii="Arial" w:eastAsia="Arial" w:hAnsi="Arial" w:cs="Arial" w:hint="default"/>
        <w:b/>
        <w:bCs/>
        <w:i w:val="0"/>
        <w:iCs w:val="0"/>
        <w:color w:val="FFFFFF"/>
        <w:spacing w:val="0"/>
        <w:w w:val="99"/>
        <w:sz w:val="32"/>
        <w:szCs w:val="32"/>
        <w:lang w:val="en-US" w:eastAsia="en-US" w:bidi="ar-SA"/>
      </w:rPr>
    </w:lvl>
    <w:lvl w:ilvl="1" w:tplc="82685814">
      <w:numFmt w:val="bullet"/>
      <w:lvlText w:val="•"/>
      <w:lvlJc w:val="left"/>
      <w:pPr>
        <w:ind w:left="1521" w:hanging="588"/>
      </w:pPr>
      <w:rPr>
        <w:rFonts w:hint="default"/>
        <w:lang w:val="en-US" w:eastAsia="en-US" w:bidi="ar-SA"/>
      </w:rPr>
    </w:lvl>
    <w:lvl w:ilvl="2" w:tplc="698EE0FC">
      <w:numFmt w:val="bullet"/>
      <w:lvlText w:val="•"/>
      <w:lvlJc w:val="left"/>
      <w:pPr>
        <w:ind w:left="2342" w:hanging="588"/>
      </w:pPr>
      <w:rPr>
        <w:rFonts w:hint="default"/>
        <w:lang w:val="en-US" w:eastAsia="en-US" w:bidi="ar-SA"/>
      </w:rPr>
    </w:lvl>
    <w:lvl w:ilvl="3" w:tplc="CE22904C">
      <w:numFmt w:val="bullet"/>
      <w:lvlText w:val="•"/>
      <w:lvlJc w:val="left"/>
      <w:pPr>
        <w:ind w:left="3163" w:hanging="588"/>
      </w:pPr>
      <w:rPr>
        <w:rFonts w:hint="default"/>
        <w:lang w:val="en-US" w:eastAsia="en-US" w:bidi="ar-SA"/>
      </w:rPr>
    </w:lvl>
    <w:lvl w:ilvl="4" w:tplc="211EE9C6">
      <w:numFmt w:val="bullet"/>
      <w:lvlText w:val="•"/>
      <w:lvlJc w:val="left"/>
      <w:pPr>
        <w:ind w:left="3984" w:hanging="588"/>
      </w:pPr>
      <w:rPr>
        <w:rFonts w:hint="default"/>
        <w:lang w:val="en-US" w:eastAsia="en-US" w:bidi="ar-SA"/>
      </w:rPr>
    </w:lvl>
    <w:lvl w:ilvl="5" w:tplc="E4F403CC">
      <w:numFmt w:val="bullet"/>
      <w:lvlText w:val="•"/>
      <w:lvlJc w:val="left"/>
      <w:pPr>
        <w:ind w:left="4805" w:hanging="588"/>
      </w:pPr>
      <w:rPr>
        <w:rFonts w:hint="default"/>
        <w:lang w:val="en-US" w:eastAsia="en-US" w:bidi="ar-SA"/>
      </w:rPr>
    </w:lvl>
    <w:lvl w:ilvl="6" w:tplc="1598BF5C">
      <w:numFmt w:val="bullet"/>
      <w:lvlText w:val="•"/>
      <w:lvlJc w:val="left"/>
      <w:pPr>
        <w:ind w:left="5626" w:hanging="588"/>
      </w:pPr>
      <w:rPr>
        <w:rFonts w:hint="default"/>
        <w:lang w:val="en-US" w:eastAsia="en-US" w:bidi="ar-SA"/>
      </w:rPr>
    </w:lvl>
    <w:lvl w:ilvl="7" w:tplc="BFD25DB2">
      <w:numFmt w:val="bullet"/>
      <w:lvlText w:val="•"/>
      <w:lvlJc w:val="left"/>
      <w:pPr>
        <w:ind w:left="6447" w:hanging="588"/>
      </w:pPr>
      <w:rPr>
        <w:rFonts w:hint="default"/>
        <w:lang w:val="en-US" w:eastAsia="en-US" w:bidi="ar-SA"/>
      </w:rPr>
    </w:lvl>
    <w:lvl w:ilvl="8" w:tplc="FE48DCA4">
      <w:numFmt w:val="bullet"/>
      <w:lvlText w:val="•"/>
      <w:lvlJc w:val="left"/>
      <w:pPr>
        <w:ind w:left="7268" w:hanging="588"/>
      </w:pPr>
      <w:rPr>
        <w:rFonts w:hint="default"/>
        <w:lang w:val="en-US" w:eastAsia="en-US" w:bidi="ar-SA"/>
      </w:rPr>
    </w:lvl>
  </w:abstractNum>
  <w:abstractNum w:abstractNumId="30" w15:restartNumberingAfterBreak="0">
    <w:nsid w:val="314F3C08"/>
    <w:multiLevelType w:val="hybridMultilevel"/>
    <w:tmpl w:val="276272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19E369E"/>
    <w:multiLevelType w:val="multilevel"/>
    <w:tmpl w:val="3116808C"/>
    <w:lvl w:ilvl="0">
      <w:start w:val="1"/>
      <w:numFmt w:val="decimal"/>
      <w:lvlText w:val="%1."/>
      <w:lvlJc w:val="left"/>
      <w:pPr>
        <w:ind w:left="699" w:hanging="44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80" w:hanging="720"/>
      </w:pPr>
      <w:rPr>
        <w:rFonts w:hint="default"/>
        <w:spacing w:val="0"/>
        <w:w w:val="100"/>
        <w:lang w:val="en-US" w:eastAsia="en-US" w:bidi="ar-SA"/>
      </w:rPr>
    </w:lvl>
    <w:lvl w:ilvl="2">
      <w:numFmt w:val="bullet"/>
      <w:lvlText w:val=""/>
      <w:lvlJc w:val="left"/>
      <w:pPr>
        <w:ind w:left="168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680" w:hanging="360"/>
      </w:pPr>
      <w:rPr>
        <w:rFonts w:hint="default"/>
        <w:lang w:val="en-US" w:eastAsia="en-US" w:bidi="ar-SA"/>
      </w:rPr>
    </w:lvl>
    <w:lvl w:ilvl="4">
      <w:numFmt w:val="bullet"/>
      <w:lvlText w:val="•"/>
      <w:lvlJc w:val="left"/>
      <w:pPr>
        <w:ind w:left="2900" w:hanging="360"/>
      </w:pPr>
      <w:rPr>
        <w:rFonts w:hint="default"/>
        <w:lang w:val="en-US" w:eastAsia="en-US" w:bidi="ar-SA"/>
      </w:rPr>
    </w:lvl>
    <w:lvl w:ilvl="5">
      <w:numFmt w:val="bullet"/>
      <w:lvlText w:val="•"/>
      <w:lvlJc w:val="left"/>
      <w:pPr>
        <w:ind w:left="4121" w:hanging="360"/>
      </w:pPr>
      <w:rPr>
        <w:rFonts w:hint="default"/>
        <w:lang w:val="en-US" w:eastAsia="en-US" w:bidi="ar-SA"/>
      </w:rPr>
    </w:lvl>
    <w:lvl w:ilvl="6">
      <w:numFmt w:val="bullet"/>
      <w:lvlText w:val="•"/>
      <w:lvlJc w:val="left"/>
      <w:pPr>
        <w:ind w:left="5342" w:hanging="360"/>
      </w:pPr>
      <w:rPr>
        <w:rFonts w:hint="default"/>
        <w:lang w:val="en-US" w:eastAsia="en-US" w:bidi="ar-SA"/>
      </w:rPr>
    </w:lvl>
    <w:lvl w:ilvl="7">
      <w:numFmt w:val="bullet"/>
      <w:lvlText w:val="•"/>
      <w:lvlJc w:val="left"/>
      <w:pPr>
        <w:ind w:left="6563" w:hanging="360"/>
      </w:pPr>
      <w:rPr>
        <w:rFonts w:hint="default"/>
        <w:lang w:val="en-US" w:eastAsia="en-US" w:bidi="ar-SA"/>
      </w:rPr>
    </w:lvl>
    <w:lvl w:ilvl="8">
      <w:numFmt w:val="bullet"/>
      <w:lvlText w:val="•"/>
      <w:lvlJc w:val="left"/>
      <w:pPr>
        <w:ind w:left="7784" w:hanging="360"/>
      </w:pPr>
      <w:rPr>
        <w:rFonts w:hint="default"/>
        <w:lang w:val="en-US" w:eastAsia="en-US" w:bidi="ar-SA"/>
      </w:rPr>
    </w:lvl>
  </w:abstractNum>
  <w:abstractNum w:abstractNumId="32" w15:restartNumberingAfterBreak="0">
    <w:nsid w:val="33B5685B"/>
    <w:multiLevelType w:val="hybridMultilevel"/>
    <w:tmpl w:val="05B8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1CD666"/>
    <w:multiLevelType w:val="hybridMultilevel"/>
    <w:tmpl w:val="0658F5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34D606CB"/>
    <w:multiLevelType w:val="hybridMultilevel"/>
    <w:tmpl w:val="04B2E1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391214B4"/>
    <w:multiLevelType w:val="multilevel"/>
    <w:tmpl w:val="F984E9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3FCD2A94"/>
    <w:multiLevelType w:val="hybridMultilevel"/>
    <w:tmpl w:val="85C7CAE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73C7B2E"/>
    <w:multiLevelType w:val="multilevel"/>
    <w:tmpl w:val="D2826D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481C1C40"/>
    <w:multiLevelType w:val="multilevel"/>
    <w:tmpl w:val="F82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050752"/>
    <w:multiLevelType w:val="multilevel"/>
    <w:tmpl w:val="1DD62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4A7E0CE7"/>
    <w:multiLevelType w:val="hybridMultilevel"/>
    <w:tmpl w:val="A1B2B63C"/>
    <w:lvl w:ilvl="0" w:tplc="A53A5404">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4C2AC125"/>
    <w:multiLevelType w:val="hybridMultilevel"/>
    <w:tmpl w:val="BE6A97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000F6BD"/>
    <w:multiLevelType w:val="hybridMultilevel"/>
    <w:tmpl w:val="4CA59A9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511723B2"/>
    <w:multiLevelType w:val="hybridMultilevel"/>
    <w:tmpl w:val="559C9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7E6878"/>
    <w:multiLevelType w:val="hybridMultilevel"/>
    <w:tmpl w:val="3381C8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5E72174B"/>
    <w:multiLevelType w:val="multilevel"/>
    <w:tmpl w:val="A6CC66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6A494BED"/>
    <w:multiLevelType w:val="hybridMultilevel"/>
    <w:tmpl w:val="2EBE865C"/>
    <w:lvl w:ilvl="0" w:tplc="2C169838">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AF700D3"/>
    <w:multiLevelType w:val="hybridMultilevel"/>
    <w:tmpl w:val="7ED06BE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6AFE243D"/>
    <w:multiLevelType w:val="hybridMultilevel"/>
    <w:tmpl w:val="4682D92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6D9C52AB"/>
    <w:multiLevelType w:val="hybridMultilevel"/>
    <w:tmpl w:val="AEE2AD8C"/>
    <w:lvl w:ilvl="0" w:tplc="185A73B6">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582C104"/>
    <w:multiLevelType w:val="hybridMultilevel"/>
    <w:tmpl w:val="6B0D82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78116347"/>
    <w:multiLevelType w:val="hybridMultilevel"/>
    <w:tmpl w:val="B2E0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BD7F8"/>
    <w:multiLevelType w:val="hybridMultilevel"/>
    <w:tmpl w:val="6114ED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7D113BEE"/>
    <w:multiLevelType w:val="hybridMultilevel"/>
    <w:tmpl w:val="A0B6CFFA"/>
    <w:lvl w:ilvl="0" w:tplc="6A4E9AC0">
      <w:start w:val="5"/>
      <w:numFmt w:val="decimal"/>
      <w:lvlText w:val="%1."/>
      <w:lvlJc w:val="left"/>
      <w:pPr>
        <w:ind w:left="689" w:hanging="430"/>
      </w:pPr>
      <w:rPr>
        <w:rFonts w:ascii="Arial" w:eastAsia="Arial" w:hAnsi="Arial" w:cs="Arial" w:hint="default"/>
        <w:b w:val="0"/>
        <w:bCs w:val="0"/>
        <w:i w:val="0"/>
        <w:iCs w:val="0"/>
        <w:spacing w:val="0"/>
        <w:w w:val="100"/>
        <w:sz w:val="22"/>
        <w:szCs w:val="22"/>
        <w:lang w:val="en-US" w:eastAsia="en-US" w:bidi="ar-SA"/>
      </w:rPr>
    </w:lvl>
    <w:lvl w:ilvl="1" w:tplc="34E45692">
      <w:numFmt w:val="bullet"/>
      <w:lvlText w:val="•"/>
      <w:lvlJc w:val="left"/>
      <w:pPr>
        <w:ind w:left="1634" w:hanging="430"/>
      </w:pPr>
      <w:rPr>
        <w:rFonts w:hint="default"/>
        <w:lang w:val="en-US" w:eastAsia="en-US" w:bidi="ar-SA"/>
      </w:rPr>
    </w:lvl>
    <w:lvl w:ilvl="2" w:tplc="7AC674C4">
      <w:numFmt w:val="bullet"/>
      <w:lvlText w:val="•"/>
      <w:lvlJc w:val="left"/>
      <w:pPr>
        <w:ind w:left="2589" w:hanging="430"/>
      </w:pPr>
      <w:rPr>
        <w:rFonts w:hint="default"/>
        <w:lang w:val="en-US" w:eastAsia="en-US" w:bidi="ar-SA"/>
      </w:rPr>
    </w:lvl>
    <w:lvl w:ilvl="3" w:tplc="E2822870">
      <w:numFmt w:val="bullet"/>
      <w:lvlText w:val="•"/>
      <w:lvlJc w:val="left"/>
      <w:pPr>
        <w:ind w:left="3543" w:hanging="430"/>
      </w:pPr>
      <w:rPr>
        <w:rFonts w:hint="default"/>
        <w:lang w:val="en-US" w:eastAsia="en-US" w:bidi="ar-SA"/>
      </w:rPr>
    </w:lvl>
    <w:lvl w:ilvl="4" w:tplc="C972C96C">
      <w:numFmt w:val="bullet"/>
      <w:lvlText w:val="•"/>
      <w:lvlJc w:val="left"/>
      <w:pPr>
        <w:ind w:left="4498" w:hanging="430"/>
      </w:pPr>
      <w:rPr>
        <w:rFonts w:hint="default"/>
        <w:lang w:val="en-US" w:eastAsia="en-US" w:bidi="ar-SA"/>
      </w:rPr>
    </w:lvl>
    <w:lvl w:ilvl="5" w:tplc="ECD0A7AE">
      <w:numFmt w:val="bullet"/>
      <w:lvlText w:val="•"/>
      <w:lvlJc w:val="left"/>
      <w:pPr>
        <w:ind w:left="5453" w:hanging="430"/>
      </w:pPr>
      <w:rPr>
        <w:rFonts w:hint="default"/>
        <w:lang w:val="en-US" w:eastAsia="en-US" w:bidi="ar-SA"/>
      </w:rPr>
    </w:lvl>
    <w:lvl w:ilvl="6" w:tplc="60809A94">
      <w:numFmt w:val="bullet"/>
      <w:lvlText w:val="•"/>
      <w:lvlJc w:val="left"/>
      <w:pPr>
        <w:ind w:left="6407" w:hanging="430"/>
      </w:pPr>
      <w:rPr>
        <w:rFonts w:hint="default"/>
        <w:lang w:val="en-US" w:eastAsia="en-US" w:bidi="ar-SA"/>
      </w:rPr>
    </w:lvl>
    <w:lvl w:ilvl="7" w:tplc="D04462A8">
      <w:numFmt w:val="bullet"/>
      <w:lvlText w:val="•"/>
      <w:lvlJc w:val="left"/>
      <w:pPr>
        <w:ind w:left="7362" w:hanging="430"/>
      </w:pPr>
      <w:rPr>
        <w:rFonts w:hint="default"/>
        <w:lang w:val="en-US" w:eastAsia="en-US" w:bidi="ar-SA"/>
      </w:rPr>
    </w:lvl>
    <w:lvl w:ilvl="8" w:tplc="5E68398E">
      <w:numFmt w:val="bullet"/>
      <w:lvlText w:val="•"/>
      <w:lvlJc w:val="left"/>
      <w:pPr>
        <w:ind w:left="8317" w:hanging="430"/>
      </w:pPr>
      <w:rPr>
        <w:rFonts w:hint="default"/>
        <w:lang w:val="en-US" w:eastAsia="en-US" w:bidi="ar-SA"/>
      </w:rPr>
    </w:lvl>
  </w:abstractNum>
  <w:num w:numId="1">
    <w:abstractNumId w:val="23"/>
  </w:num>
  <w:num w:numId="2">
    <w:abstractNumId w:val="2"/>
  </w:num>
  <w:num w:numId="3">
    <w:abstractNumId w:val="5"/>
  </w:num>
  <w:num w:numId="4">
    <w:abstractNumId w:val="48"/>
  </w:num>
  <w:num w:numId="5">
    <w:abstractNumId w:val="12"/>
  </w:num>
  <w:num w:numId="6">
    <w:abstractNumId w:val="8"/>
  </w:num>
  <w:num w:numId="7">
    <w:abstractNumId w:val="34"/>
  </w:num>
  <w:num w:numId="8">
    <w:abstractNumId w:val="7"/>
  </w:num>
  <w:num w:numId="9">
    <w:abstractNumId w:val="18"/>
  </w:num>
  <w:num w:numId="10">
    <w:abstractNumId w:val="41"/>
  </w:num>
  <w:num w:numId="11">
    <w:abstractNumId w:val="1"/>
  </w:num>
  <w:num w:numId="12">
    <w:abstractNumId w:val="42"/>
  </w:num>
  <w:num w:numId="13">
    <w:abstractNumId w:val="4"/>
  </w:num>
  <w:num w:numId="14">
    <w:abstractNumId w:val="6"/>
  </w:num>
  <w:num w:numId="15">
    <w:abstractNumId w:val="33"/>
  </w:num>
  <w:num w:numId="16">
    <w:abstractNumId w:val="27"/>
  </w:num>
  <w:num w:numId="17">
    <w:abstractNumId w:val="36"/>
  </w:num>
  <w:num w:numId="18">
    <w:abstractNumId w:val="24"/>
  </w:num>
  <w:num w:numId="19">
    <w:abstractNumId w:val="50"/>
  </w:num>
  <w:num w:numId="20">
    <w:abstractNumId w:val="14"/>
  </w:num>
  <w:num w:numId="21">
    <w:abstractNumId w:val="9"/>
  </w:num>
  <w:num w:numId="22">
    <w:abstractNumId w:val="11"/>
  </w:num>
  <w:num w:numId="23">
    <w:abstractNumId w:val="20"/>
  </w:num>
  <w:num w:numId="24">
    <w:abstractNumId w:val="30"/>
  </w:num>
  <w:num w:numId="25">
    <w:abstractNumId w:val="52"/>
  </w:num>
  <w:num w:numId="26">
    <w:abstractNumId w:val="47"/>
  </w:num>
  <w:num w:numId="27">
    <w:abstractNumId w:val="28"/>
  </w:num>
  <w:num w:numId="28">
    <w:abstractNumId w:val="10"/>
  </w:num>
  <w:num w:numId="29">
    <w:abstractNumId w:val="15"/>
  </w:num>
  <w:num w:numId="30">
    <w:abstractNumId w:val="13"/>
  </w:num>
  <w:num w:numId="31">
    <w:abstractNumId w:val="16"/>
  </w:num>
  <w:num w:numId="32">
    <w:abstractNumId w:val="44"/>
  </w:num>
  <w:num w:numId="33">
    <w:abstractNumId w:val="0"/>
  </w:num>
  <w:num w:numId="34">
    <w:abstractNumId w:val="17"/>
  </w:num>
  <w:num w:numId="35">
    <w:abstractNumId w:val="3"/>
  </w:num>
  <w:num w:numId="36">
    <w:abstractNumId w:val="51"/>
  </w:num>
  <w:num w:numId="37">
    <w:abstractNumId w:val="25"/>
  </w:num>
  <w:num w:numId="38">
    <w:abstractNumId w:val="19"/>
  </w:num>
  <w:num w:numId="39">
    <w:abstractNumId w:val="49"/>
  </w:num>
  <w:num w:numId="40">
    <w:abstractNumId w:val="21"/>
  </w:num>
  <w:num w:numId="41">
    <w:abstractNumId w:val="46"/>
  </w:num>
  <w:num w:numId="42">
    <w:abstractNumId w:val="40"/>
  </w:num>
  <w:num w:numId="43">
    <w:abstractNumId w:val="43"/>
  </w:num>
  <w:num w:numId="44">
    <w:abstractNumId w:val="32"/>
  </w:num>
  <w:num w:numId="45">
    <w:abstractNumId w:val="22"/>
  </w:num>
  <w:num w:numId="46">
    <w:abstractNumId w:val="39"/>
  </w:num>
  <w:num w:numId="47">
    <w:abstractNumId w:val="45"/>
  </w:num>
  <w:num w:numId="48">
    <w:abstractNumId w:val="35"/>
  </w:num>
  <w:num w:numId="49">
    <w:abstractNumId w:val="37"/>
  </w:num>
  <w:num w:numId="50">
    <w:abstractNumId w:val="26"/>
  </w:num>
  <w:num w:numId="51">
    <w:abstractNumId w:val="38"/>
  </w:num>
  <w:num w:numId="52">
    <w:abstractNumId w:val="53"/>
  </w:num>
  <w:num w:numId="53">
    <w:abstractNumId w:val="31"/>
  </w:num>
  <w:num w:numId="5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5E"/>
    <w:rsid w:val="000374AA"/>
    <w:rsid w:val="00042A04"/>
    <w:rsid w:val="0005687D"/>
    <w:rsid w:val="00060B18"/>
    <w:rsid w:val="000961FF"/>
    <w:rsid w:val="000B62DA"/>
    <w:rsid w:val="000C7AD2"/>
    <w:rsid w:val="000C7ED7"/>
    <w:rsid w:val="00105CE9"/>
    <w:rsid w:val="00120BBA"/>
    <w:rsid w:val="00162C50"/>
    <w:rsid w:val="001651A6"/>
    <w:rsid w:val="001950A2"/>
    <w:rsid w:val="001A345D"/>
    <w:rsid w:val="001D2DED"/>
    <w:rsid w:val="00203579"/>
    <w:rsid w:val="002D2ECB"/>
    <w:rsid w:val="002D4C0E"/>
    <w:rsid w:val="002E1115"/>
    <w:rsid w:val="00350C6C"/>
    <w:rsid w:val="00370469"/>
    <w:rsid w:val="003B7DFE"/>
    <w:rsid w:val="003C469D"/>
    <w:rsid w:val="003E30C2"/>
    <w:rsid w:val="0040626B"/>
    <w:rsid w:val="004366A2"/>
    <w:rsid w:val="004A2CBD"/>
    <w:rsid w:val="004B2DA0"/>
    <w:rsid w:val="0054701C"/>
    <w:rsid w:val="005A4D2D"/>
    <w:rsid w:val="005E6C56"/>
    <w:rsid w:val="00612165"/>
    <w:rsid w:val="00633FD8"/>
    <w:rsid w:val="006479D5"/>
    <w:rsid w:val="00671475"/>
    <w:rsid w:val="006A4C2A"/>
    <w:rsid w:val="006C6DD8"/>
    <w:rsid w:val="0073066D"/>
    <w:rsid w:val="0073445E"/>
    <w:rsid w:val="00751AA3"/>
    <w:rsid w:val="007C5645"/>
    <w:rsid w:val="007F14E3"/>
    <w:rsid w:val="007F3AD1"/>
    <w:rsid w:val="0081785F"/>
    <w:rsid w:val="008F2FBA"/>
    <w:rsid w:val="00907654"/>
    <w:rsid w:val="00937727"/>
    <w:rsid w:val="009414B0"/>
    <w:rsid w:val="009539E9"/>
    <w:rsid w:val="00A04041"/>
    <w:rsid w:val="00A31F83"/>
    <w:rsid w:val="00A33179"/>
    <w:rsid w:val="00A461B3"/>
    <w:rsid w:val="00A7437F"/>
    <w:rsid w:val="00A80CD7"/>
    <w:rsid w:val="00AD5B79"/>
    <w:rsid w:val="00B0262E"/>
    <w:rsid w:val="00B368BD"/>
    <w:rsid w:val="00B402DF"/>
    <w:rsid w:val="00B500D7"/>
    <w:rsid w:val="00B965D3"/>
    <w:rsid w:val="00BE4989"/>
    <w:rsid w:val="00C031C5"/>
    <w:rsid w:val="00CD7066"/>
    <w:rsid w:val="00D4222F"/>
    <w:rsid w:val="00D723E9"/>
    <w:rsid w:val="00D9394A"/>
    <w:rsid w:val="00DB499B"/>
    <w:rsid w:val="00DE0F9B"/>
    <w:rsid w:val="00DF5FF5"/>
    <w:rsid w:val="00E47DBB"/>
    <w:rsid w:val="00E55CFA"/>
    <w:rsid w:val="00E66666"/>
    <w:rsid w:val="00E70C95"/>
    <w:rsid w:val="00E83DB6"/>
    <w:rsid w:val="00E91156"/>
    <w:rsid w:val="00EC7632"/>
    <w:rsid w:val="00E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AA7F3"/>
  <w15:docId w15:val="{371CB098-F4FB-43DA-A0FA-7293603F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1" w:qFormat="1"/>
    <w:lsdException w:name="toc 3" w:locked="1" w:uiPriority="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D7"/>
    <w:pPr>
      <w:spacing w:after="200" w:line="276" w:lineRule="auto"/>
    </w:pPr>
    <w:rPr>
      <w:sz w:val="22"/>
      <w:szCs w:val="22"/>
      <w:lang w:eastAsia="en-US"/>
    </w:rPr>
  </w:style>
  <w:style w:type="paragraph" w:styleId="Heading1">
    <w:name w:val="heading 1"/>
    <w:basedOn w:val="Normal"/>
    <w:next w:val="Normal"/>
    <w:link w:val="Heading1Char"/>
    <w:qFormat/>
    <w:locked/>
    <w:rsid w:val="00B402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locked/>
    <w:rsid w:val="009414B0"/>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44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445E"/>
    <w:rPr>
      <w:rFonts w:ascii="Tahoma" w:hAnsi="Tahoma" w:cs="Tahoma"/>
      <w:sz w:val="16"/>
      <w:szCs w:val="16"/>
    </w:rPr>
  </w:style>
  <w:style w:type="paragraph" w:styleId="ListParagraph">
    <w:name w:val="List Paragraph"/>
    <w:basedOn w:val="Normal"/>
    <w:uiPriority w:val="99"/>
    <w:qFormat/>
    <w:rsid w:val="00B965D3"/>
    <w:pPr>
      <w:ind w:left="720"/>
      <w:contextualSpacing/>
    </w:pPr>
  </w:style>
  <w:style w:type="character" w:styleId="CommentReference">
    <w:name w:val="annotation reference"/>
    <w:uiPriority w:val="99"/>
    <w:semiHidden/>
    <w:unhideWhenUsed/>
    <w:rsid w:val="00A461B3"/>
    <w:rPr>
      <w:sz w:val="16"/>
      <w:szCs w:val="16"/>
    </w:rPr>
  </w:style>
  <w:style w:type="paragraph" w:styleId="CommentText">
    <w:name w:val="annotation text"/>
    <w:basedOn w:val="Normal"/>
    <w:link w:val="CommentTextChar"/>
    <w:uiPriority w:val="99"/>
    <w:semiHidden/>
    <w:unhideWhenUsed/>
    <w:rsid w:val="00A461B3"/>
    <w:rPr>
      <w:sz w:val="20"/>
      <w:szCs w:val="20"/>
    </w:rPr>
  </w:style>
  <w:style w:type="character" w:customStyle="1" w:styleId="CommentTextChar">
    <w:name w:val="Comment Text Char"/>
    <w:link w:val="CommentText"/>
    <w:uiPriority w:val="99"/>
    <w:semiHidden/>
    <w:rsid w:val="00A461B3"/>
    <w:rPr>
      <w:sz w:val="20"/>
      <w:szCs w:val="20"/>
      <w:lang w:eastAsia="en-US"/>
    </w:rPr>
  </w:style>
  <w:style w:type="paragraph" w:styleId="CommentSubject">
    <w:name w:val="annotation subject"/>
    <w:basedOn w:val="CommentText"/>
    <w:next w:val="CommentText"/>
    <w:link w:val="CommentSubjectChar"/>
    <w:uiPriority w:val="99"/>
    <w:semiHidden/>
    <w:unhideWhenUsed/>
    <w:rsid w:val="00A461B3"/>
    <w:rPr>
      <w:b/>
      <w:bCs/>
    </w:rPr>
  </w:style>
  <w:style w:type="character" w:customStyle="1" w:styleId="CommentSubjectChar">
    <w:name w:val="Comment Subject Char"/>
    <w:link w:val="CommentSubject"/>
    <w:uiPriority w:val="99"/>
    <w:semiHidden/>
    <w:rsid w:val="00A461B3"/>
    <w:rPr>
      <w:b/>
      <w:bCs/>
      <w:sz w:val="20"/>
      <w:szCs w:val="20"/>
      <w:lang w:eastAsia="en-US"/>
    </w:rPr>
  </w:style>
  <w:style w:type="paragraph" w:styleId="Header">
    <w:name w:val="header"/>
    <w:basedOn w:val="Normal"/>
    <w:link w:val="HeaderChar"/>
    <w:uiPriority w:val="99"/>
    <w:unhideWhenUsed/>
    <w:rsid w:val="00406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6B"/>
    <w:rPr>
      <w:sz w:val="22"/>
      <w:szCs w:val="22"/>
      <w:lang w:eastAsia="en-US"/>
    </w:rPr>
  </w:style>
  <w:style w:type="paragraph" w:styleId="Footer">
    <w:name w:val="footer"/>
    <w:basedOn w:val="Normal"/>
    <w:link w:val="FooterChar"/>
    <w:uiPriority w:val="99"/>
    <w:unhideWhenUsed/>
    <w:rsid w:val="00406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6B"/>
    <w:rPr>
      <w:sz w:val="22"/>
      <w:szCs w:val="22"/>
      <w:lang w:eastAsia="en-US"/>
    </w:rPr>
  </w:style>
  <w:style w:type="paragraph" w:styleId="NormalWeb">
    <w:name w:val="Normal (Web)"/>
    <w:basedOn w:val="Normal"/>
    <w:uiPriority w:val="99"/>
    <w:unhideWhenUsed/>
    <w:rsid w:val="00E83DB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B500D7"/>
    <w:rPr>
      <w:color w:val="0000FF"/>
      <w:u w:val="single"/>
    </w:rPr>
  </w:style>
  <w:style w:type="character" w:styleId="Strong">
    <w:name w:val="Strong"/>
    <w:basedOn w:val="DefaultParagraphFont"/>
    <w:uiPriority w:val="22"/>
    <w:qFormat/>
    <w:locked/>
    <w:rsid w:val="0073066D"/>
    <w:rPr>
      <w:b/>
      <w:bCs/>
    </w:rPr>
  </w:style>
  <w:style w:type="character" w:customStyle="1" w:styleId="Heading4Char">
    <w:name w:val="Heading 4 Char"/>
    <w:basedOn w:val="DefaultParagraphFont"/>
    <w:link w:val="Heading4"/>
    <w:uiPriority w:val="9"/>
    <w:rsid w:val="009414B0"/>
    <w:rPr>
      <w:rFonts w:ascii="Times New Roman" w:eastAsia="Times New Roman" w:hAnsi="Times New Roman"/>
      <w:b/>
      <w:bCs/>
      <w:sz w:val="24"/>
      <w:szCs w:val="24"/>
    </w:rPr>
  </w:style>
  <w:style w:type="paragraph" w:styleId="BodyText">
    <w:name w:val="Body Text"/>
    <w:basedOn w:val="Normal"/>
    <w:link w:val="BodyTextChar"/>
    <w:uiPriority w:val="1"/>
    <w:qFormat/>
    <w:rsid w:val="003B7DFE"/>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B7DFE"/>
    <w:rPr>
      <w:rFonts w:ascii="Arial" w:eastAsia="Arial" w:hAnsi="Arial" w:cs="Arial"/>
      <w:sz w:val="22"/>
      <w:szCs w:val="22"/>
      <w:lang w:val="en-US" w:eastAsia="en-US"/>
    </w:rPr>
  </w:style>
  <w:style w:type="paragraph" w:styleId="Title">
    <w:name w:val="Title"/>
    <w:basedOn w:val="Normal"/>
    <w:link w:val="TitleChar"/>
    <w:uiPriority w:val="1"/>
    <w:qFormat/>
    <w:locked/>
    <w:rsid w:val="003B7DFE"/>
    <w:pPr>
      <w:widowControl w:val="0"/>
      <w:autoSpaceDE w:val="0"/>
      <w:autoSpaceDN w:val="0"/>
      <w:spacing w:after="0" w:line="240" w:lineRule="auto"/>
      <w:ind w:right="1208"/>
      <w:jc w:val="center"/>
    </w:pPr>
    <w:rPr>
      <w:rFonts w:ascii="Arial" w:eastAsia="Arial" w:hAnsi="Arial" w:cs="Arial"/>
      <w:b/>
      <w:bCs/>
      <w:sz w:val="52"/>
      <w:szCs w:val="52"/>
      <w:lang w:val="en-US"/>
    </w:rPr>
  </w:style>
  <w:style w:type="character" w:customStyle="1" w:styleId="TitleChar">
    <w:name w:val="Title Char"/>
    <w:basedOn w:val="DefaultParagraphFont"/>
    <w:link w:val="Title"/>
    <w:uiPriority w:val="1"/>
    <w:rsid w:val="003B7DFE"/>
    <w:rPr>
      <w:rFonts w:ascii="Arial" w:eastAsia="Arial" w:hAnsi="Arial" w:cs="Arial"/>
      <w:b/>
      <w:bCs/>
      <w:sz w:val="52"/>
      <w:szCs w:val="52"/>
      <w:lang w:val="en-US" w:eastAsia="en-US"/>
    </w:rPr>
  </w:style>
  <w:style w:type="paragraph" w:customStyle="1" w:styleId="TableParagraph">
    <w:name w:val="Table Paragraph"/>
    <w:basedOn w:val="Normal"/>
    <w:uiPriority w:val="1"/>
    <w:qFormat/>
    <w:rsid w:val="003B7DFE"/>
    <w:pPr>
      <w:widowControl w:val="0"/>
      <w:autoSpaceDE w:val="0"/>
      <w:autoSpaceDN w:val="0"/>
      <w:spacing w:before="43" w:after="0" w:line="240" w:lineRule="auto"/>
      <w:ind w:left="107"/>
    </w:pPr>
    <w:rPr>
      <w:rFonts w:ascii="Arial" w:eastAsia="Arial" w:hAnsi="Arial" w:cs="Arial"/>
      <w:lang w:val="en-US"/>
    </w:rPr>
  </w:style>
  <w:style w:type="paragraph" w:styleId="TOC1">
    <w:name w:val="toc 1"/>
    <w:basedOn w:val="Normal"/>
    <w:uiPriority w:val="1"/>
    <w:qFormat/>
    <w:locked/>
    <w:rsid w:val="00E70C95"/>
    <w:pPr>
      <w:widowControl w:val="0"/>
      <w:autoSpaceDE w:val="0"/>
      <w:autoSpaceDN w:val="0"/>
      <w:spacing w:before="138" w:after="0" w:line="240" w:lineRule="auto"/>
      <w:ind w:left="699" w:hanging="439"/>
    </w:pPr>
    <w:rPr>
      <w:rFonts w:ascii="Arial" w:eastAsia="Arial" w:hAnsi="Arial" w:cs="Arial"/>
      <w:lang w:val="en-US"/>
    </w:rPr>
  </w:style>
  <w:style w:type="paragraph" w:styleId="TOC2">
    <w:name w:val="toc 2"/>
    <w:basedOn w:val="Normal"/>
    <w:uiPriority w:val="1"/>
    <w:qFormat/>
    <w:locked/>
    <w:rsid w:val="00E70C95"/>
    <w:pPr>
      <w:widowControl w:val="0"/>
      <w:autoSpaceDE w:val="0"/>
      <w:autoSpaceDN w:val="0"/>
      <w:spacing w:before="138" w:after="0" w:line="240" w:lineRule="auto"/>
      <w:ind w:left="699"/>
    </w:pPr>
    <w:rPr>
      <w:rFonts w:ascii="Arial" w:eastAsia="Arial" w:hAnsi="Arial" w:cs="Arial"/>
      <w:b/>
      <w:bCs/>
      <w:i/>
      <w:iCs/>
      <w:lang w:val="en-US"/>
    </w:rPr>
  </w:style>
  <w:style w:type="paragraph" w:styleId="TOC3">
    <w:name w:val="toc 3"/>
    <w:basedOn w:val="Normal"/>
    <w:uiPriority w:val="1"/>
    <w:qFormat/>
    <w:locked/>
    <w:rsid w:val="00E70C95"/>
    <w:pPr>
      <w:widowControl w:val="0"/>
      <w:autoSpaceDE w:val="0"/>
      <w:autoSpaceDN w:val="0"/>
      <w:spacing w:before="138" w:after="0" w:line="240" w:lineRule="auto"/>
      <w:ind w:left="980"/>
    </w:pPr>
    <w:rPr>
      <w:rFonts w:ascii="Arial" w:eastAsia="Arial" w:hAnsi="Arial" w:cs="Arial"/>
      <w:lang w:val="en-US"/>
    </w:rPr>
  </w:style>
  <w:style w:type="character" w:customStyle="1" w:styleId="Heading1Char">
    <w:name w:val="Heading 1 Char"/>
    <w:basedOn w:val="DefaultParagraphFont"/>
    <w:link w:val="Heading1"/>
    <w:rsid w:val="00B402DF"/>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B402DF"/>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0401">
      <w:bodyDiv w:val="1"/>
      <w:marLeft w:val="0"/>
      <w:marRight w:val="0"/>
      <w:marTop w:val="0"/>
      <w:marBottom w:val="0"/>
      <w:divBdr>
        <w:top w:val="none" w:sz="0" w:space="0" w:color="auto"/>
        <w:left w:val="none" w:sz="0" w:space="0" w:color="auto"/>
        <w:bottom w:val="none" w:sz="0" w:space="0" w:color="auto"/>
        <w:right w:val="none" w:sz="0" w:space="0" w:color="auto"/>
      </w:divBdr>
    </w:div>
    <w:div w:id="535700680">
      <w:bodyDiv w:val="1"/>
      <w:marLeft w:val="0"/>
      <w:marRight w:val="0"/>
      <w:marTop w:val="0"/>
      <w:marBottom w:val="0"/>
      <w:divBdr>
        <w:top w:val="none" w:sz="0" w:space="0" w:color="auto"/>
        <w:left w:val="none" w:sz="0" w:space="0" w:color="auto"/>
        <w:bottom w:val="none" w:sz="0" w:space="0" w:color="auto"/>
        <w:right w:val="none" w:sz="0" w:space="0" w:color="auto"/>
      </w:divBdr>
    </w:div>
    <w:div w:id="716710521">
      <w:bodyDiv w:val="1"/>
      <w:marLeft w:val="0"/>
      <w:marRight w:val="0"/>
      <w:marTop w:val="0"/>
      <w:marBottom w:val="0"/>
      <w:divBdr>
        <w:top w:val="none" w:sz="0" w:space="0" w:color="auto"/>
        <w:left w:val="none" w:sz="0" w:space="0" w:color="auto"/>
        <w:bottom w:val="none" w:sz="0" w:space="0" w:color="auto"/>
        <w:right w:val="none" w:sz="0" w:space="0" w:color="auto"/>
      </w:divBdr>
    </w:div>
    <w:div w:id="933242608">
      <w:bodyDiv w:val="1"/>
      <w:marLeft w:val="0"/>
      <w:marRight w:val="0"/>
      <w:marTop w:val="0"/>
      <w:marBottom w:val="0"/>
      <w:divBdr>
        <w:top w:val="none" w:sz="0" w:space="0" w:color="auto"/>
        <w:left w:val="none" w:sz="0" w:space="0" w:color="auto"/>
        <w:bottom w:val="none" w:sz="0" w:space="0" w:color="auto"/>
        <w:right w:val="none" w:sz="0" w:space="0" w:color="auto"/>
      </w:divBdr>
    </w:div>
    <w:div w:id="974144630">
      <w:bodyDiv w:val="1"/>
      <w:marLeft w:val="0"/>
      <w:marRight w:val="0"/>
      <w:marTop w:val="0"/>
      <w:marBottom w:val="0"/>
      <w:divBdr>
        <w:top w:val="none" w:sz="0" w:space="0" w:color="auto"/>
        <w:left w:val="none" w:sz="0" w:space="0" w:color="auto"/>
        <w:bottom w:val="none" w:sz="0" w:space="0" w:color="auto"/>
        <w:right w:val="none" w:sz="0" w:space="0" w:color="auto"/>
      </w:divBdr>
    </w:div>
    <w:div w:id="1182738023">
      <w:bodyDiv w:val="1"/>
      <w:marLeft w:val="0"/>
      <w:marRight w:val="0"/>
      <w:marTop w:val="0"/>
      <w:marBottom w:val="0"/>
      <w:divBdr>
        <w:top w:val="none" w:sz="0" w:space="0" w:color="auto"/>
        <w:left w:val="none" w:sz="0" w:space="0" w:color="auto"/>
        <w:bottom w:val="none" w:sz="0" w:space="0" w:color="auto"/>
        <w:right w:val="none" w:sz="0" w:space="0" w:color="auto"/>
      </w:divBdr>
    </w:div>
    <w:div w:id="1228224981">
      <w:bodyDiv w:val="1"/>
      <w:marLeft w:val="0"/>
      <w:marRight w:val="0"/>
      <w:marTop w:val="0"/>
      <w:marBottom w:val="0"/>
      <w:divBdr>
        <w:top w:val="none" w:sz="0" w:space="0" w:color="auto"/>
        <w:left w:val="none" w:sz="0" w:space="0" w:color="auto"/>
        <w:bottom w:val="none" w:sz="0" w:space="0" w:color="auto"/>
        <w:right w:val="none" w:sz="0" w:space="0" w:color="auto"/>
      </w:divBdr>
    </w:div>
    <w:div w:id="1933590383">
      <w:bodyDiv w:val="1"/>
      <w:marLeft w:val="0"/>
      <w:marRight w:val="0"/>
      <w:marTop w:val="0"/>
      <w:marBottom w:val="0"/>
      <w:divBdr>
        <w:top w:val="none" w:sz="0" w:space="0" w:color="auto"/>
        <w:left w:val="none" w:sz="0" w:space="0" w:color="auto"/>
        <w:bottom w:val="none" w:sz="0" w:space="0" w:color="auto"/>
        <w:right w:val="none" w:sz="0" w:space="0" w:color="auto"/>
      </w:divBdr>
    </w:div>
    <w:div w:id="1961255390">
      <w:bodyDiv w:val="1"/>
      <w:marLeft w:val="0"/>
      <w:marRight w:val="0"/>
      <w:marTop w:val="0"/>
      <w:marBottom w:val="0"/>
      <w:divBdr>
        <w:top w:val="none" w:sz="0" w:space="0" w:color="auto"/>
        <w:left w:val="none" w:sz="0" w:space="0" w:color="auto"/>
        <w:bottom w:val="none" w:sz="0" w:space="0" w:color="auto"/>
        <w:right w:val="none" w:sz="0" w:space="0" w:color="auto"/>
      </w:divBdr>
    </w:div>
    <w:div w:id="2136026153">
      <w:bodyDiv w:val="1"/>
      <w:marLeft w:val="0"/>
      <w:marRight w:val="0"/>
      <w:marTop w:val="0"/>
      <w:marBottom w:val="0"/>
      <w:divBdr>
        <w:top w:val="none" w:sz="0" w:space="0" w:color="auto"/>
        <w:left w:val="none" w:sz="0" w:space="0" w:color="auto"/>
        <w:bottom w:val="none" w:sz="0" w:space="0" w:color="auto"/>
        <w:right w:val="none" w:sz="0" w:space="0" w:color="auto"/>
      </w:divBdr>
    </w:div>
    <w:div w:id="21391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3B55-FA8E-42DD-A8BF-B82FF906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2523</Words>
  <Characters>14014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Policy on the Management of Unreasonable Complaint Behaviour (June 2013)..</vt:lpstr>
    </vt:vector>
  </TitlesOfParts>
  <Company>Hertsmere Borough Council</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the Management of Unreasonable Complaint Behaviour (June 2013)..</dc:title>
  <dc:subject>Policy on the management of unreasonable complaint behaviour</dc:subject>
  <dc:creator>Jane Blank</dc:creator>
  <cp:keywords>
  </cp:keywords>
  <cp:lastModifiedBy>Lee Gallagher</cp:lastModifiedBy>
  <cp:revision>18</cp:revision>
  <cp:lastPrinted>2013-02-25T11:31:00Z</cp:lastPrinted>
  <dcterms:created xsi:type="dcterms:W3CDTF">2024-10-18T06:47:00Z</dcterms:created>
  <dcterms:modified xsi:type="dcterms:W3CDTF">2024-11-13T15:32:00Z</dcterms:modified>
</cp:coreProperties>
</file>