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9B1FF" w14:textId="77777777" w:rsidR="00160489" w:rsidRDefault="00160489" w:rsidP="00160489">
      <w:bookmarkStart w:id="0" w:name="_Hlk207972503"/>
    </w:p>
    <w:tbl>
      <w:tblPr>
        <w:tblW w:w="0" w:type="auto"/>
        <w:tblCellMar>
          <w:left w:w="0" w:type="dxa"/>
          <w:right w:w="0" w:type="dxa"/>
        </w:tblCellMar>
        <w:tblLook w:val="04A0" w:firstRow="1" w:lastRow="0" w:firstColumn="1" w:lastColumn="0" w:noHBand="0" w:noVBand="1"/>
      </w:tblPr>
      <w:tblGrid>
        <w:gridCol w:w="5670"/>
        <w:gridCol w:w="709"/>
      </w:tblGrid>
      <w:tr w:rsidR="009213D2" w:rsidRPr="001D4485" w14:paraId="2DF990FE" w14:textId="77777777" w:rsidTr="00B43F5F">
        <w:trPr>
          <w:trHeight w:hRule="exact" w:val="3119"/>
        </w:trPr>
        <w:tc>
          <w:tcPr>
            <w:tcW w:w="6379" w:type="dxa"/>
            <w:gridSpan w:val="2"/>
          </w:tcPr>
          <w:p w14:paraId="44C0A7FE" w14:textId="2E86FACF" w:rsidR="009213D2" w:rsidRPr="001D4485" w:rsidRDefault="009213D2" w:rsidP="009601B7">
            <w:pPr>
              <w:pStyle w:val="SHText"/>
            </w:pPr>
          </w:p>
        </w:tc>
      </w:tr>
      <w:tr w:rsidR="009213D2" w:rsidRPr="001D4485" w14:paraId="460D9204" w14:textId="77777777" w:rsidTr="008E6458">
        <w:trPr>
          <w:trHeight w:hRule="exact" w:val="567"/>
        </w:trPr>
        <w:tc>
          <w:tcPr>
            <w:tcW w:w="5670" w:type="dxa"/>
          </w:tcPr>
          <w:p w14:paraId="5A3C3252" w14:textId="77777777" w:rsidR="009213D2" w:rsidRPr="001D4485" w:rsidRDefault="009213D2" w:rsidP="00B43F5F">
            <w:pPr>
              <w:pStyle w:val="SHCoverDate"/>
            </w:pPr>
            <w:r>
              <w:t>DATED</w:t>
            </w:r>
          </w:p>
        </w:tc>
        <w:tc>
          <w:tcPr>
            <w:tcW w:w="709" w:type="dxa"/>
          </w:tcPr>
          <w:p w14:paraId="526349A8" w14:textId="7138B773" w:rsidR="009213D2" w:rsidRPr="001D4485" w:rsidRDefault="009213D2" w:rsidP="00B43F5F">
            <w:pPr>
              <w:pStyle w:val="SHCoverDate"/>
            </w:pPr>
            <w:r>
              <w:t>202</w:t>
            </w:r>
            <w:r w:rsidR="00E61666">
              <w:t>6</w:t>
            </w:r>
          </w:p>
        </w:tc>
      </w:tr>
      <w:tr w:rsidR="009213D2" w:rsidRPr="001D4485" w14:paraId="5FA9ECFF" w14:textId="77777777" w:rsidTr="00E37983">
        <w:trPr>
          <w:trHeight w:val="2104"/>
        </w:trPr>
        <w:tc>
          <w:tcPr>
            <w:tcW w:w="6379" w:type="dxa"/>
            <w:gridSpan w:val="2"/>
          </w:tcPr>
          <w:p w14:paraId="11A77115" w14:textId="6A916D9D" w:rsidR="009213D2" w:rsidRPr="001D4485" w:rsidRDefault="00D80FAD" w:rsidP="00E37983">
            <w:pPr>
              <w:pStyle w:val="SHCoverTitle"/>
            </w:pPr>
            <w:r>
              <w:t>Agreement</w:t>
            </w:r>
          </w:p>
        </w:tc>
      </w:tr>
      <w:tr w:rsidR="009213D2" w:rsidRPr="001D4485" w14:paraId="378F3504" w14:textId="77777777" w:rsidTr="00B43F5F">
        <w:trPr>
          <w:trHeight w:val="2104"/>
        </w:trPr>
        <w:tc>
          <w:tcPr>
            <w:tcW w:w="6379" w:type="dxa"/>
            <w:gridSpan w:val="2"/>
            <w:vAlign w:val="center"/>
          </w:tcPr>
          <w:p w14:paraId="3C754336" w14:textId="77777777" w:rsidR="009213D2" w:rsidRDefault="009213D2" w:rsidP="00350D18">
            <w:pPr>
              <w:pStyle w:val="SHCoverSubTitle"/>
            </w:pPr>
            <w:r>
              <w:t xml:space="preserve">under </w:t>
            </w:r>
            <w:bookmarkStart w:id="1" w:name="DocXTextRef1"/>
            <w:r>
              <w:t>section 106</w:t>
            </w:r>
            <w:bookmarkEnd w:id="1"/>
            <w:r>
              <w:t xml:space="preserve"> Town and Country Planning Act 1990 relating to land to the West of Barnet Road and East of Baker Street, Potters Bar</w:t>
            </w:r>
          </w:p>
          <w:p w14:paraId="14F5DF96" w14:textId="22D70F1A" w:rsidR="00B379CA" w:rsidRPr="001D4485" w:rsidRDefault="00B379CA" w:rsidP="00350D18">
            <w:pPr>
              <w:pStyle w:val="SHCoverSubTitle"/>
            </w:pPr>
          </w:p>
        </w:tc>
      </w:tr>
      <w:tr w:rsidR="009213D2" w:rsidRPr="001D4485" w14:paraId="59DC7F17" w14:textId="77777777" w:rsidTr="00B43F5F">
        <w:trPr>
          <w:trHeight w:hRule="exact" w:val="2534"/>
        </w:trPr>
        <w:tc>
          <w:tcPr>
            <w:tcW w:w="6379" w:type="dxa"/>
            <w:gridSpan w:val="2"/>
          </w:tcPr>
          <w:p w14:paraId="4E6B1126" w14:textId="6B9BA8E0" w:rsidR="009213D2" w:rsidRDefault="00ED3994" w:rsidP="009213D2">
            <w:pPr>
              <w:pStyle w:val="SHCoverParties"/>
            </w:pPr>
            <w:bookmarkStart w:id="2" w:name="_Ref168047455"/>
            <w:r>
              <w:t>Hertsmere Borough Council</w:t>
            </w:r>
            <w:bookmarkEnd w:id="2"/>
          </w:p>
          <w:p w14:paraId="17370DC0" w14:textId="4D07696B" w:rsidR="00780C7D" w:rsidRDefault="00780C7D" w:rsidP="009213D2">
            <w:pPr>
              <w:pStyle w:val="SHCoverParties"/>
            </w:pPr>
            <w:r w:rsidRPr="00780C7D">
              <w:t>Hertfordshire County Council</w:t>
            </w:r>
          </w:p>
          <w:p w14:paraId="6B2B8FA4" w14:textId="484B98F0" w:rsidR="009213D2" w:rsidRDefault="006A6482" w:rsidP="009213D2">
            <w:pPr>
              <w:pStyle w:val="SHCoverParties"/>
            </w:pPr>
            <w:r>
              <w:t>Wrotham Park Settled Estates</w:t>
            </w:r>
          </w:p>
          <w:p w14:paraId="78BBDB64" w14:textId="3A2DCFDA" w:rsidR="00575FF7" w:rsidRPr="001D4485" w:rsidRDefault="006A6482" w:rsidP="009213D2">
            <w:pPr>
              <w:pStyle w:val="SHCoverParties"/>
            </w:pPr>
            <w:r>
              <w:t>Bloor Homes Ltd</w:t>
            </w:r>
          </w:p>
        </w:tc>
      </w:tr>
      <w:tr w:rsidR="009213D2" w:rsidRPr="001D4485" w14:paraId="77D3B8AC" w14:textId="77777777" w:rsidTr="00B43F5F">
        <w:trPr>
          <w:trHeight w:val="1151"/>
        </w:trPr>
        <w:tc>
          <w:tcPr>
            <w:tcW w:w="6379" w:type="dxa"/>
            <w:gridSpan w:val="2"/>
          </w:tcPr>
          <w:p w14:paraId="7B04879E" w14:textId="6399FEA9" w:rsidR="009213D2" w:rsidRPr="001D4485" w:rsidRDefault="009213D2" w:rsidP="00E37983">
            <w:pPr>
              <w:pStyle w:val="SHCoverNotes"/>
            </w:pPr>
          </w:p>
        </w:tc>
      </w:tr>
    </w:tbl>
    <w:p w14:paraId="10609D7E" w14:textId="77777777" w:rsidR="009213D2" w:rsidRPr="001D4485" w:rsidRDefault="009213D2" w:rsidP="00F94701">
      <w:pPr>
        <w:pStyle w:val="SHUnnumberedHeading1"/>
        <w:keepNext w:val="0"/>
        <w:sectPr w:rsidR="009213D2" w:rsidRPr="001D4485" w:rsidSect="00735730">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cols w:space="720"/>
          <w:titlePg/>
          <w:docGrid w:linePitch="272"/>
        </w:sectPr>
      </w:pPr>
    </w:p>
    <w:p w14:paraId="658699C0" w14:textId="77777777" w:rsidR="009213D2" w:rsidRPr="001D4485" w:rsidRDefault="009213D2" w:rsidP="00D73507">
      <w:pPr>
        <w:pStyle w:val="SHUnnumberedHeading1"/>
      </w:pPr>
      <w:bookmarkStart w:id="3" w:name="_Toc168045616"/>
      <w:r>
        <w:lastRenderedPageBreak/>
        <w:t>Contents</w:t>
      </w:r>
      <w:bookmarkEnd w:id="3"/>
    </w:p>
    <w:p w14:paraId="178C7DCE" w14:textId="4517935B" w:rsidR="004E6CF7" w:rsidRPr="004E6CF7" w:rsidRDefault="003C65CC">
      <w:pPr>
        <w:pStyle w:val="TOC1"/>
        <w:rPr>
          <w:rFonts w:asciiTheme="minorHAnsi" w:eastAsiaTheme="minorEastAsia" w:hAnsiTheme="minorHAnsi"/>
          <w:noProof/>
          <w:kern w:val="2"/>
          <w:sz w:val="24"/>
          <w:szCs w:val="24"/>
          <w:lang w:eastAsia="en-GB"/>
          <w14:ligatures w14:val="standardContextual"/>
        </w:rPr>
      </w:pPr>
      <w:r>
        <w:fldChar w:fldCharType="begin"/>
      </w:r>
      <w:r>
        <w:instrText xml:space="preserve"> TOC \h \z \t "SH Level 1,1,SH Schedule Title,1,SH Appendix Title,1" </w:instrText>
      </w:r>
      <w:r>
        <w:fldChar w:fldCharType="separate"/>
      </w:r>
      <w:hyperlink w:anchor="_Toc227748195" w:history="1">
        <w:r w:rsidR="004E6CF7" w:rsidRPr="004E6CF7">
          <w:rPr>
            <w:rStyle w:val="Hyperlink"/>
            <w:noProof/>
          </w:rPr>
          <w:t>1</w:t>
        </w:r>
        <w:r w:rsidR="004E6CF7" w:rsidRPr="004E6CF7">
          <w:rPr>
            <w:rFonts w:asciiTheme="minorHAnsi" w:eastAsiaTheme="minorEastAsia" w:hAnsiTheme="minorHAnsi"/>
            <w:noProof/>
            <w:kern w:val="2"/>
            <w:sz w:val="24"/>
            <w:szCs w:val="24"/>
            <w:lang w:eastAsia="en-GB"/>
            <w14:ligatures w14:val="standardContextual"/>
          </w:rPr>
          <w:tab/>
        </w:r>
        <w:r w:rsidR="004E6CF7" w:rsidRPr="004E6CF7">
          <w:rPr>
            <w:rStyle w:val="Hyperlink"/>
            <w:noProof/>
          </w:rPr>
          <w:t>Definitions and Interpretation</w:t>
        </w:r>
        <w:r w:rsidR="004E6CF7" w:rsidRPr="004E6CF7">
          <w:rPr>
            <w:noProof/>
            <w:webHidden/>
          </w:rPr>
          <w:tab/>
        </w:r>
        <w:r w:rsidR="004E6CF7" w:rsidRPr="004E6CF7">
          <w:rPr>
            <w:noProof/>
            <w:webHidden/>
          </w:rPr>
          <w:fldChar w:fldCharType="begin"/>
        </w:r>
        <w:r w:rsidR="004E6CF7" w:rsidRPr="004E6CF7">
          <w:rPr>
            <w:noProof/>
            <w:webHidden/>
          </w:rPr>
          <w:instrText xml:space="preserve"> PAGEREF _Toc227748195 \h </w:instrText>
        </w:r>
        <w:r w:rsidR="004E6CF7" w:rsidRPr="004E6CF7">
          <w:rPr>
            <w:noProof/>
            <w:webHidden/>
          </w:rPr>
        </w:r>
        <w:r w:rsidR="004E6CF7" w:rsidRPr="004E6CF7">
          <w:rPr>
            <w:noProof/>
            <w:webHidden/>
          </w:rPr>
          <w:fldChar w:fldCharType="separate"/>
        </w:r>
        <w:r w:rsidR="00B169C2">
          <w:rPr>
            <w:noProof/>
            <w:webHidden/>
          </w:rPr>
          <w:t>1</w:t>
        </w:r>
        <w:r w:rsidR="004E6CF7" w:rsidRPr="004E6CF7">
          <w:rPr>
            <w:noProof/>
            <w:webHidden/>
          </w:rPr>
          <w:fldChar w:fldCharType="end"/>
        </w:r>
      </w:hyperlink>
    </w:p>
    <w:p w14:paraId="03C30DD3" w14:textId="34F24F3B"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196" w:history="1">
        <w:r w:rsidRPr="004E6CF7">
          <w:rPr>
            <w:rStyle w:val="Hyperlink"/>
            <w:noProof/>
          </w:rPr>
          <w:t>2</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Operative Provisions</w:t>
        </w:r>
        <w:r w:rsidRPr="004E6CF7">
          <w:rPr>
            <w:noProof/>
            <w:webHidden/>
          </w:rPr>
          <w:tab/>
        </w:r>
        <w:r w:rsidRPr="004E6CF7">
          <w:rPr>
            <w:noProof/>
            <w:webHidden/>
          </w:rPr>
          <w:fldChar w:fldCharType="begin"/>
        </w:r>
        <w:r w:rsidRPr="004E6CF7">
          <w:rPr>
            <w:noProof/>
            <w:webHidden/>
          </w:rPr>
          <w:instrText xml:space="preserve"> PAGEREF _Toc227748196 \h </w:instrText>
        </w:r>
        <w:r w:rsidRPr="004E6CF7">
          <w:rPr>
            <w:noProof/>
            <w:webHidden/>
          </w:rPr>
        </w:r>
        <w:r w:rsidRPr="004E6CF7">
          <w:rPr>
            <w:noProof/>
            <w:webHidden/>
          </w:rPr>
          <w:fldChar w:fldCharType="separate"/>
        </w:r>
        <w:r w:rsidR="00B169C2">
          <w:rPr>
            <w:noProof/>
            <w:webHidden/>
          </w:rPr>
          <w:t>17</w:t>
        </w:r>
        <w:r w:rsidRPr="004E6CF7">
          <w:rPr>
            <w:noProof/>
            <w:webHidden/>
          </w:rPr>
          <w:fldChar w:fldCharType="end"/>
        </w:r>
      </w:hyperlink>
    </w:p>
    <w:p w14:paraId="6CF5FDCA" w14:textId="0EA70793"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197" w:history="1">
        <w:r w:rsidRPr="004E6CF7">
          <w:rPr>
            <w:rStyle w:val="Hyperlink"/>
            <w:noProof/>
          </w:rPr>
          <w:t>3</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Conditionality</w:t>
        </w:r>
        <w:r w:rsidRPr="004E6CF7">
          <w:rPr>
            <w:noProof/>
            <w:webHidden/>
          </w:rPr>
          <w:tab/>
        </w:r>
        <w:r w:rsidRPr="004E6CF7">
          <w:rPr>
            <w:noProof/>
            <w:webHidden/>
          </w:rPr>
          <w:fldChar w:fldCharType="begin"/>
        </w:r>
        <w:r w:rsidRPr="004E6CF7">
          <w:rPr>
            <w:noProof/>
            <w:webHidden/>
          </w:rPr>
          <w:instrText xml:space="preserve"> PAGEREF _Toc227748197 \h </w:instrText>
        </w:r>
        <w:r w:rsidRPr="004E6CF7">
          <w:rPr>
            <w:noProof/>
            <w:webHidden/>
          </w:rPr>
        </w:r>
        <w:r w:rsidRPr="004E6CF7">
          <w:rPr>
            <w:noProof/>
            <w:webHidden/>
          </w:rPr>
          <w:fldChar w:fldCharType="separate"/>
        </w:r>
        <w:r w:rsidR="00B169C2">
          <w:rPr>
            <w:noProof/>
            <w:webHidden/>
          </w:rPr>
          <w:t>17</w:t>
        </w:r>
        <w:r w:rsidRPr="004E6CF7">
          <w:rPr>
            <w:noProof/>
            <w:webHidden/>
          </w:rPr>
          <w:fldChar w:fldCharType="end"/>
        </w:r>
      </w:hyperlink>
    </w:p>
    <w:p w14:paraId="341619AE" w14:textId="2A5587CA"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198" w:history="1">
        <w:r w:rsidRPr="004E6CF7">
          <w:rPr>
            <w:rStyle w:val="Hyperlink"/>
            <w:noProof/>
          </w:rPr>
          <w:t>4</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Planning Obligations</w:t>
        </w:r>
        <w:r w:rsidRPr="004E6CF7">
          <w:rPr>
            <w:noProof/>
            <w:webHidden/>
          </w:rPr>
          <w:tab/>
        </w:r>
        <w:r w:rsidRPr="004E6CF7">
          <w:rPr>
            <w:noProof/>
            <w:webHidden/>
          </w:rPr>
          <w:fldChar w:fldCharType="begin"/>
        </w:r>
        <w:r w:rsidRPr="004E6CF7">
          <w:rPr>
            <w:noProof/>
            <w:webHidden/>
          </w:rPr>
          <w:instrText xml:space="preserve"> PAGEREF _Toc227748198 \h </w:instrText>
        </w:r>
        <w:r w:rsidRPr="004E6CF7">
          <w:rPr>
            <w:noProof/>
            <w:webHidden/>
          </w:rPr>
        </w:r>
        <w:r w:rsidRPr="004E6CF7">
          <w:rPr>
            <w:noProof/>
            <w:webHidden/>
          </w:rPr>
          <w:fldChar w:fldCharType="separate"/>
        </w:r>
        <w:r w:rsidR="00B169C2">
          <w:rPr>
            <w:noProof/>
            <w:webHidden/>
          </w:rPr>
          <w:t>17</w:t>
        </w:r>
        <w:r w:rsidRPr="004E6CF7">
          <w:rPr>
            <w:noProof/>
            <w:webHidden/>
          </w:rPr>
          <w:fldChar w:fldCharType="end"/>
        </w:r>
      </w:hyperlink>
    </w:p>
    <w:p w14:paraId="4EE4063F" w14:textId="78687E31"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199" w:history="1">
        <w:r w:rsidRPr="004E6CF7">
          <w:rPr>
            <w:rStyle w:val="Hyperlink"/>
            <w:noProof/>
          </w:rPr>
          <w:t>5</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Miscellaneous</w:t>
        </w:r>
        <w:r w:rsidRPr="004E6CF7">
          <w:rPr>
            <w:noProof/>
            <w:webHidden/>
          </w:rPr>
          <w:tab/>
        </w:r>
        <w:r w:rsidRPr="004E6CF7">
          <w:rPr>
            <w:noProof/>
            <w:webHidden/>
          </w:rPr>
          <w:fldChar w:fldCharType="begin"/>
        </w:r>
        <w:r w:rsidRPr="004E6CF7">
          <w:rPr>
            <w:noProof/>
            <w:webHidden/>
          </w:rPr>
          <w:instrText xml:space="preserve"> PAGEREF _Toc227748199 \h </w:instrText>
        </w:r>
        <w:r w:rsidRPr="004E6CF7">
          <w:rPr>
            <w:noProof/>
            <w:webHidden/>
          </w:rPr>
        </w:r>
        <w:r w:rsidRPr="004E6CF7">
          <w:rPr>
            <w:noProof/>
            <w:webHidden/>
          </w:rPr>
          <w:fldChar w:fldCharType="separate"/>
        </w:r>
        <w:r w:rsidR="00B169C2">
          <w:rPr>
            <w:noProof/>
            <w:webHidden/>
          </w:rPr>
          <w:t>17</w:t>
        </w:r>
        <w:r w:rsidRPr="004E6CF7">
          <w:rPr>
            <w:noProof/>
            <w:webHidden/>
          </w:rPr>
          <w:fldChar w:fldCharType="end"/>
        </w:r>
      </w:hyperlink>
    </w:p>
    <w:p w14:paraId="1CD07728" w14:textId="243384E9"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00" w:history="1">
        <w:r w:rsidRPr="004E6CF7">
          <w:rPr>
            <w:rStyle w:val="Hyperlink"/>
            <w:noProof/>
          </w:rPr>
          <w:t>6</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Notification</w:t>
        </w:r>
        <w:r w:rsidRPr="004E6CF7">
          <w:rPr>
            <w:noProof/>
            <w:webHidden/>
          </w:rPr>
          <w:tab/>
        </w:r>
        <w:r w:rsidRPr="004E6CF7">
          <w:rPr>
            <w:noProof/>
            <w:webHidden/>
          </w:rPr>
          <w:fldChar w:fldCharType="begin"/>
        </w:r>
        <w:r w:rsidRPr="004E6CF7">
          <w:rPr>
            <w:noProof/>
            <w:webHidden/>
          </w:rPr>
          <w:instrText xml:space="preserve"> PAGEREF _Toc227748200 \h </w:instrText>
        </w:r>
        <w:r w:rsidRPr="004E6CF7">
          <w:rPr>
            <w:noProof/>
            <w:webHidden/>
          </w:rPr>
        </w:r>
        <w:r w:rsidRPr="004E6CF7">
          <w:rPr>
            <w:noProof/>
            <w:webHidden/>
          </w:rPr>
          <w:fldChar w:fldCharType="separate"/>
        </w:r>
        <w:r w:rsidR="00B169C2">
          <w:rPr>
            <w:noProof/>
            <w:webHidden/>
          </w:rPr>
          <w:t>19</w:t>
        </w:r>
        <w:r w:rsidRPr="004E6CF7">
          <w:rPr>
            <w:noProof/>
            <w:webHidden/>
          </w:rPr>
          <w:fldChar w:fldCharType="end"/>
        </w:r>
      </w:hyperlink>
    </w:p>
    <w:p w14:paraId="0477EBF6" w14:textId="000006AF"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01" w:history="1">
        <w:r w:rsidRPr="004E6CF7">
          <w:rPr>
            <w:rStyle w:val="Hyperlink"/>
            <w:noProof/>
          </w:rPr>
          <w:t>7</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Notice</w:t>
        </w:r>
        <w:r w:rsidRPr="004E6CF7">
          <w:rPr>
            <w:noProof/>
            <w:webHidden/>
          </w:rPr>
          <w:tab/>
        </w:r>
        <w:r w:rsidRPr="004E6CF7">
          <w:rPr>
            <w:noProof/>
            <w:webHidden/>
          </w:rPr>
          <w:fldChar w:fldCharType="begin"/>
        </w:r>
        <w:r w:rsidRPr="004E6CF7">
          <w:rPr>
            <w:noProof/>
            <w:webHidden/>
          </w:rPr>
          <w:instrText xml:space="preserve"> PAGEREF _Toc227748201 \h </w:instrText>
        </w:r>
        <w:r w:rsidRPr="004E6CF7">
          <w:rPr>
            <w:noProof/>
            <w:webHidden/>
          </w:rPr>
        </w:r>
        <w:r w:rsidRPr="004E6CF7">
          <w:rPr>
            <w:noProof/>
            <w:webHidden/>
          </w:rPr>
          <w:fldChar w:fldCharType="separate"/>
        </w:r>
        <w:r w:rsidR="00B169C2">
          <w:rPr>
            <w:noProof/>
            <w:webHidden/>
          </w:rPr>
          <w:t>19</w:t>
        </w:r>
        <w:r w:rsidRPr="004E6CF7">
          <w:rPr>
            <w:noProof/>
            <w:webHidden/>
          </w:rPr>
          <w:fldChar w:fldCharType="end"/>
        </w:r>
      </w:hyperlink>
    </w:p>
    <w:p w14:paraId="07A3F936" w14:textId="3EDEE75E"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02" w:history="1">
        <w:r w:rsidRPr="004E6CF7">
          <w:rPr>
            <w:rStyle w:val="Hyperlink"/>
            <w:noProof/>
          </w:rPr>
          <w:t>8</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Third Parties</w:t>
        </w:r>
        <w:r w:rsidRPr="004E6CF7">
          <w:rPr>
            <w:noProof/>
            <w:webHidden/>
          </w:rPr>
          <w:tab/>
        </w:r>
        <w:r w:rsidRPr="004E6CF7">
          <w:rPr>
            <w:noProof/>
            <w:webHidden/>
          </w:rPr>
          <w:fldChar w:fldCharType="begin"/>
        </w:r>
        <w:r w:rsidRPr="004E6CF7">
          <w:rPr>
            <w:noProof/>
            <w:webHidden/>
          </w:rPr>
          <w:instrText xml:space="preserve"> PAGEREF _Toc227748202 \h </w:instrText>
        </w:r>
        <w:r w:rsidRPr="004E6CF7">
          <w:rPr>
            <w:noProof/>
            <w:webHidden/>
          </w:rPr>
        </w:r>
        <w:r w:rsidRPr="004E6CF7">
          <w:rPr>
            <w:noProof/>
            <w:webHidden/>
          </w:rPr>
          <w:fldChar w:fldCharType="separate"/>
        </w:r>
        <w:r w:rsidR="00B169C2">
          <w:rPr>
            <w:noProof/>
            <w:webHidden/>
          </w:rPr>
          <w:t>19</w:t>
        </w:r>
        <w:r w:rsidRPr="004E6CF7">
          <w:rPr>
            <w:noProof/>
            <w:webHidden/>
          </w:rPr>
          <w:fldChar w:fldCharType="end"/>
        </w:r>
      </w:hyperlink>
    </w:p>
    <w:p w14:paraId="389C52FA" w14:textId="3C11F5EA"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03" w:history="1">
        <w:r w:rsidRPr="004E6CF7">
          <w:rPr>
            <w:rStyle w:val="Hyperlink"/>
            <w:noProof/>
          </w:rPr>
          <w:t>9</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Waiver</w:t>
        </w:r>
        <w:r w:rsidRPr="004E6CF7">
          <w:rPr>
            <w:noProof/>
            <w:webHidden/>
          </w:rPr>
          <w:tab/>
        </w:r>
        <w:r w:rsidRPr="004E6CF7">
          <w:rPr>
            <w:noProof/>
            <w:webHidden/>
          </w:rPr>
          <w:fldChar w:fldCharType="begin"/>
        </w:r>
        <w:r w:rsidRPr="004E6CF7">
          <w:rPr>
            <w:noProof/>
            <w:webHidden/>
          </w:rPr>
          <w:instrText xml:space="preserve"> PAGEREF _Toc227748203 \h </w:instrText>
        </w:r>
        <w:r w:rsidRPr="004E6CF7">
          <w:rPr>
            <w:noProof/>
            <w:webHidden/>
          </w:rPr>
        </w:r>
        <w:r w:rsidRPr="004E6CF7">
          <w:rPr>
            <w:noProof/>
            <w:webHidden/>
          </w:rPr>
          <w:fldChar w:fldCharType="separate"/>
        </w:r>
        <w:r w:rsidR="00B169C2">
          <w:rPr>
            <w:noProof/>
            <w:webHidden/>
          </w:rPr>
          <w:t>19</w:t>
        </w:r>
        <w:r w:rsidRPr="004E6CF7">
          <w:rPr>
            <w:noProof/>
            <w:webHidden/>
          </w:rPr>
          <w:fldChar w:fldCharType="end"/>
        </w:r>
      </w:hyperlink>
    </w:p>
    <w:p w14:paraId="602809CD" w14:textId="51317FA6"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04" w:history="1">
        <w:r w:rsidRPr="004E6CF7">
          <w:rPr>
            <w:rStyle w:val="Hyperlink"/>
            <w:noProof/>
          </w:rPr>
          <w:t>10</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Legal Costs and Monitoring Fee</w:t>
        </w:r>
        <w:r w:rsidRPr="004E6CF7">
          <w:rPr>
            <w:noProof/>
            <w:webHidden/>
          </w:rPr>
          <w:tab/>
        </w:r>
        <w:r w:rsidRPr="004E6CF7">
          <w:rPr>
            <w:noProof/>
            <w:webHidden/>
          </w:rPr>
          <w:fldChar w:fldCharType="begin"/>
        </w:r>
        <w:r w:rsidRPr="004E6CF7">
          <w:rPr>
            <w:noProof/>
            <w:webHidden/>
          </w:rPr>
          <w:instrText xml:space="preserve"> PAGEREF _Toc227748204 \h </w:instrText>
        </w:r>
        <w:r w:rsidRPr="004E6CF7">
          <w:rPr>
            <w:noProof/>
            <w:webHidden/>
          </w:rPr>
        </w:r>
        <w:r w:rsidRPr="004E6CF7">
          <w:rPr>
            <w:noProof/>
            <w:webHidden/>
          </w:rPr>
          <w:fldChar w:fldCharType="separate"/>
        </w:r>
        <w:r w:rsidR="00B169C2">
          <w:rPr>
            <w:noProof/>
            <w:webHidden/>
          </w:rPr>
          <w:t>19</w:t>
        </w:r>
        <w:r w:rsidRPr="004E6CF7">
          <w:rPr>
            <w:noProof/>
            <w:webHidden/>
          </w:rPr>
          <w:fldChar w:fldCharType="end"/>
        </w:r>
      </w:hyperlink>
    </w:p>
    <w:p w14:paraId="7B0CD429" w14:textId="1C0E511C"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05" w:history="1">
        <w:r w:rsidRPr="004E6CF7">
          <w:rPr>
            <w:rStyle w:val="Hyperlink"/>
            <w:noProof/>
          </w:rPr>
          <w:t>11</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Ownership</w:t>
        </w:r>
        <w:r w:rsidRPr="004E6CF7">
          <w:rPr>
            <w:noProof/>
            <w:webHidden/>
          </w:rPr>
          <w:tab/>
        </w:r>
        <w:r w:rsidRPr="004E6CF7">
          <w:rPr>
            <w:noProof/>
            <w:webHidden/>
          </w:rPr>
          <w:fldChar w:fldCharType="begin"/>
        </w:r>
        <w:r w:rsidRPr="004E6CF7">
          <w:rPr>
            <w:noProof/>
            <w:webHidden/>
          </w:rPr>
          <w:instrText xml:space="preserve"> PAGEREF _Toc227748205 \h </w:instrText>
        </w:r>
        <w:r w:rsidRPr="004E6CF7">
          <w:rPr>
            <w:noProof/>
            <w:webHidden/>
          </w:rPr>
        </w:r>
        <w:r w:rsidRPr="004E6CF7">
          <w:rPr>
            <w:noProof/>
            <w:webHidden/>
          </w:rPr>
          <w:fldChar w:fldCharType="separate"/>
        </w:r>
        <w:r w:rsidR="00B169C2">
          <w:rPr>
            <w:noProof/>
            <w:webHidden/>
          </w:rPr>
          <w:t>20</w:t>
        </w:r>
        <w:r w:rsidRPr="004E6CF7">
          <w:rPr>
            <w:noProof/>
            <w:webHidden/>
          </w:rPr>
          <w:fldChar w:fldCharType="end"/>
        </w:r>
      </w:hyperlink>
    </w:p>
    <w:p w14:paraId="36342F2B" w14:textId="7B03B3F4"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06" w:history="1">
        <w:r w:rsidRPr="004E6CF7">
          <w:rPr>
            <w:rStyle w:val="Hyperlink"/>
            <w:noProof/>
          </w:rPr>
          <w:t>12</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Indexation</w:t>
        </w:r>
        <w:r w:rsidRPr="004E6CF7">
          <w:rPr>
            <w:noProof/>
            <w:webHidden/>
          </w:rPr>
          <w:tab/>
        </w:r>
        <w:r w:rsidRPr="004E6CF7">
          <w:rPr>
            <w:noProof/>
            <w:webHidden/>
          </w:rPr>
          <w:fldChar w:fldCharType="begin"/>
        </w:r>
        <w:r w:rsidRPr="004E6CF7">
          <w:rPr>
            <w:noProof/>
            <w:webHidden/>
          </w:rPr>
          <w:instrText xml:space="preserve"> PAGEREF _Toc227748206 \h </w:instrText>
        </w:r>
        <w:r w:rsidRPr="004E6CF7">
          <w:rPr>
            <w:noProof/>
            <w:webHidden/>
          </w:rPr>
        </w:r>
        <w:r w:rsidRPr="004E6CF7">
          <w:rPr>
            <w:noProof/>
            <w:webHidden/>
          </w:rPr>
          <w:fldChar w:fldCharType="separate"/>
        </w:r>
        <w:r w:rsidR="00B169C2">
          <w:rPr>
            <w:noProof/>
            <w:webHidden/>
          </w:rPr>
          <w:t>20</w:t>
        </w:r>
        <w:r w:rsidRPr="004E6CF7">
          <w:rPr>
            <w:noProof/>
            <w:webHidden/>
          </w:rPr>
          <w:fldChar w:fldCharType="end"/>
        </w:r>
      </w:hyperlink>
    </w:p>
    <w:p w14:paraId="0B024B48" w14:textId="377FF57D"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07" w:history="1">
        <w:r w:rsidRPr="004E6CF7">
          <w:rPr>
            <w:rStyle w:val="Hyperlink"/>
            <w:rFonts w:cs="Arial"/>
            <w:noProof/>
          </w:rPr>
          <w:t>13</w:t>
        </w:r>
        <w:r w:rsidRPr="004E6CF7">
          <w:rPr>
            <w:rFonts w:asciiTheme="minorHAnsi" w:eastAsiaTheme="minorEastAsia" w:hAnsiTheme="minorHAnsi"/>
            <w:noProof/>
            <w:kern w:val="2"/>
            <w:sz w:val="24"/>
            <w:szCs w:val="24"/>
            <w:lang w:eastAsia="en-GB"/>
            <w14:ligatures w14:val="standardContextual"/>
          </w:rPr>
          <w:tab/>
        </w:r>
        <w:r w:rsidRPr="004E6CF7">
          <w:rPr>
            <w:rStyle w:val="Hyperlink"/>
            <w:rFonts w:cs="Arial"/>
            <w:noProof/>
          </w:rPr>
          <w:t>Interest</w:t>
        </w:r>
        <w:r w:rsidRPr="004E6CF7">
          <w:rPr>
            <w:noProof/>
            <w:webHidden/>
          </w:rPr>
          <w:tab/>
        </w:r>
        <w:r w:rsidRPr="004E6CF7">
          <w:rPr>
            <w:noProof/>
            <w:webHidden/>
          </w:rPr>
          <w:fldChar w:fldCharType="begin"/>
        </w:r>
        <w:r w:rsidRPr="004E6CF7">
          <w:rPr>
            <w:noProof/>
            <w:webHidden/>
          </w:rPr>
          <w:instrText xml:space="preserve"> PAGEREF _Toc227748207 \h </w:instrText>
        </w:r>
        <w:r w:rsidRPr="004E6CF7">
          <w:rPr>
            <w:noProof/>
            <w:webHidden/>
          </w:rPr>
        </w:r>
        <w:r w:rsidRPr="004E6CF7">
          <w:rPr>
            <w:noProof/>
            <w:webHidden/>
          </w:rPr>
          <w:fldChar w:fldCharType="separate"/>
        </w:r>
        <w:r w:rsidR="00B169C2">
          <w:rPr>
            <w:noProof/>
            <w:webHidden/>
          </w:rPr>
          <w:t>20</w:t>
        </w:r>
        <w:r w:rsidRPr="004E6CF7">
          <w:rPr>
            <w:noProof/>
            <w:webHidden/>
          </w:rPr>
          <w:fldChar w:fldCharType="end"/>
        </w:r>
      </w:hyperlink>
    </w:p>
    <w:p w14:paraId="720EC7A5" w14:textId="7CBAFEC5"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08" w:history="1">
        <w:r w:rsidRPr="004E6CF7">
          <w:rPr>
            <w:rStyle w:val="Hyperlink"/>
            <w:noProof/>
          </w:rPr>
          <w:t>14</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VAT</w:t>
        </w:r>
        <w:r w:rsidRPr="004E6CF7">
          <w:rPr>
            <w:noProof/>
            <w:webHidden/>
          </w:rPr>
          <w:tab/>
        </w:r>
        <w:r w:rsidRPr="004E6CF7">
          <w:rPr>
            <w:noProof/>
            <w:webHidden/>
          </w:rPr>
          <w:fldChar w:fldCharType="begin"/>
        </w:r>
        <w:r w:rsidRPr="004E6CF7">
          <w:rPr>
            <w:noProof/>
            <w:webHidden/>
          </w:rPr>
          <w:instrText xml:space="preserve"> PAGEREF _Toc227748208 \h </w:instrText>
        </w:r>
        <w:r w:rsidRPr="004E6CF7">
          <w:rPr>
            <w:noProof/>
            <w:webHidden/>
          </w:rPr>
        </w:r>
        <w:r w:rsidRPr="004E6CF7">
          <w:rPr>
            <w:noProof/>
            <w:webHidden/>
          </w:rPr>
          <w:fldChar w:fldCharType="separate"/>
        </w:r>
        <w:r w:rsidR="00B169C2">
          <w:rPr>
            <w:noProof/>
            <w:webHidden/>
          </w:rPr>
          <w:t>20</w:t>
        </w:r>
        <w:r w:rsidRPr="004E6CF7">
          <w:rPr>
            <w:noProof/>
            <w:webHidden/>
          </w:rPr>
          <w:fldChar w:fldCharType="end"/>
        </w:r>
      </w:hyperlink>
    </w:p>
    <w:p w14:paraId="3C0DF183" w14:textId="48F6E7A0"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09" w:history="1">
        <w:r w:rsidRPr="004E6CF7">
          <w:rPr>
            <w:rStyle w:val="Hyperlink"/>
            <w:noProof/>
          </w:rPr>
          <w:t>15</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Dispute Provisions</w:t>
        </w:r>
        <w:r w:rsidRPr="004E6CF7">
          <w:rPr>
            <w:noProof/>
            <w:webHidden/>
          </w:rPr>
          <w:tab/>
        </w:r>
        <w:r w:rsidRPr="004E6CF7">
          <w:rPr>
            <w:noProof/>
            <w:webHidden/>
          </w:rPr>
          <w:fldChar w:fldCharType="begin"/>
        </w:r>
        <w:r w:rsidRPr="004E6CF7">
          <w:rPr>
            <w:noProof/>
            <w:webHidden/>
          </w:rPr>
          <w:instrText xml:space="preserve"> PAGEREF _Toc227748209 \h </w:instrText>
        </w:r>
        <w:r w:rsidRPr="004E6CF7">
          <w:rPr>
            <w:noProof/>
            <w:webHidden/>
          </w:rPr>
        </w:r>
        <w:r w:rsidRPr="004E6CF7">
          <w:rPr>
            <w:noProof/>
            <w:webHidden/>
          </w:rPr>
          <w:fldChar w:fldCharType="separate"/>
        </w:r>
        <w:r w:rsidR="00B169C2">
          <w:rPr>
            <w:noProof/>
            <w:webHidden/>
          </w:rPr>
          <w:t>20</w:t>
        </w:r>
        <w:r w:rsidRPr="004E6CF7">
          <w:rPr>
            <w:noProof/>
            <w:webHidden/>
          </w:rPr>
          <w:fldChar w:fldCharType="end"/>
        </w:r>
      </w:hyperlink>
    </w:p>
    <w:p w14:paraId="7DF71011" w14:textId="596D855C"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10" w:history="1">
        <w:r w:rsidRPr="004E6CF7">
          <w:rPr>
            <w:rStyle w:val="Hyperlink"/>
            <w:noProof/>
          </w:rPr>
          <w:t>16</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Jurisdiction</w:t>
        </w:r>
        <w:r w:rsidRPr="004E6CF7">
          <w:rPr>
            <w:noProof/>
            <w:webHidden/>
          </w:rPr>
          <w:tab/>
        </w:r>
        <w:r w:rsidRPr="004E6CF7">
          <w:rPr>
            <w:noProof/>
            <w:webHidden/>
          </w:rPr>
          <w:fldChar w:fldCharType="begin"/>
        </w:r>
        <w:r w:rsidRPr="004E6CF7">
          <w:rPr>
            <w:noProof/>
            <w:webHidden/>
          </w:rPr>
          <w:instrText xml:space="preserve"> PAGEREF _Toc227748210 \h </w:instrText>
        </w:r>
        <w:r w:rsidRPr="004E6CF7">
          <w:rPr>
            <w:noProof/>
            <w:webHidden/>
          </w:rPr>
        </w:r>
        <w:r w:rsidRPr="004E6CF7">
          <w:rPr>
            <w:noProof/>
            <w:webHidden/>
          </w:rPr>
          <w:fldChar w:fldCharType="separate"/>
        </w:r>
        <w:r w:rsidR="00B169C2">
          <w:rPr>
            <w:noProof/>
            <w:webHidden/>
          </w:rPr>
          <w:t>21</w:t>
        </w:r>
        <w:r w:rsidRPr="004E6CF7">
          <w:rPr>
            <w:noProof/>
            <w:webHidden/>
          </w:rPr>
          <w:fldChar w:fldCharType="end"/>
        </w:r>
      </w:hyperlink>
    </w:p>
    <w:p w14:paraId="0A306872" w14:textId="36A2CED0"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11" w:history="1">
        <w:r w:rsidRPr="004E6CF7">
          <w:rPr>
            <w:rStyle w:val="Hyperlink"/>
            <w:noProof/>
          </w:rPr>
          <w:t>17</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Delivery</w:t>
        </w:r>
        <w:r w:rsidRPr="004E6CF7">
          <w:rPr>
            <w:noProof/>
            <w:webHidden/>
          </w:rPr>
          <w:tab/>
        </w:r>
        <w:r w:rsidRPr="004E6CF7">
          <w:rPr>
            <w:noProof/>
            <w:webHidden/>
          </w:rPr>
          <w:fldChar w:fldCharType="begin"/>
        </w:r>
        <w:r w:rsidRPr="004E6CF7">
          <w:rPr>
            <w:noProof/>
            <w:webHidden/>
          </w:rPr>
          <w:instrText xml:space="preserve"> PAGEREF _Toc227748211 \h </w:instrText>
        </w:r>
        <w:r w:rsidRPr="004E6CF7">
          <w:rPr>
            <w:noProof/>
            <w:webHidden/>
          </w:rPr>
        </w:r>
        <w:r w:rsidRPr="004E6CF7">
          <w:rPr>
            <w:noProof/>
            <w:webHidden/>
          </w:rPr>
          <w:fldChar w:fldCharType="separate"/>
        </w:r>
        <w:r w:rsidR="00B169C2">
          <w:rPr>
            <w:noProof/>
            <w:webHidden/>
          </w:rPr>
          <w:t>21</w:t>
        </w:r>
        <w:r w:rsidRPr="004E6CF7">
          <w:rPr>
            <w:noProof/>
            <w:webHidden/>
          </w:rPr>
          <w:fldChar w:fldCharType="end"/>
        </w:r>
      </w:hyperlink>
    </w:p>
    <w:p w14:paraId="7E239216" w14:textId="4B0A03E0" w:rsidR="004E6CF7" w:rsidRP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12" w:history="1">
        <w:r w:rsidRPr="004E6CF7">
          <w:rPr>
            <w:rStyle w:val="Hyperlink"/>
            <w:noProof/>
          </w:rPr>
          <w:t>18</w:t>
        </w:r>
        <w:r w:rsidRPr="004E6CF7">
          <w:rPr>
            <w:rFonts w:asciiTheme="minorHAnsi" w:eastAsiaTheme="minorEastAsia" w:hAnsiTheme="minorHAnsi"/>
            <w:noProof/>
            <w:kern w:val="2"/>
            <w:sz w:val="24"/>
            <w:szCs w:val="24"/>
            <w:lang w:eastAsia="en-GB"/>
            <w14:ligatures w14:val="standardContextual"/>
          </w:rPr>
          <w:tab/>
        </w:r>
        <w:r w:rsidRPr="004E6CF7">
          <w:rPr>
            <w:rStyle w:val="Hyperlink"/>
            <w:noProof/>
          </w:rPr>
          <w:t>Applicant’s Interest in the Land</w:t>
        </w:r>
        <w:r w:rsidRPr="004E6CF7">
          <w:rPr>
            <w:noProof/>
            <w:webHidden/>
          </w:rPr>
          <w:tab/>
        </w:r>
        <w:r w:rsidRPr="004E6CF7">
          <w:rPr>
            <w:noProof/>
            <w:webHidden/>
          </w:rPr>
          <w:fldChar w:fldCharType="begin"/>
        </w:r>
        <w:r w:rsidRPr="004E6CF7">
          <w:rPr>
            <w:noProof/>
            <w:webHidden/>
          </w:rPr>
          <w:instrText xml:space="preserve"> PAGEREF _Toc227748212 \h </w:instrText>
        </w:r>
        <w:r w:rsidRPr="004E6CF7">
          <w:rPr>
            <w:noProof/>
            <w:webHidden/>
          </w:rPr>
        </w:r>
        <w:r w:rsidRPr="004E6CF7">
          <w:rPr>
            <w:noProof/>
            <w:webHidden/>
          </w:rPr>
          <w:fldChar w:fldCharType="separate"/>
        </w:r>
        <w:r w:rsidR="00B169C2">
          <w:rPr>
            <w:noProof/>
            <w:webHidden/>
          </w:rPr>
          <w:t>21</w:t>
        </w:r>
        <w:r w:rsidRPr="004E6CF7">
          <w:rPr>
            <w:noProof/>
            <w:webHidden/>
          </w:rPr>
          <w:fldChar w:fldCharType="end"/>
        </w:r>
      </w:hyperlink>
    </w:p>
    <w:p w14:paraId="35A84A6F" w14:textId="6D570D96"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13" w:history="1">
        <w:r w:rsidRPr="007004E1">
          <w:rPr>
            <w:rStyle w:val="Hyperlink"/>
            <w:noProof/>
          </w:rPr>
          <w:t>Schedule 1 AFFORDABLE HOUSING</w:t>
        </w:r>
        <w:r>
          <w:rPr>
            <w:noProof/>
            <w:webHidden/>
          </w:rPr>
          <w:tab/>
        </w:r>
        <w:r>
          <w:rPr>
            <w:noProof/>
            <w:webHidden/>
          </w:rPr>
          <w:fldChar w:fldCharType="begin"/>
        </w:r>
        <w:r>
          <w:rPr>
            <w:noProof/>
            <w:webHidden/>
          </w:rPr>
          <w:instrText xml:space="preserve"> PAGEREF _Toc227748213 \h </w:instrText>
        </w:r>
        <w:r>
          <w:rPr>
            <w:noProof/>
            <w:webHidden/>
          </w:rPr>
        </w:r>
        <w:r>
          <w:rPr>
            <w:noProof/>
            <w:webHidden/>
          </w:rPr>
          <w:fldChar w:fldCharType="separate"/>
        </w:r>
        <w:r w:rsidR="00B169C2">
          <w:rPr>
            <w:noProof/>
            <w:webHidden/>
          </w:rPr>
          <w:t>22</w:t>
        </w:r>
        <w:r>
          <w:rPr>
            <w:noProof/>
            <w:webHidden/>
          </w:rPr>
          <w:fldChar w:fldCharType="end"/>
        </w:r>
      </w:hyperlink>
    </w:p>
    <w:p w14:paraId="143C424B" w14:textId="0A3EBAD4"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14" w:history="1">
        <w:r w:rsidRPr="007004E1">
          <w:rPr>
            <w:rStyle w:val="Hyperlink"/>
            <w:noProof/>
          </w:rPr>
          <w:t>Schedule 2</w:t>
        </w:r>
        <w:r w:rsidRPr="007004E1">
          <w:rPr>
            <w:rStyle w:val="Hyperlink"/>
            <w:bCs/>
            <w:noProof/>
          </w:rPr>
          <w:t xml:space="preserve"> BIODIVERSITY NET GAIN</w:t>
        </w:r>
        <w:r>
          <w:rPr>
            <w:noProof/>
            <w:webHidden/>
          </w:rPr>
          <w:tab/>
        </w:r>
        <w:r>
          <w:rPr>
            <w:noProof/>
            <w:webHidden/>
          </w:rPr>
          <w:fldChar w:fldCharType="begin"/>
        </w:r>
        <w:r>
          <w:rPr>
            <w:noProof/>
            <w:webHidden/>
          </w:rPr>
          <w:instrText xml:space="preserve"> PAGEREF _Toc227748214 \h </w:instrText>
        </w:r>
        <w:r>
          <w:rPr>
            <w:noProof/>
            <w:webHidden/>
          </w:rPr>
        </w:r>
        <w:r>
          <w:rPr>
            <w:noProof/>
            <w:webHidden/>
          </w:rPr>
          <w:fldChar w:fldCharType="separate"/>
        </w:r>
        <w:r w:rsidR="00B169C2">
          <w:rPr>
            <w:noProof/>
            <w:webHidden/>
          </w:rPr>
          <w:t>30</w:t>
        </w:r>
        <w:r>
          <w:rPr>
            <w:noProof/>
            <w:webHidden/>
          </w:rPr>
          <w:fldChar w:fldCharType="end"/>
        </w:r>
      </w:hyperlink>
    </w:p>
    <w:p w14:paraId="66C7F309" w14:textId="35197067"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15" w:history="1">
        <w:r w:rsidRPr="007004E1">
          <w:rPr>
            <w:rStyle w:val="Hyperlink"/>
            <w:noProof/>
          </w:rPr>
          <w:t>Schedule 3</w:t>
        </w:r>
        <w:r w:rsidRPr="007004E1">
          <w:rPr>
            <w:rStyle w:val="Hyperlink"/>
            <w:rFonts w:cs="Arial"/>
            <w:bCs/>
            <w:noProof/>
          </w:rPr>
          <w:t xml:space="preserve"> PROVISION OF SKYLARK PLOTS</w:t>
        </w:r>
        <w:r>
          <w:rPr>
            <w:noProof/>
            <w:webHidden/>
          </w:rPr>
          <w:tab/>
        </w:r>
        <w:r>
          <w:rPr>
            <w:noProof/>
            <w:webHidden/>
          </w:rPr>
          <w:fldChar w:fldCharType="begin"/>
        </w:r>
        <w:r>
          <w:rPr>
            <w:noProof/>
            <w:webHidden/>
          </w:rPr>
          <w:instrText xml:space="preserve"> PAGEREF _Toc227748215 \h </w:instrText>
        </w:r>
        <w:r>
          <w:rPr>
            <w:noProof/>
            <w:webHidden/>
          </w:rPr>
        </w:r>
        <w:r>
          <w:rPr>
            <w:noProof/>
            <w:webHidden/>
          </w:rPr>
          <w:fldChar w:fldCharType="separate"/>
        </w:r>
        <w:r w:rsidR="00B169C2">
          <w:rPr>
            <w:noProof/>
            <w:webHidden/>
          </w:rPr>
          <w:t>31</w:t>
        </w:r>
        <w:r>
          <w:rPr>
            <w:noProof/>
            <w:webHidden/>
          </w:rPr>
          <w:fldChar w:fldCharType="end"/>
        </w:r>
      </w:hyperlink>
    </w:p>
    <w:p w14:paraId="1FC39E87" w14:textId="2EB417F8"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16" w:history="1">
        <w:r w:rsidRPr="007004E1">
          <w:rPr>
            <w:rStyle w:val="Hyperlink"/>
            <w:noProof/>
          </w:rPr>
          <w:t>Schedule 4</w:t>
        </w:r>
        <w:r w:rsidRPr="007004E1">
          <w:rPr>
            <w:rStyle w:val="Hyperlink"/>
            <w:bCs/>
            <w:noProof/>
          </w:rPr>
          <w:t xml:space="preserve"> CARBON OFFSET</w:t>
        </w:r>
        <w:r>
          <w:rPr>
            <w:noProof/>
            <w:webHidden/>
          </w:rPr>
          <w:tab/>
        </w:r>
        <w:r>
          <w:rPr>
            <w:noProof/>
            <w:webHidden/>
          </w:rPr>
          <w:fldChar w:fldCharType="begin"/>
        </w:r>
        <w:r>
          <w:rPr>
            <w:noProof/>
            <w:webHidden/>
          </w:rPr>
          <w:instrText xml:space="preserve"> PAGEREF _Toc227748216 \h </w:instrText>
        </w:r>
        <w:r>
          <w:rPr>
            <w:noProof/>
            <w:webHidden/>
          </w:rPr>
        </w:r>
        <w:r>
          <w:rPr>
            <w:noProof/>
            <w:webHidden/>
          </w:rPr>
          <w:fldChar w:fldCharType="separate"/>
        </w:r>
        <w:r w:rsidR="00B169C2">
          <w:rPr>
            <w:noProof/>
            <w:webHidden/>
          </w:rPr>
          <w:t>32</w:t>
        </w:r>
        <w:r>
          <w:rPr>
            <w:noProof/>
            <w:webHidden/>
          </w:rPr>
          <w:fldChar w:fldCharType="end"/>
        </w:r>
      </w:hyperlink>
    </w:p>
    <w:p w14:paraId="2EA556FE" w14:textId="327C6501"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17" w:history="1">
        <w:r w:rsidRPr="007004E1">
          <w:rPr>
            <w:rStyle w:val="Hyperlink"/>
            <w:noProof/>
          </w:rPr>
          <w:t>Schedule 5</w:t>
        </w:r>
        <w:r w:rsidRPr="007004E1">
          <w:rPr>
            <w:rStyle w:val="Hyperlink"/>
            <w:bCs/>
            <w:noProof/>
          </w:rPr>
          <w:t xml:space="preserve"> OPEN SPACE</w:t>
        </w:r>
        <w:r>
          <w:rPr>
            <w:noProof/>
            <w:webHidden/>
          </w:rPr>
          <w:tab/>
        </w:r>
        <w:r>
          <w:rPr>
            <w:noProof/>
            <w:webHidden/>
          </w:rPr>
          <w:fldChar w:fldCharType="begin"/>
        </w:r>
        <w:r>
          <w:rPr>
            <w:noProof/>
            <w:webHidden/>
          </w:rPr>
          <w:instrText xml:space="preserve"> PAGEREF _Toc227748217 \h </w:instrText>
        </w:r>
        <w:r>
          <w:rPr>
            <w:noProof/>
            <w:webHidden/>
          </w:rPr>
        </w:r>
        <w:r>
          <w:rPr>
            <w:noProof/>
            <w:webHidden/>
          </w:rPr>
          <w:fldChar w:fldCharType="separate"/>
        </w:r>
        <w:r w:rsidR="00B169C2">
          <w:rPr>
            <w:noProof/>
            <w:webHidden/>
          </w:rPr>
          <w:t>33</w:t>
        </w:r>
        <w:r>
          <w:rPr>
            <w:noProof/>
            <w:webHidden/>
          </w:rPr>
          <w:fldChar w:fldCharType="end"/>
        </w:r>
      </w:hyperlink>
    </w:p>
    <w:p w14:paraId="18071FB9" w14:textId="328B43BE"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18" w:history="1">
        <w:r w:rsidRPr="007004E1">
          <w:rPr>
            <w:rStyle w:val="Hyperlink"/>
            <w:noProof/>
          </w:rPr>
          <w:t>Schedule 6</w:t>
        </w:r>
        <w:r w:rsidRPr="007004E1">
          <w:rPr>
            <w:rStyle w:val="Hyperlink"/>
            <w:rFonts w:cs="Arial"/>
            <w:bCs/>
            <w:noProof/>
          </w:rPr>
          <w:t xml:space="preserve"> CARE HOME SITE</w:t>
        </w:r>
        <w:r>
          <w:rPr>
            <w:noProof/>
            <w:webHidden/>
          </w:rPr>
          <w:tab/>
        </w:r>
        <w:r>
          <w:rPr>
            <w:noProof/>
            <w:webHidden/>
          </w:rPr>
          <w:fldChar w:fldCharType="begin"/>
        </w:r>
        <w:r>
          <w:rPr>
            <w:noProof/>
            <w:webHidden/>
          </w:rPr>
          <w:instrText xml:space="preserve"> PAGEREF _Toc227748218 \h </w:instrText>
        </w:r>
        <w:r>
          <w:rPr>
            <w:noProof/>
            <w:webHidden/>
          </w:rPr>
        </w:r>
        <w:r>
          <w:rPr>
            <w:noProof/>
            <w:webHidden/>
          </w:rPr>
          <w:fldChar w:fldCharType="separate"/>
        </w:r>
        <w:r w:rsidR="00B169C2">
          <w:rPr>
            <w:noProof/>
            <w:webHidden/>
          </w:rPr>
          <w:t>36</w:t>
        </w:r>
        <w:r>
          <w:rPr>
            <w:noProof/>
            <w:webHidden/>
          </w:rPr>
          <w:fldChar w:fldCharType="end"/>
        </w:r>
      </w:hyperlink>
    </w:p>
    <w:p w14:paraId="6458C0B1" w14:textId="190E6ABE"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19" w:history="1">
        <w:r w:rsidRPr="007004E1">
          <w:rPr>
            <w:rStyle w:val="Hyperlink"/>
            <w:noProof/>
          </w:rPr>
          <w:t>Schedule 7</w:t>
        </w:r>
        <w:r w:rsidRPr="007004E1">
          <w:rPr>
            <w:rStyle w:val="Hyperlink"/>
            <w:rFonts w:cs="Arial"/>
            <w:bCs/>
            <w:noProof/>
          </w:rPr>
          <w:t xml:space="preserve"> COMMUNITY BUILDING AND SPORTS PROVISION</w:t>
        </w:r>
        <w:r>
          <w:rPr>
            <w:noProof/>
            <w:webHidden/>
          </w:rPr>
          <w:tab/>
        </w:r>
        <w:r>
          <w:rPr>
            <w:noProof/>
            <w:webHidden/>
          </w:rPr>
          <w:fldChar w:fldCharType="begin"/>
        </w:r>
        <w:r>
          <w:rPr>
            <w:noProof/>
            <w:webHidden/>
          </w:rPr>
          <w:instrText xml:space="preserve"> PAGEREF _Toc227748219 \h </w:instrText>
        </w:r>
        <w:r>
          <w:rPr>
            <w:noProof/>
            <w:webHidden/>
          </w:rPr>
        </w:r>
        <w:r>
          <w:rPr>
            <w:noProof/>
            <w:webHidden/>
          </w:rPr>
          <w:fldChar w:fldCharType="separate"/>
        </w:r>
        <w:r w:rsidR="00B169C2">
          <w:rPr>
            <w:noProof/>
            <w:webHidden/>
          </w:rPr>
          <w:t>37</w:t>
        </w:r>
        <w:r>
          <w:rPr>
            <w:noProof/>
            <w:webHidden/>
          </w:rPr>
          <w:fldChar w:fldCharType="end"/>
        </w:r>
      </w:hyperlink>
    </w:p>
    <w:p w14:paraId="3BE520E4" w14:textId="7F12F4EE"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20" w:history="1">
        <w:r w:rsidRPr="007004E1">
          <w:rPr>
            <w:rStyle w:val="Hyperlink"/>
            <w:noProof/>
          </w:rPr>
          <w:t>Schedule 8</w:t>
        </w:r>
        <w:r w:rsidRPr="007004E1">
          <w:rPr>
            <w:rStyle w:val="Hyperlink"/>
            <w:rFonts w:cs="Arial"/>
            <w:bCs/>
            <w:noProof/>
          </w:rPr>
          <w:t xml:space="preserve"> NEIGHBOURHOOD CENTRE</w:t>
        </w:r>
        <w:r>
          <w:rPr>
            <w:noProof/>
            <w:webHidden/>
          </w:rPr>
          <w:tab/>
        </w:r>
        <w:r>
          <w:rPr>
            <w:noProof/>
            <w:webHidden/>
          </w:rPr>
          <w:fldChar w:fldCharType="begin"/>
        </w:r>
        <w:r>
          <w:rPr>
            <w:noProof/>
            <w:webHidden/>
          </w:rPr>
          <w:instrText xml:space="preserve"> PAGEREF _Toc227748220 \h </w:instrText>
        </w:r>
        <w:r>
          <w:rPr>
            <w:noProof/>
            <w:webHidden/>
          </w:rPr>
        </w:r>
        <w:r>
          <w:rPr>
            <w:noProof/>
            <w:webHidden/>
          </w:rPr>
          <w:fldChar w:fldCharType="separate"/>
        </w:r>
        <w:r w:rsidR="00B169C2">
          <w:rPr>
            <w:noProof/>
            <w:webHidden/>
          </w:rPr>
          <w:t>38</w:t>
        </w:r>
        <w:r>
          <w:rPr>
            <w:noProof/>
            <w:webHidden/>
          </w:rPr>
          <w:fldChar w:fldCharType="end"/>
        </w:r>
      </w:hyperlink>
    </w:p>
    <w:p w14:paraId="602B9574" w14:textId="0746285D"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21" w:history="1">
        <w:r w:rsidRPr="007004E1">
          <w:rPr>
            <w:rStyle w:val="Hyperlink"/>
            <w:noProof/>
          </w:rPr>
          <w:t>Schedule 9</w:t>
        </w:r>
        <w:r w:rsidRPr="007004E1">
          <w:rPr>
            <w:rStyle w:val="Hyperlink"/>
            <w:bCs/>
            <w:noProof/>
          </w:rPr>
          <w:t xml:space="preserve"> HIGHWAYS</w:t>
        </w:r>
        <w:r>
          <w:rPr>
            <w:noProof/>
            <w:webHidden/>
          </w:rPr>
          <w:tab/>
        </w:r>
        <w:r>
          <w:rPr>
            <w:noProof/>
            <w:webHidden/>
          </w:rPr>
          <w:fldChar w:fldCharType="begin"/>
        </w:r>
        <w:r>
          <w:rPr>
            <w:noProof/>
            <w:webHidden/>
          </w:rPr>
          <w:instrText xml:space="preserve"> PAGEREF _Toc227748221 \h </w:instrText>
        </w:r>
        <w:r>
          <w:rPr>
            <w:noProof/>
            <w:webHidden/>
          </w:rPr>
        </w:r>
        <w:r>
          <w:rPr>
            <w:noProof/>
            <w:webHidden/>
          </w:rPr>
          <w:fldChar w:fldCharType="separate"/>
        </w:r>
        <w:r w:rsidR="00B169C2">
          <w:rPr>
            <w:noProof/>
            <w:webHidden/>
          </w:rPr>
          <w:t>39</w:t>
        </w:r>
        <w:r>
          <w:rPr>
            <w:noProof/>
            <w:webHidden/>
          </w:rPr>
          <w:fldChar w:fldCharType="end"/>
        </w:r>
      </w:hyperlink>
    </w:p>
    <w:p w14:paraId="0311800D" w14:textId="43E6803E"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22" w:history="1">
        <w:r w:rsidRPr="007004E1">
          <w:rPr>
            <w:rStyle w:val="Hyperlink"/>
            <w:noProof/>
          </w:rPr>
          <w:t>Schedule 10</w:t>
        </w:r>
        <w:r w:rsidRPr="007004E1">
          <w:rPr>
            <w:rStyle w:val="Hyperlink"/>
            <w:bCs/>
            <w:noProof/>
          </w:rPr>
          <w:t xml:space="preserve"> FINANCIAL CONTRIBUTIONS</w:t>
        </w:r>
        <w:r>
          <w:rPr>
            <w:noProof/>
            <w:webHidden/>
          </w:rPr>
          <w:tab/>
        </w:r>
        <w:r>
          <w:rPr>
            <w:noProof/>
            <w:webHidden/>
          </w:rPr>
          <w:fldChar w:fldCharType="begin"/>
        </w:r>
        <w:r>
          <w:rPr>
            <w:noProof/>
            <w:webHidden/>
          </w:rPr>
          <w:instrText xml:space="preserve"> PAGEREF _Toc227748222 \h </w:instrText>
        </w:r>
        <w:r>
          <w:rPr>
            <w:noProof/>
            <w:webHidden/>
          </w:rPr>
        </w:r>
        <w:r>
          <w:rPr>
            <w:noProof/>
            <w:webHidden/>
          </w:rPr>
          <w:fldChar w:fldCharType="separate"/>
        </w:r>
        <w:r w:rsidR="00B169C2">
          <w:rPr>
            <w:noProof/>
            <w:webHidden/>
          </w:rPr>
          <w:t>43</w:t>
        </w:r>
        <w:r>
          <w:rPr>
            <w:noProof/>
            <w:webHidden/>
          </w:rPr>
          <w:fldChar w:fldCharType="end"/>
        </w:r>
      </w:hyperlink>
    </w:p>
    <w:p w14:paraId="516A1E55" w14:textId="368B45E2"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23" w:history="1">
        <w:r w:rsidRPr="007004E1">
          <w:rPr>
            <w:rStyle w:val="Hyperlink"/>
            <w:noProof/>
          </w:rPr>
          <w:t xml:space="preserve">Schedule 11 </w:t>
        </w:r>
        <w:r w:rsidRPr="007004E1">
          <w:rPr>
            <w:rStyle w:val="Hyperlink"/>
            <w:bCs/>
            <w:noProof/>
          </w:rPr>
          <w:t xml:space="preserve"> TRAVEL PLAN</w:t>
        </w:r>
        <w:r>
          <w:rPr>
            <w:noProof/>
            <w:webHidden/>
          </w:rPr>
          <w:tab/>
        </w:r>
        <w:r>
          <w:rPr>
            <w:noProof/>
            <w:webHidden/>
          </w:rPr>
          <w:fldChar w:fldCharType="begin"/>
        </w:r>
        <w:r>
          <w:rPr>
            <w:noProof/>
            <w:webHidden/>
          </w:rPr>
          <w:instrText xml:space="preserve"> PAGEREF _Toc227748223 \h </w:instrText>
        </w:r>
        <w:r>
          <w:rPr>
            <w:noProof/>
            <w:webHidden/>
          </w:rPr>
        </w:r>
        <w:r>
          <w:rPr>
            <w:noProof/>
            <w:webHidden/>
          </w:rPr>
          <w:fldChar w:fldCharType="separate"/>
        </w:r>
        <w:r w:rsidR="00B169C2">
          <w:rPr>
            <w:noProof/>
            <w:webHidden/>
          </w:rPr>
          <w:t>47</w:t>
        </w:r>
        <w:r>
          <w:rPr>
            <w:noProof/>
            <w:webHidden/>
          </w:rPr>
          <w:fldChar w:fldCharType="end"/>
        </w:r>
      </w:hyperlink>
    </w:p>
    <w:p w14:paraId="6F1A71C7" w14:textId="08812F8A"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24" w:history="1">
        <w:r w:rsidRPr="007004E1">
          <w:rPr>
            <w:rStyle w:val="Hyperlink"/>
            <w:noProof/>
          </w:rPr>
          <w:t xml:space="preserve">Schedule 12 </w:t>
        </w:r>
        <w:r w:rsidRPr="007004E1">
          <w:rPr>
            <w:rStyle w:val="Hyperlink"/>
            <w:bCs/>
            <w:noProof/>
          </w:rPr>
          <w:t xml:space="preserve"> PRIMARY SCHOOL</w:t>
        </w:r>
        <w:r>
          <w:rPr>
            <w:noProof/>
            <w:webHidden/>
          </w:rPr>
          <w:tab/>
        </w:r>
        <w:r>
          <w:rPr>
            <w:noProof/>
            <w:webHidden/>
          </w:rPr>
          <w:fldChar w:fldCharType="begin"/>
        </w:r>
        <w:r>
          <w:rPr>
            <w:noProof/>
            <w:webHidden/>
          </w:rPr>
          <w:instrText xml:space="preserve"> PAGEREF _Toc227748224 \h </w:instrText>
        </w:r>
        <w:r>
          <w:rPr>
            <w:noProof/>
            <w:webHidden/>
          </w:rPr>
        </w:r>
        <w:r>
          <w:rPr>
            <w:noProof/>
            <w:webHidden/>
          </w:rPr>
          <w:fldChar w:fldCharType="separate"/>
        </w:r>
        <w:r w:rsidR="00B169C2">
          <w:rPr>
            <w:noProof/>
            <w:webHidden/>
          </w:rPr>
          <w:t>49</w:t>
        </w:r>
        <w:r>
          <w:rPr>
            <w:noProof/>
            <w:webHidden/>
          </w:rPr>
          <w:fldChar w:fldCharType="end"/>
        </w:r>
      </w:hyperlink>
    </w:p>
    <w:p w14:paraId="648BDA66" w14:textId="09D98A31"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25" w:history="1">
        <w:r w:rsidRPr="007004E1">
          <w:rPr>
            <w:rStyle w:val="Hyperlink"/>
            <w:noProof/>
          </w:rPr>
          <w:t>Schedule 13</w:t>
        </w:r>
        <w:r w:rsidRPr="007004E1">
          <w:rPr>
            <w:rStyle w:val="Hyperlink"/>
            <w:bCs/>
            <w:noProof/>
          </w:rPr>
          <w:t xml:space="preserve"> DELIVERY OF THE SPINE ROAD</w:t>
        </w:r>
        <w:r>
          <w:rPr>
            <w:noProof/>
            <w:webHidden/>
          </w:rPr>
          <w:tab/>
        </w:r>
        <w:r>
          <w:rPr>
            <w:noProof/>
            <w:webHidden/>
          </w:rPr>
          <w:fldChar w:fldCharType="begin"/>
        </w:r>
        <w:r>
          <w:rPr>
            <w:noProof/>
            <w:webHidden/>
          </w:rPr>
          <w:instrText xml:space="preserve"> PAGEREF _Toc227748225 \h </w:instrText>
        </w:r>
        <w:r>
          <w:rPr>
            <w:noProof/>
            <w:webHidden/>
          </w:rPr>
        </w:r>
        <w:r>
          <w:rPr>
            <w:noProof/>
            <w:webHidden/>
          </w:rPr>
          <w:fldChar w:fldCharType="separate"/>
        </w:r>
        <w:r w:rsidR="00B169C2">
          <w:rPr>
            <w:noProof/>
            <w:webHidden/>
          </w:rPr>
          <w:t>51</w:t>
        </w:r>
        <w:r>
          <w:rPr>
            <w:noProof/>
            <w:webHidden/>
          </w:rPr>
          <w:fldChar w:fldCharType="end"/>
        </w:r>
      </w:hyperlink>
    </w:p>
    <w:p w14:paraId="644665AD" w14:textId="370FD5B5"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26" w:history="1">
        <w:r w:rsidRPr="007004E1">
          <w:rPr>
            <w:rStyle w:val="Hyperlink"/>
            <w:noProof/>
          </w:rPr>
          <w:t>Schedule 14</w:t>
        </w:r>
        <w:r w:rsidRPr="007004E1">
          <w:rPr>
            <w:rStyle w:val="Hyperlink"/>
            <w:bCs/>
            <w:noProof/>
          </w:rPr>
          <w:t xml:space="preserve"> COUNCIL AND COUNTY COUNCIL COVENANTS</w:t>
        </w:r>
        <w:r>
          <w:rPr>
            <w:noProof/>
            <w:webHidden/>
          </w:rPr>
          <w:tab/>
        </w:r>
        <w:r>
          <w:rPr>
            <w:noProof/>
            <w:webHidden/>
          </w:rPr>
          <w:fldChar w:fldCharType="begin"/>
        </w:r>
        <w:r>
          <w:rPr>
            <w:noProof/>
            <w:webHidden/>
          </w:rPr>
          <w:instrText xml:space="preserve"> PAGEREF _Toc227748226 \h </w:instrText>
        </w:r>
        <w:r>
          <w:rPr>
            <w:noProof/>
            <w:webHidden/>
          </w:rPr>
        </w:r>
        <w:r>
          <w:rPr>
            <w:noProof/>
            <w:webHidden/>
          </w:rPr>
          <w:fldChar w:fldCharType="separate"/>
        </w:r>
        <w:r w:rsidR="00B169C2">
          <w:rPr>
            <w:noProof/>
            <w:webHidden/>
          </w:rPr>
          <w:t>52</w:t>
        </w:r>
        <w:r>
          <w:rPr>
            <w:noProof/>
            <w:webHidden/>
          </w:rPr>
          <w:fldChar w:fldCharType="end"/>
        </w:r>
      </w:hyperlink>
    </w:p>
    <w:p w14:paraId="7BB789E4" w14:textId="3E59CA60"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27" w:history="1">
        <w:r w:rsidRPr="007004E1">
          <w:rPr>
            <w:rStyle w:val="Hyperlink"/>
            <w:noProof/>
          </w:rPr>
          <w:t>Schedule 15</w:t>
        </w:r>
        <w:r w:rsidRPr="007004E1">
          <w:rPr>
            <w:rStyle w:val="Hyperlink"/>
            <w:rFonts w:cs="Arial"/>
            <w:noProof/>
          </w:rPr>
          <w:t xml:space="preserve"> PROFORMA</w:t>
        </w:r>
        <w:r>
          <w:rPr>
            <w:noProof/>
            <w:webHidden/>
          </w:rPr>
          <w:tab/>
        </w:r>
        <w:r>
          <w:rPr>
            <w:noProof/>
            <w:webHidden/>
          </w:rPr>
          <w:fldChar w:fldCharType="begin"/>
        </w:r>
        <w:r>
          <w:rPr>
            <w:noProof/>
            <w:webHidden/>
          </w:rPr>
          <w:instrText xml:space="preserve"> PAGEREF _Toc227748227 \h </w:instrText>
        </w:r>
        <w:r>
          <w:rPr>
            <w:noProof/>
            <w:webHidden/>
          </w:rPr>
        </w:r>
        <w:r>
          <w:rPr>
            <w:noProof/>
            <w:webHidden/>
          </w:rPr>
          <w:fldChar w:fldCharType="separate"/>
        </w:r>
        <w:r w:rsidR="00B169C2">
          <w:rPr>
            <w:noProof/>
            <w:webHidden/>
          </w:rPr>
          <w:t>53</w:t>
        </w:r>
        <w:r>
          <w:rPr>
            <w:noProof/>
            <w:webHidden/>
          </w:rPr>
          <w:fldChar w:fldCharType="end"/>
        </w:r>
      </w:hyperlink>
    </w:p>
    <w:p w14:paraId="4B31ED2F" w14:textId="7112C11E"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28" w:history="1">
        <w:r w:rsidRPr="007004E1">
          <w:rPr>
            <w:rStyle w:val="Hyperlink"/>
            <w:noProof/>
          </w:rPr>
          <w:t>Appendix 1 Plan 1 Plan 2 and Plan 3</w:t>
        </w:r>
        <w:r>
          <w:rPr>
            <w:noProof/>
            <w:webHidden/>
          </w:rPr>
          <w:tab/>
        </w:r>
        <w:r>
          <w:rPr>
            <w:noProof/>
            <w:webHidden/>
          </w:rPr>
          <w:fldChar w:fldCharType="begin"/>
        </w:r>
        <w:r>
          <w:rPr>
            <w:noProof/>
            <w:webHidden/>
          </w:rPr>
          <w:instrText xml:space="preserve"> PAGEREF _Toc227748228 \h </w:instrText>
        </w:r>
        <w:r>
          <w:rPr>
            <w:noProof/>
            <w:webHidden/>
          </w:rPr>
        </w:r>
        <w:r>
          <w:rPr>
            <w:noProof/>
            <w:webHidden/>
          </w:rPr>
          <w:fldChar w:fldCharType="separate"/>
        </w:r>
        <w:r w:rsidR="00B169C2">
          <w:rPr>
            <w:noProof/>
            <w:webHidden/>
          </w:rPr>
          <w:t>57</w:t>
        </w:r>
        <w:r>
          <w:rPr>
            <w:noProof/>
            <w:webHidden/>
          </w:rPr>
          <w:fldChar w:fldCharType="end"/>
        </w:r>
      </w:hyperlink>
    </w:p>
    <w:p w14:paraId="5564F991" w14:textId="28C71FD5"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29" w:history="1">
        <w:r w:rsidRPr="007004E1">
          <w:rPr>
            <w:rStyle w:val="Hyperlink"/>
            <w:noProof/>
          </w:rPr>
          <w:t>Appendix 2</w:t>
        </w:r>
        <w:r w:rsidRPr="007004E1">
          <w:rPr>
            <w:rStyle w:val="Hyperlink"/>
            <w:bCs/>
            <w:noProof/>
          </w:rPr>
          <w:t xml:space="preserve"> County Council S106 Obligations Tables</w:t>
        </w:r>
        <w:r>
          <w:rPr>
            <w:noProof/>
            <w:webHidden/>
          </w:rPr>
          <w:tab/>
        </w:r>
        <w:r>
          <w:rPr>
            <w:noProof/>
            <w:webHidden/>
          </w:rPr>
          <w:fldChar w:fldCharType="begin"/>
        </w:r>
        <w:r>
          <w:rPr>
            <w:noProof/>
            <w:webHidden/>
          </w:rPr>
          <w:instrText xml:space="preserve"> PAGEREF _Toc227748229 \h </w:instrText>
        </w:r>
        <w:r>
          <w:rPr>
            <w:noProof/>
            <w:webHidden/>
          </w:rPr>
        </w:r>
        <w:r>
          <w:rPr>
            <w:noProof/>
            <w:webHidden/>
          </w:rPr>
          <w:fldChar w:fldCharType="separate"/>
        </w:r>
        <w:r w:rsidR="00B169C2">
          <w:rPr>
            <w:noProof/>
            <w:webHidden/>
          </w:rPr>
          <w:t>58</w:t>
        </w:r>
        <w:r>
          <w:rPr>
            <w:noProof/>
            <w:webHidden/>
          </w:rPr>
          <w:fldChar w:fldCharType="end"/>
        </w:r>
      </w:hyperlink>
    </w:p>
    <w:p w14:paraId="1DC7132F" w14:textId="433F0724"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30" w:history="1">
        <w:r w:rsidRPr="007004E1">
          <w:rPr>
            <w:rStyle w:val="Hyperlink"/>
            <w:noProof/>
          </w:rPr>
          <w:t>Appendix 3</w:t>
        </w:r>
        <w:r w:rsidRPr="007004E1">
          <w:rPr>
            <w:rStyle w:val="Hyperlink"/>
            <w:bCs/>
            <w:noProof/>
          </w:rPr>
          <w:t xml:space="preserve"> Proposed Housing Mix</w:t>
        </w:r>
        <w:r>
          <w:rPr>
            <w:noProof/>
            <w:webHidden/>
          </w:rPr>
          <w:tab/>
        </w:r>
        <w:r>
          <w:rPr>
            <w:noProof/>
            <w:webHidden/>
          </w:rPr>
          <w:fldChar w:fldCharType="begin"/>
        </w:r>
        <w:r>
          <w:rPr>
            <w:noProof/>
            <w:webHidden/>
          </w:rPr>
          <w:instrText xml:space="preserve"> PAGEREF _Toc227748230 \h </w:instrText>
        </w:r>
        <w:r>
          <w:rPr>
            <w:noProof/>
            <w:webHidden/>
          </w:rPr>
        </w:r>
        <w:r>
          <w:rPr>
            <w:noProof/>
            <w:webHidden/>
          </w:rPr>
          <w:fldChar w:fldCharType="separate"/>
        </w:r>
        <w:r w:rsidR="00B169C2">
          <w:rPr>
            <w:noProof/>
            <w:webHidden/>
          </w:rPr>
          <w:t>59</w:t>
        </w:r>
        <w:r>
          <w:rPr>
            <w:noProof/>
            <w:webHidden/>
          </w:rPr>
          <w:fldChar w:fldCharType="end"/>
        </w:r>
      </w:hyperlink>
    </w:p>
    <w:p w14:paraId="7937ADF0" w14:textId="34868437"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31" w:history="1">
        <w:r w:rsidRPr="007004E1">
          <w:rPr>
            <w:rStyle w:val="Hyperlink"/>
            <w:noProof/>
          </w:rPr>
          <w:t>Appendix 4</w:t>
        </w:r>
        <w:r w:rsidRPr="007004E1">
          <w:rPr>
            <w:rStyle w:val="Hyperlink"/>
            <w:bCs/>
            <w:noProof/>
          </w:rPr>
          <w:t xml:space="preserve"> Care Home Specification</w:t>
        </w:r>
        <w:r>
          <w:rPr>
            <w:noProof/>
            <w:webHidden/>
          </w:rPr>
          <w:tab/>
        </w:r>
        <w:r>
          <w:rPr>
            <w:noProof/>
            <w:webHidden/>
          </w:rPr>
          <w:fldChar w:fldCharType="begin"/>
        </w:r>
        <w:r>
          <w:rPr>
            <w:noProof/>
            <w:webHidden/>
          </w:rPr>
          <w:instrText xml:space="preserve"> PAGEREF _Toc227748231 \h </w:instrText>
        </w:r>
        <w:r>
          <w:rPr>
            <w:noProof/>
            <w:webHidden/>
          </w:rPr>
        </w:r>
        <w:r>
          <w:rPr>
            <w:noProof/>
            <w:webHidden/>
          </w:rPr>
          <w:fldChar w:fldCharType="separate"/>
        </w:r>
        <w:r w:rsidR="00B169C2">
          <w:rPr>
            <w:noProof/>
            <w:webHidden/>
          </w:rPr>
          <w:t>60</w:t>
        </w:r>
        <w:r>
          <w:rPr>
            <w:noProof/>
            <w:webHidden/>
          </w:rPr>
          <w:fldChar w:fldCharType="end"/>
        </w:r>
      </w:hyperlink>
    </w:p>
    <w:p w14:paraId="6818D568" w14:textId="1B4E949A"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32" w:history="1">
        <w:r w:rsidRPr="007004E1">
          <w:rPr>
            <w:rStyle w:val="Hyperlink"/>
            <w:noProof/>
          </w:rPr>
          <w:t>Appendix 5</w:t>
        </w:r>
        <w:r w:rsidRPr="007004E1">
          <w:rPr>
            <w:rStyle w:val="Hyperlink"/>
            <w:bCs/>
            <w:noProof/>
          </w:rPr>
          <w:t xml:space="preserve"> Community Building Specification</w:t>
        </w:r>
        <w:r>
          <w:rPr>
            <w:noProof/>
            <w:webHidden/>
          </w:rPr>
          <w:tab/>
        </w:r>
        <w:r>
          <w:rPr>
            <w:noProof/>
            <w:webHidden/>
          </w:rPr>
          <w:fldChar w:fldCharType="begin"/>
        </w:r>
        <w:r>
          <w:rPr>
            <w:noProof/>
            <w:webHidden/>
          </w:rPr>
          <w:instrText xml:space="preserve"> PAGEREF _Toc227748232 \h </w:instrText>
        </w:r>
        <w:r>
          <w:rPr>
            <w:noProof/>
            <w:webHidden/>
          </w:rPr>
        </w:r>
        <w:r>
          <w:rPr>
            <w:noProof/>
            <w:webHidden/>
          </w:rPr>
          <w:fldChar w:fldCharType="separate"/>
        </w:r>
        <w:r w:rsidR="00B169C2">
          <w:rPr>
            <w:noProof/>
            <w:webHidden/>
          </w:rPr>
          <w:t>61</w:t>
        </w:r>
        <w:r>
          <w:rPr>
            <w:noProof/>
            <w:webHidden/>
          </w:rPr>
          <w:fldChar w:fldCharType="end"/>
        </w:r>
      </w:hyperlink>
    </w:p>
    <w:p w14:paraId="1BBFF57D" w14:textId="2A625474"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33" w:history="1">
        <w:r w:rsidRPr="007004E1">
          <w:rPr>
            <w:rStyle w:val="Hyperlink"/>
            <w:noProof/>
          </w:rPr>
          <w:t>Appendix 6</w:t>
        </w:r>
        <w:r w:rsidRPr="007004E1">
          <w:rPr>
            <w:rStyle w:val="Hyperlink"/>
            <w:rFonts w:cs="Arial"/>
            <w:bCs/>
            <w:noProof/>
          </w:rPr>
          <w:t xml:space="preserve"> Terms related to the transfer of the Community Building</w:t>
        </w:r>
        <w:r>
          <w:rPr>
            <w:noProof/>
            <w:webHidden/>
          </w:rPr>
          <w:tab/>
        </w:r>
        <w:r>
          <w:rPr>
            <w:noProof/>
            <w:webHidden/>
          </w:rPr>
          <w:fldChar w:fldCharType="begin"/>
        </w:r>
        <w:r>
          <w:rPr>
            <w:noProof/>
            <w:webHidden/>
          </w:rPr>
          <w:instrText xml:space="preserve"> PAGEREF _Toc227748233 \h </w:instrText>
        </w:r>
        <w:r>
          <w:rPr>
            <w:noProof/>
            <w:webHidden/>
          </w:rPr>
        </w:r>
        <w:r>
          <w:rPr>
            <w:noProof/>
            <w:webHidden/>
          </w:rPr>
          <w:fldChar w:fldCharType="separate"/>
        </w:r>
        <w:r w:rsidR="00B169C2">
          <w:rPr>
            <w:noProof/>
            <w:webHidden/>
          </w:rPr>
          <w:t>62</w:t>
        </w:r>
        <w:r>
          <w:rPr>
            <w:noProof/>
            <w:webHidden/>
          </w:rPr>
          <w:fldChar w:fldCharType="end"/>
        </w:r>
      </w:hyperlink>
    </w:p>
    <w:p w14:paraId="2E3975CF" w14:textId="7C8C98D6"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34" w:history="1">
        <w:r w:rsidRPr="007004E1">
          <w:rPr>
            <w:rStyle w:val="Hyperlink"/>
            <w:noProof/>
          </w:rPr>
          <w:t>Appendix 7</w:t>
        </w:r>
        <w:r w:rsidRPr="007004E1">
          <w:rPr>
            <w:rStyle w:val="Hyperlink"/>
            <w:bCs/>
            <w:noProof/>
          </w:rPr>
          <w:t xml:space="preserve"> Neighbourhood Centre Land Specification</w:t>
        </w:r>
        <w:r>
          <w:rPr>
            <w:noProof/>
            <w:webHidden/>
          </w:rPr>
          <w:tab/>
        </w:r>
        <w:r>
          <w:rPr>
            <w:noProof/>
            <w:webHidden/>
          </w:rPr>
          <w:fldChar w:fldCharType="begin"/>
        </w:r>
        <w:r>
          <w:rPr>
            <w:noProof/>
            <w:webHidden/>
          </w:rPr>
          <w:instrText xml:space="preserve"> PAGEREF _Toc227748234 \h </w:instrText>
        </w:r>
        <w:r>
          <w:rPr>
            <w:noProof/>
            <w:webHidden/>
          </w:rPr>
        </w:r>
        <w:r>
          <w:rPr>
            <w:noProof/>
            <w:webHidden/>
          </w:rPr>
          <w:fldChar w:fldCharType="separate"/>
        </w:r>
        <w:r w:rsidR="00B169C2">
          <w:rPr>
            <w:noProof/>
            <w:webHidden/>
          </w:rPr>
          <w:t>64</w:t>
        </w:r>
        <w:r>
          <w:rPr>
            <w:noProof/>
            <w:webHidden/>
          </w:rPr>
          <w:fldChar w:fldCharType="end"/>
        </w:r>
      </w:hyperlink>
    </w:p>
    <w:p w14:paraId="6D693EEB" w14:textId="287B28A1"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35" w:history="1">
        <w:r w:rsidRPr="007004E1">
          <w:rPr>
            <w:rStyle w:val="Hyperlink"/>
            <w:noProof/>
          </w:rPr>
          <w:t>Appendix 8</w:t>
        </w:r>
        <w:r w:rsidRPr="007004E1">
          <w:rPr>
            <w:rStyle w:val="Hyperlink"/>
            <w:bCs/>
            <w:noProof/>
          </w:rPr>
          <w:t xml:space="preserve"> Primary School Land Specification</w:t>
        </w:r>
        <w:r>
          <w:rPr>
            <w:noProof/>
            <w:webHidden/>
          </w:rPr>
          <w:tab/>
        </w:r>
        <w:r>
          <w:rPr>
            <w:noProof/>
            <w:webHidden/>
          </w:rPr>
          <w:fldChar w:fldCharType="begin"/>
        </w:r>
        <w:r>
          <w:rPr>
            <w:noProof/>
            <w:webHidden/>
          </w:rPr>
          <w:instrText xml:space="preserve"> PAGEREF _Toc227748235 \h </w:instrText>
        </w:r>
        <w:r>
          <w:rPr>
            <w:noProof/>
            <w:webHidden/>
          </w:rPr>
        </w:r>
        <w:r>
          <w:rPr>
            <w:noProof/>
            <w:webHidden/>
          </w:rPr>
          <w:fldChar w:fldCharType="separate"/>
        </w:r>
        <w:r w:rsidR="00B169C2">
          <w:rPr>
            <w:noProof/>
            <w:webHidden/>
          </w:rPr>
          <w:t>65</w:t>
        </w:r>
        <w:r>
          <w:rPr>
            <w:noProof/>
            <w:webHidden/>
          </w:rPr>
          <w:fldChar w:fldCharType="end"/>
        </w:r>
      </w:hyperlink>
    </w:p>
    <w:p w14:paraId="799FAA77" w14:textId="008E5153"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36" w:history="1">
        <w:r w:rsidRPr="007004E1">
          <w:rPr>
            <w:rStyle w:val="Hyperlink"/>
            <w:noProof/>
          </w:rPr>
          <w:t>Appendix 9</w:t>
        </w:r>
        <w:r w:rsidRPr="007004E1">
          <w:rPr>
            <w:rStyle w:val="Hyperlink"/>
            <w:bCs/>
            <w:noProof/>
          </w:rPr>
          <w:t xml:space="preserve"> Primary School Transfer</w:t>
        </w:r>
        <w:r>
          <w:rPr>
            <w:noProof/>
            <w:webHidden/>
          </w:rPr>
          <w:tab/>
        </w:r>
        <w:r>
          <w:rPr>
            <w:noProof/>
            <w:webHidden/>
          </w:rPr>
          <w:fldChar w:fldCharType="begin"/>
        </w:r>
        <w:r>
          <w:rPr>
            <w:noProof/>
            <w:webHidden/>
          </w:rPr>
          <w:instrText xml:space="preserve"> PAGEREF _Toc227748236 \h </w:instrText>
        </w:r>
        <w:r>
          <w:rPr>
            <w:noProof/>
            <w:webHidden/>
          </w:rPr>
        </w:r>
        <w:r>
          <w:rPr>
            <w:noProof/>
            <w:webHidden/>
          </w:rPr>
          <w:fldChar w:fldCharType="separate"/>
        </w:r>
        <w:r w:rsidR="00B169C2">
          <w:rPr>
            <w:noProof/>
            <w:webHidden/>
          </w:rPr>
          <w:t>66</w:t>
        </w:r>
        <w:r>
          <w:rPr>
            <w:noProof/>
            <w:webHidden/>
          </w:rPr>
          <w:fldChar w:fldCharType="end"/>
        </w:r>
      </w:hyperlink>
    </w:p>
    <w:p w14:paraId="7D5B830D" w14:textId="1C76BF85"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37" w:history="1">
        <w:r w:rsidRPr="007004E1">
          <w:rPr>
            <w:rStyle w:val="Hyperlink"/>
            <w:noProof/>
          </w:rPr>
          <w:t>Appendix 10</w:t>
        </w:r>
        <w:r w:rsidRPr="007004E1">
          <w:rPr>
            <w:rStyle w:val="Hyperlink"/>
            <w:bCs/>
            <w:noProof/>
          </w:rPr>
          <w:t xml:space="preserve"> Sports Pitches Specification</w:t>
        </w:r>
        <w:r>
          <w:rPr>
            <w:noProof/>
            <w:webHidden/>
          </w:rPr>
          <w:tab/>
        </w:r>
        <w:r>
          <w:rPr>
            <w:noProof/>
            <w:webHidden/>
          </w:rPr>
          <w:fldChar w:fldCharType="begin"/>
        </w:r>
        <w:r>
          <w:rPr>
            <w:noProof/>
            <w:webHidden/>
          </w:rPr>
          <w:instrText xml:space="preserve"> PAGEREF _Toc227748237 \h </w:instrText>
        </w:r>
        <w:r>
          <w:rPr>
            <w:noProof/>
            <w:webHidden/>
          </w:rPr>
        </w:r>
        <w:r>
          <w:rPr>
            <w:noProof/>
            <w:webHidden/>
          </w:rPr>
          <w:fldChar w:fldCharType="separate"/>
        </w:r>
        <w:r w:rsidR="00B169C2">
          <w:rPr>
            <w:noProof/>
            <w:webHidden/>
          </w:rPr>
          <w:t>67</w:t>
        </w:r>
        <w:r>
          <w:rPr>
            <w:noProof/>
            <w:webHidden/>
          </w:rPr>
          <w:fldChar w:fldCharType="end"/>
        </w:r>
      </w:hyperlink>
    </w:p>
    <w:p w14:paraId="3ABF7240" w14:textId="570D44AC" w:rsidR="004E6CF7" w:rsidRDefault="004E6CF7">
      <w:pPr>
        <w:pStyle w:val="TOC1"/>
        <w:rPr>
          <w:rFonts w:asciiTheme="minorHAnsi" w:eastAsiaTheme="minorEastAsia" w:hAnsiTheme="minorHAnsi"/>
          <w:noProof/>
          <w:kern w:val="2"/>
          <w:sz w:val="24"/>
          <w:szCs w:val="24"/>
          <w:lang w:eastAsia="en-GB"/>
          <w14:ligatures w14:val="standardContextual"/>
        </w:rPr>
      </w:pPr>
      <w:hyperlink w:anchor="_Toc227748238" w:history="1">
        <w:r w:rsidRPr="007004E1">
          <w:rPr>
            <w:rStyle w:val="Hyperlink"/>
            <w:noProof/>
          </w:rPr>
          <w:t>Appendix 11</w:t>
        </w:r>
        <w:r w:rsidRPr="007004E1">
          <w:rPr>
            <w:rStyle w:val="Hyperlink"/>
            <w:bCs/>
            <w:noProof/>
          </w:rPr>
          <w:t xml:space="preserve"> Highways Drawings</w:t>
        </w:r>
        <w:r>
          <w:rPr>
            <w:noProof/>
            <w:webHidden/>
          </w:rPr>
          <w:tab/>
        </w:r>
        <w:r>
          <w:rPr>
            <w:noProof/>
            <w:webHidden/>
          </w:rPr>
          <w:fldChar w:fldCharType="begin"/>
        </w:r>
        <w:r>
          <w:rPr>
            <w:noProof/>
            <w:webHidden/>
          </w:rPr>
          <w:instrText xml:space="preserve"> PAGEREF _Toc227748238 \h </w:instrText>
        </w:r>
        <w:r>
          <w:rPr>
            <w:noProof/>
            <w:webHidden/>
          </w:rPr>
        </w:r>
        <w:r>
          <w:rPr>
            <w:noProof/>
            <w:webHidden/>
          </w:rPr>
          <w:fldChar w:fldCharType="separate"/>
        </w:r>
        <w:r w:rsidR="00B169C2">
          <w:rPr>
            <w:noProof/>
            <w:webHidden/>
          </w:rPr>
          <w:t>68</w:t>
        </w:r>
        <w:r>
          <w:rPr>
            <w:noProof/>
            <w:webHidden/>
          </w:rPr>
          <w:fldChar w:fldCharType="end"/>
        </w:r>
      </w:hyperlink>
    </w:p>
    <w:p w14:paraId="579C57AC" w14:textId="5D8EC3B6" w:rsidR="003C65CC" w:rsidRDefault="003C65CC" w:rsidP="00C77FFE">
      <w:pPr>
        <w:jc w:val="left"/>
      </w:pPr>
      <w:r>
        <w:fldChar w:fldCharType="end"/>
      </w:r>
    </w:p>
    <w:p w14:paraId="1B4E2C52" w14:textId="7E309403" w:rsidR="00C77ADE" w:rsidRDefault="00C77ADE"/>
    <w:p w14:paraId="7D0231C1" w14:textId="77777777" w:rsidR="009213D2" w:rsidRPr="001D4485" w:rsidRDefault="009213D2" w:rsidP="00775808">
      <w:pPr>
        <w:pStyle w:val="SHText"/>
        <w:sectPr w:rsidR="009213D2" w:rsidRPr="001D4485" w:rsidSect="00735730">
          <w:headerReference w:type="first" r:id="rId16"/>
          <w:footerReference w:type="first" r:id="rId17"/>
          <w:pgSz w:w="11907" w:h="16840" w:code="9"/>
          <w:pgMar w:top="1440" w:right="1440" w:bottom="1440" w:left="1440" w:header="720" w:footer="720" w:gutter="0"/>
          <w:cols w:space="720"/>
          <w:titlePg/>
          <w:docGrid w:linePitch="272"/>
        </w:sectPr>
      </w:pPr>
    </w:p>
    <w:p w14:paraId="0F280799" w14:textId="43A87FA9" w:rsidR="009213D2" w:rsidRPr="00F905F0" w:rsidRDefault="00D80FAD" w:rsidP="00D80FAD">
      <w:pPr>
        <w:pStyle w:val="SHUnnumberedHeading1"/>
      </w:pPr>
      <w:r>
        <w:rPr>
          <w:b w:val="0"/>
          <w:bCs/>
        </w:rPr>
        <w:lastRenderedPageBreak/>
        <w:t xml:space="preserve">This </w:t>
      </w:r>
      <w:r>
        <w:t>Agreement</w:t>
      </w:r>
      <w:r>
        <w:rPr>
          <w:b w:val="0"/>
          <w:bCs/>
        </w:rPr>
        <w:t xml:space="preserve"> is made </w:t>
      </w:r>
      <w:proofErr w:type="gramStart"/>
      <w:r>
        <w:rPr>
          <w:b w:val="0"/>
          <w:bCs/>
        </w:rPr>
        <w:t>on</w:t>
      </w:r>
      <w:proofErr w:type="gramEnd"/>
      <w:r>
        <w:rPr>
          <w:b w:val="0"/>
          <w:bCs/>
        </w:rPr>
        <w:tab/>
      </w:r>
      <w:r>
        <w:rPr>
          <w:b w:val="0"/>
          <w:bCs/>
        </w:rPr>
        <w:tab/>
      </w:r>
      <w:r>
        <w:rPr>
          <w:b w:val="0"/>
          <w:bCs/>
        </w:rPr>
        <w:tab/>
      </w:r>
      <w:r>
        <w:rPr>
          <w:b w:val="0"/>
          <w:bCs/>
        </w:rPr>
        <w:tab/>
      </w:r>
      <w:r>
        <w:rPr>
          <w:b w:val="0"/>
          <w:bCs/>
        </w:rPr>
        <w:tab/>
      </w:r>
      <w:r>
        <w:rPr>
          <w:b w:val="0"/>
          <w:bCs/>
        </w:rPr>
        <w:tab/>
        <w:t>202</w:t>
      </w:r>
      <w:r w:rsidR="00E61666">
        <w:rPr>
          <w:b w:val="0"/>
          <w:bCs/>
        </w:rPr>
        <w:t>6</w:t>
      </w:r>
    </w:p>
    <w:p w14:paraId="0DB8229F" w14:textId="4A421E63" w:rsidR="009213D2" w:rsidRPr="001B7429" w:rsidRDefault="00D80FAD" w:rsidP="00D80FAD">
      <w:pPr>
        <w:pStyle w:val="SHUnnumberedHeading1"/>
      </w:pPr>
      <w:r>
        <w:t>Between:</w:t>
      </w:r>
    </w:p>
    <w:p w14:paraId="6C14DD6A" w14:textId="07E54A28" w:rsidR="009213D2" w:rsidRDefault="00ED3994" w:rsidP="009213D2">
      <w:pPr>
        <w:pStyle w:val="SHParties"/>
      </w:pPr>
      <w:bookmarkStart w:id="4" w:name="_Ref93416794"/>
      <w:bookmarkStart w:id="5" w:name="OLE_LINK2"/>
      <w:r>
        <w:rPr>
          <w:b/>
        </w:rPr>
        <w:t>Hertsmere Borough Council</w:t>
      </w:r>
      <w:r>
        <w:t xml:space="preserve"> of Civic Offices, Elstree Way, Borehamwood, Hertfordshire WD6 1WA (the </w:t>
      </w:r>
      <w:r>
        <w:rPr>
          <w:b/>
        </w:rPr>
        <w:t>Council</w:t>
      </w:r>
      <w:r>
        <w:t xml:space="preserve">); </w:t>
      </w:r>
      <w:bookmarkEnd w:id="4"/>
    </w:p>
    <w:p w14:paraId="65BD3629" w14:textId="7A7DAAA5" w:rsidR="0000456D" w:rsidRPr="00D80FAD" w:rsidRDefault="0000456D" w:rsidP="0043398F">
      <w:pPr>
        <w:pStyle w:val="SHParties"/>
      </w:pPr>
      <w:r w:rsidRPr="0043398F">
        <w:rPr>
          <w:b/>
        </w:rPr>
        <w:t xml:space="preserve">Hertfordshire County Council </w:t>
      </w:r>
      <w:r w:rsidRPr="0043398F">
        <w:rPr>
          <w:bCs/>
        </w:rPr>
        <w:t>of</w:t>
      </w:r>
      <w:r w:rsidR="0043398F">
        <w:rPr>
          <w:bCs/>
        </w:rPr>
        <w:t xml:space="preserve"> </w:t>
      </w:r>
      <w:r w:rsidR="0043398F" w:rsidRPr="0043398F">
        <w:rPr>
          <w:bCs/>
        </w:rPr>
        <w:t>Robertson House, Stevenage, SG1 2</w:t>
      </w:r>
      <w:proofErr w:type="gramStart"/>
      <w:r w:rsidR="0043398F" w:rsidRPr="0043398F">
        <w:rPr>
          <w:bCs/>
        </w:rPr>
        <w:t>FQ</w:t>
      </w:r>
      <w:r>
        <w:rPr>
          <w:bCs/>
        </w:rPr>
        <w:t>(</w:t>
      </w:r>
      <w:proofErr w:type="gramEnd"/>
      <w:r>
        <w:rPr>
          <w:bCs/>
        </w:rPr>
        <w:t xml:space="preserve">the </w:t>
      </w:r>
      <w:r>
        <w:rPr>
          <w:b/>
        </w:rPr>
        <w:t>County Council</w:t>
      </w:r>
      <w:r>
        <w:rPr>
          <w:bCs/>
        </w:rPr>
        <w:t xml:space="preserve">); </w:t>
      </w:r>
    </w:p>
    <w:p w14:paraId="777F196D" w14:textId="3B259253" w:rsidR="009213D2" w:rsidRPr="001F17BF" w:rsidRDefault="006A6482" w:rsidP="006A6482">
      <w:pPr>
        <w:pStyle w:val="SHParties"/>
        <w:rPr>
          <w:b/>
        </w:rPr>
      </w:pPr>
      <w:bookmarkStart w:id="6" w:name="_Ref93416795"/>
      <w:r>
        <w:rPr>
          <w:b/>
        </w:rPr>
        <w:t xml:space="preserve">Wrotham Park Settled Estates </w:t>
      </w:r>
      <w:r>
        <w:rPr>
          <w:bCs/>
        </w:rPr>
        <w:t>of Estate Office, Wrotham Park, Barnet EN5 4SB</w:t>
      </w:r>
      <w:r>
        <w:t xml:space="preserve"> (the</w:t>
      </w:r>
      <w:r>
        <w:rPr>
          <w:b/>
          <w:bCs/>
        </w:rPr>
        <w:t xml:space="preserve"> Owner</w:t>
      </w:r>
      <w:r>
        <w:t>); and</w:t>
      </w:r>
      <w:bookmarkEnd w:id="6"/>
    </w:p>
    <w:p w14:paraId="52A418D5" w14:textId="6D52DDAC" w:rsidR="00C96E70" w:rsidRPr="001F17BF" w:rsidRDefault="006A6482" w:rsidP="006A6482">
      <w:pPr>
        <w:pStyle w:val="SHParties"/>
        <w:rPr>
          <w:bCs/>
        </w:rPr>
      </w:pPr>
      <w:r>
        <w:rPr>
          <w:b/>
        </w:rPr>
        <w:t xml:space="preserve">Bloor Homes Limited </w:t>
      </w:r>
      <w:r>
        <w:rPr>
          <w:bCs/>
        </w:rPr>
        <w:t>(Company Registration Number 02162561) of Ashby Road, Measham, Swadlincote DE12 7JP</w:t>
      </w:r>
      <w:r>
        <w:t xml:space="preserve"> (the </w:t>
      </w:r>
      <w:r>
        <w:rPr>
          <w:b/>
          <w:bCs/>
        </w:rPr>
        <w:t>Applicant</w:t>
      </w:r>
      <w:r>
        <w:t>).</w:t>
      </w:r>
    </w:p>
    <w:bookmarkEnd w:id="5"/>
    <w:p w14:paraId="61FF566B" w14:textId="7F27ED1B" w:rsidR="009213D2" w:rsidRPr="00BE00EA" w:rsidRDefault="00D80FAD" w:rsidP="00D80FAD">
      <w:pPr>
        <w:pStyle w:val="SHUnnumberedHeading1"/>
      </w:pPr>
      <w:r>
        <w:t>Whereas:</w:t>
      </w:r>
    </w:p>
    <w:p w14:paraId="1BA32F66" w14:textId="77777777" w:rsidR="009213D2" w:rsidRDefault="009213D2" w:rsidP="009213D2">
      <w:pPr>
        <w:pStyle w:val="SHBackground"/>
      </w:pPr>
      <w:bookmarkStart w:id="7" w:name="_Ref93416796"/>
      <w:r>
        <w:t>By virtue of the 1990 Act the Council is the Local Planning Authority for the purposes of this Agreement for the area in which the Land is situated and is the Local Planning Authority by whom the planning obligations hereby created are enforceable.</w:t>
      </w:r>
      <w:bookmarkEnd w:id="7"/>
    </w:p>
    <w:p w14:paraId="4B41979B" w14:textId="75A4C6E1" w:rsidR="007E16D8" w:rsidRPr="001F17BF" w:rsidRDefault="007E16D8" w:rsidP="009213D2">
      <w:pPr>
        <w:pStyle w:val="SHBackground"/>
      </w:pPr>
      <w:r>
        <w:t>The County Council is the highway authority, the traffic authority</w:t>
      </w:r>
      <w:r w:rsidR="00D4658F">
        <w:t>, the waste authority</w:t>
      </w:r>
      <w:r>
        <w:t xml:space="preserve"> and the education authority for the area in which the Land is situated and is entitled to enforce the planning obligations referred to in this Agreement. </w:t>
      </w:r>
    </w:p>
    <w:p w14:paraId="5E5E1E71" w14:textId="18C0F4F2" w:rsidR="009213D2" w:rsidRDefault="009213D2" w:rsidP="009213D2">
      <w:pPr>
        <w:pStyle w:val="SHBackground"/>
      </w:pPr>
      <w:bookmarkStart w:id="8" w:name="_Hlk73181110"/>
      <w:bookmarkStart w:id="9" w:name="_Ref93416797"/>
      <w:bookmarkStart w:id="10" w:name="_Ref168047457"/>
      <w:r>
        <w:t>The Owner is the registered freehold proprietor with absolute title of all that part of the Land registered at HM Land Registry under Title Number</w:t>
      </w:r>
      <w:bookmarkEnd w:id="8"/>
      <w:bookmarkEnd w:id="9"/>
      <w:bookmarkEnd w:id="10"/>
      <w:r>
        <w:t xml:space="preserve"> MX259058.</w:t>
      </w:r>
    </w:p>
    <w:p w14:paraId="19AE67AF" w14:textId="77777777" w:rsidR="007E16D8" w:rsidRDefault="007E16D8" w:rsidP="009213D2">
      <w:pPr>
        <w:pStyle w:val="SHBackground"/>
      </w:pPr>
      <w:r>
        <w:t xml:space="preserve">The Applicant has the benefit of an option to acquire the Land and is joined to this Agreement solely as a consenting party and shall otherwise have no liability under this Agreement unless and until it acquires an interest in the Land. </w:t>
      </w:r>
    </w:p>
    <w:p w14:paraId="15FC8B0F" w14:textId="400FFDA5" w:rsidR="0000456D" w:rsidRPr="001F17BF" w:rsidRDefault="0000456D" w:rsidP="009213D2">
      <w:pPr>
        <w:pStyle w:val="SHBackground"/>
      </w:pPr>
      <w:r>
        <w:t>Pursuant to the Application the Applicant applied to the Council for outline planning permission for the Development.</w:t>
      </w:r>
    </w:p>
    <w:p w14:paraId="565A76E5" w14:textId="517883FB" w:rsidR="009213D2" w:rsidRPr="00DE3527" w:rsidRDefault="009213D2" w:rsidP="009213D2">
      <w:pPr>
        <w:pStyle w:val="SHBackground"/>
      </w:pPr>
      <w:bookmarkStart w:id="11" w:name="_Ref93416799"/>
      <w:r>
        <w:t xml:space="preserve">The Council resolved on 1 December 2025 to refuse to grant Planning Permission for the </w:t>
      </w:r>
      <w:proofErr w:type="gramStart"/>
      <w:r>
        <w:t>Development</w:t>
      </w:r>
      <w:proofErr w:type="gramEnd"/>
      <w:r>
        <w:t xml:space="preserve"> and the Applicant has submitted the Appeal. </w:t>
      </w:r>
      <w:bookmarkEnd w:id="11"/>
    </w:p>
    <w:p w14:paraId="1F661F29" w14:textId="0A764DA4" w:rsidR="009213D2" w:rsidRPr="001F17BF" w:rsidRDefault="009213D2" w:rsidP="00FF5CBE">
      <w:pPr>
        <w:pStyle w:val="SHBackground"/>
      </w:pPr>
      <w:bookmarkStart w:id="12" w:name="_Ref93416800"/>
      <w:r>
        <w:t xml:space="preserve">The Owner and the Applicant by entering into this Agreement does so to create planning obligations in respect of the Land and each part of it in favour of the Council and the County Council pursuant to </w:t>
      </w:r>
      <w:bookmarkStart w:id="13" w:name="DocXTextRef2"/>
      <w:r>
        <w:t>section 106</w:t>
      </w:r>
      <w:bookmarkEnd w:id="13"/>
      <w:r>
        <w:t xml:space="preserve"> of the 1990 Act and to be bound by and observe and perform the covenants, agreements, conditions and stipulations hereinafter contained.</w:t>
      </w:r>
      <w:bookmarkEnd w:id="12"/>
    </w:p>
    <w:p w14:paraId="5BD06295" w14:textId="7ABF1B52" w:rsidR="00D80FAD" w:rsidRPr="00565567" w:rsidRDefault="00D80FAD" w:rsidP="00D80FAD">
      <w:pPr>
        <w:pStyle w:val="SHText"/>
      </w:pPr>
      <w:r>
        <w:t>It is agreed as follows:</w:t>
      </w:r>
    </w:p>
    <w:p w14:paraId="2BC6384B" w14:textId="259F117B" w:rsidR="009213D2" w:rsidRPr="00D80FAD" w:rsidRDefault="009213D2" w:rsidP="00D80FAD">
      <w:pPr>
        <w:pStyle w:val="SHLevel1"/>
        <w:keepNext/>
        <w:rPr>
          <w:sz w:val="22"/>
        </w:rPr>
      </w:pPr>
      <w:bookmarkStart w:id="14" w:name="_Ref95703583"/>
      <w:bookmarkStart w:id="15" w:name="_Ref396595077"/>
      <w:bookmarkStart w:id="16" w:name="_Ref396595751"/>
      <w:bookmarkStart w:id="17" w:name="_Ref403925628"/>
      <w:bookmarkStart w:id="18" w:name="_Ref403925165"/>
      <w:bookmarkStart w:id="19" w:name="_Ref403925504"/>
      <w:bookmarkStart w:id="20" w:name="_Ref406066856"/>
      <w:bookmarkStart w:id="21" w:name="_Ref406066940"/>
      <w:bookmarkStart w:id="22" w:name="_Ref406066974"/>
      <w:bookmarkStart w:id="23" w:name="_Ref406067080"/>
      <w:bookmarkStart w:id="24" w:name="_Ref418154659"/>
      <w:bookmarkStart w:id="25" w:name="_Ref418155203"/>
      <w:bookmarkStart w:id="26" w:name="_Ref418167188"/>
      <w:bookmarkStart w:id="27" w:name="_Ref418167012"/>
      <w:bookmarkStart w:id="28" w:name="_Ref418167350"/>
      <w:bookmarkStart w:id="29" w:name="_Ref418294898"/>
      <w:bookmarkStart w:id="30" w:name="_Ref418294138"/>
      <w:bookmarkStart w:id="31" w:name="_Ref418294596"/>
      <w:bookmarkStart w:id="32" w:name="_Ref418294748"/>
      <w:bookmarkStart w:id="33" w:name="_Ref418294753"/>
      <w:bookmarkStart w:id="34" w:name="_Ref418295954"/>
      <w:bookmarkStart w:id="35" w:name="_Ref418365317"/>
      <w:bookmarkStart w:id="36" w:name="_Ref418526159"/>
      <w:bookmarkStart w:id="37" w:name="_Ref418526270"/>
      <w:bookmarkStart w:id="38" w:name="_Ref418566183"/>
      <w:bookmarkStart w:id="39" w:name="_Ref418636124"/>
      <w:bookmarkStart w:id="40" w:name="_Ref419614927"/>
      <w:bookmarkStart w:id="41" w:name="_Ref419616710"/>
      <w:bookmarkStart w:id="42" w:name="_Ref419635211"/>
      <w:bookmarkStart w:id="43" w:name="_Ref419635301"/>
      <w:bookmarkStart w:id="44" w:name="_Ref419635994"/>
      <w:bookmarkStart w:id="45" w:name="_Ref419636292"/>
      <w:bookmarkStart w:id="46" w:name="_Ref419636823"/>
      <w:bookmarkStart w:id="47" w:name="_Ref419745127"/>
      <w:bookmarkStart w:id="48" w:name="_Ref419747922"/>
      <w:bookmarkStart w:id="49" w:name="_Ref419748765"/>
      <w:bookmarkStart w:id="50" w:name="_Ref419896595"/>
      <w:bookmarkStart w:id="51" w:name="_Ref419897512"/>
      <w:bookmarkStart w:id="52" w:name="_Ref419897416"/>
      <w:bookmarkStart w:id="53" w:name="_Ref419898093"/>
      <w:bookmarkStart w:id="54" w:name="_Ref419897677"/>
      <w:bookmarkStart w:id="55" w:name="_Ref419897552"/>
      <w:bookmarkStart w:id="56" w:name="_Ref419897678"/>
      <w:bookmarkStart w:id="57" w:name="_Ref420137349"/>
      <w:bookmarkStart w:id="58" w:name="_Ref420137115"/>
      <w:bookmarkStart w:id="59" w:name="_Ref420394886"/>
      <w:bookmarkStart w:id="60" w:name="_Ref420395059"/>
      <w:bookmarkStart w:id="61" w:name="_Ref420395117"/>
      <w:bookmarkStart w:id="62" w:name="_Ref420395279"/>
      <w:bookmarkStart w:id="63" w:name="_Ref420395177"/>
      <w:bookmarkStart w:id="64" w:name="_Ref420687008"/>
      <w:bookmarkStart w:id="65" w:name="_Ref423135365"/>
      <w:bookmarkStart w:id="66" w:name="_Toc168045617"/>
      <w:bookmarkStart w:id="67" w:name="_Toc227748195"/>
      <w:r>
        <w:rPr>
          <w:b/>
          <w:sz w:val="22"/>
        </w:rPr>
        <w:t>Definitions and Interpretation</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sz w:val="22"/>
        </w:rPr>
        <w:fldChar w:fldCharType="begin"/>
      </w:r>
      <w:r>
        <w:rPr>
          <w:sz w:val="22"/>
        </w:rPr>
        <w:instrText xml:space="preserve"> TC "</w:instrText>
      </w:r>
      <w:bookmarkStart w:id="68" w:name="_Toc210975172"/>
      <w:r>
        <w:rPr>
          <w:sz w:val="22"/>
        </w:rPr>
        <w:instrText>1</w:instrText>
      </w:r>
      <w:r>
        <w:rPr>
          <w:sz w:val="22"/>
        </w:rPr>
        <w:tab/>
        <w:instrText>Definitions and Interpretation</w:instrText>
      </w:r>
      <w:bookmarkEnd w:id="68"/>
      <w:r>
        <w:rPr>
          <w:sz w:val="22"/>
        </w:rPr>
        <w:instrText xml:space="preserve">" \f C \l "1" </w:instrText>
      </w:r>
      <w:r>
        <w:rPr>
          <w:sz w:val="22"/>
        </w:rPr>
        <w:fldChar w:fldCharType="end"/>
      </w:r>
    </w:p>
    <w:p w14:paraId="6E6A6B43" w14:textId="672BE99A" w:rsidR="009213D2" w:rsidRDefault="009213D2" w:rsidP="009213D2">
      <w:pPr>
        <w:pStyle w:val="SHLevel2"/>
      </w:pPr>
      <w:bookmarkStart w:id="69" w:name="_Ref287017522"/>
      <w:bookmarkStart w:id="70" w:name="_Toc168045618"/>
      <w:r>
        <w:t>In this Agreement the following expressions shall have the following meanings:</w:t>
      </w:r>
      <w:bookmarkEnd w:id="69"/>
      <w:bookmarkEnd w:id="70"/>
    </w:p>
    <w:p w14:paraId="1EC574B1" w14:textId="2B76A7DB" w:rsidR="00D80FAD" w:rsidRDefault="00D80FAD" w:rsidP="00D80FAD">
      <w:pPr>
        <w:pStyle w:val="SHDefinition"/>
      </w:pPr>
      <w:bookmarkStart w:id="71" w:name="_Ref168047460"/>
      <w:bookmarkStart w:id="72" w:name="_Hlk114284174"/>
      <w:r>
        <w:rPr>
          <w:b/>
        </w:rPr>
        <w:t>1990 Act</w:t>
      </w:r>
      <w:r>
        <w:rPr>
          <w:rFonts w:cs="Arial"/>
          <w:b/>
          <w:lang w:eastAsia="en-GB"/>
        </w:rPr>
        <w:t xml:space="preserve">: </w:t>
      </w:r>
      <w:proofErr w:type="gramStart"/>
      <w:r>
        <w:t>the</w:t>
      </w:r>
      <w:proofErr w:type="gramEnd"/>
      <w:r>
        <w:t xml:space="preserve"> Town and Country Planning Act 1990.</w:t>
      </w:r>
      <w:bookmarkEnd w:id="71"/>
    </w:p>
    <w:p w14:paraId="503B433E" w14:textId="309278C8" w:rsidR="009A7E69" w:rsidRPr="009A7E69" w:rsidRDefault="009A7E69" w:rsidP="009A7E69">
      <w:pPr>
        <w:pStyle w:val="SHDefinition"/>
        <w:spacing w:before="240" w:line="276" w:lineRule="auto"/>
        <w:rPr>
          <w:rFonts w:cs="Arial"/>
          <w:b/>
          <w:bCs/>
          <w:u w:val="single"/>
        </w:rPr>
      </w:pPr>
      <w:r>
        <w:rPr>
          <w:rFonts w:cs="Arial"/>
          <w:b/>
          <w:bCs/>
        </w:rPr>
        <w:t>Actual Carbon Dioxide Emissions Target:</w:t>
      </w:r>
      <w:r>
        <w:rPr>
          <w:rFonts w:cs="Arial"/>
        </w:rPr>
        <w:t xml:space="preserve"> the carbon dioxide emissions target to be Approved by the Council as part of the Overarching Climate Change and Energy Statement</w:t>
      </w:r>
      <w:r w:rsidR="00203A77">
        <w:rPr>
          <w:rFonts w:cs="Arial"/>
        </w:rPr>
        <w:t>.</w:t>
      </w:r>
    </w:p>
    <w:p w14:paraId="0C8F8ACD" w14:textId="7E305716" w:rsidR="009A7E69" w:rsidRPr="009A7E69" w:rsidRDefault="009A7E69" w:rsidP="009A7E69">
      <w:pPr>
        <w:pStyle w:val="SHDefinition"/>
        <w:spacing w:before="240" w:line="276" w:lineRule="auto"/>
        <w:rPr>
          <w:rFonts w:cs="Arial"/>
        </w:rPr>
      </w:pPr>
      <w:r>
        <w:rPr>
          <w:rFonts w:cs="Arial"/>
          <w:b/>
          <w:bCs/>
        </w:rPr>
        <w:t>Additional RMA Carbon Offsetting Contribution:</w:t>
      </w:r>
      <w:r>
        <w:rPr>
          <w:rFonts w:cs="Arial"/>
        </w:rPr>
        <w:t xml:space="preserve"> a carbon offset contribution to be calculated and be paid by the Owner to the Council towards the Council’s Carbon Offset Fund to offset additional residual carbon emissions (in tonnes CO2 over 30 years) in the event that the Development cannot fully meet the Actual Carbon Dioxide Emissions Target onsite as </w:t>
      </w:r>
      <w:r>
        <w:rPr>
          <w:rFonts w:cs="Arial"/>
        </w:rPr>
        <w:lastRenderedPageBreak/>
        <w:t xml:space="preserve">required by the Climate Change and Energy Statement. The contribution shall be covered by a </w:t>
      </w:r>
      <w:proofErr w:type="gramStart"/>
      <w:r>
        <w:rPr>
          <w:rFonts w:cs="Arial"/>
        </w:rPr>
        <w:t>one off</w:t>
      </w:r>
      <w:proofErr w:type="gramEnd"/>
      <w:r>
        <w:rPr>
          <w:rFonts w:cs="Arial"/>
        </w:rPr>
        <w:t xml:space="preserve"> payment calculated at £115 (Index-Linked) per tonne for each tonnage difference between that Approved in the Climate Change and Energy Strategy and the Final Climate Change and Energy Strategy</w:t>
      </w:r>
      <w:r w:rsidR="00203A77">
        <w:rPr>
          <w:rFonts w:cs="Arial"/>
        </w:rPr>
        <w:t>.</w:t>
      </w:r>
    </w:p>
    <w:p w14:paraId="06FBCBFC" w14:textId="77777777" w:rsidR="00203A77" w:rsidRPr="009A7E69" w:rsidRDefault="00A70383" w:rsidP="00203A77">
      <w:pPr>
        <w:pStyle w:val="SHDefinition"/>
        <w:spacing w:before="240" w:line="276" w:lineRule="auto"/>
        <w:rPr>
          <w:rFonts w:cs="Arial"/>
        </w:rPr>
      </w:pPr>
      <w:r>
        <w:rPr>
          <w:b/>
        </w:rPr>
        <w:t>Additional First Homes Contribution:</w:t>
      </w:r>
      <w:r>
        <w:t xml:space="preserve"> in circumstances where a sale of a First Home other than as a First Home has taken place in accordance with paragraphs 6.8, 6.9 or 8 of Part 2 Schedule 1, the lower of the following two amounts:</w:t>
      </w:r>
    </w:p>
    <w:p w14:paraId="50AED539" w14:textId="0D738E39" w:rsidR="00A70383" w:rsidRPr="00797DD0" w:rsidRDefault="00A70383" w:rsidP="00A70383">
      <w:pPr>
        <w:pStyle w:val="Defs1"/>
        <w:ind w:firstLine="0"/>
      </w:pPr>
      <w:r>
        <w:rPr>
          <w:lang w:val="en-US"/>
        </w:rPr>
        <w:t>30% of the proceeds of sale; and</w:t>
      </w:r>
    </w:p>
    <w:p w14:paraId="5E36C8EB" w14:textId="51A0DEB4" w:rsidR="00A70383" w:rsidRPr="00797DD0" w:rsidRDefault="00A70383" w:rsidP="00A70383">
      <w:pPr>
        <w:pStyle w:val="Defs1"/>
        <w:tabs>
          <w:tab w:val="clear" w:pos="851"/>
          <w:tab w:val="num" w:pos="1701"/>
        </w:tabs>
        <w:ind w:left="1701" w:hanging="850"/>
      </w:pPr>
      <w:r>
        <w:rPr>
          <w:lang w:val="en-US"/>
        </w:rPr>
        <w:t>the proceeds of sale less the amount due and outstanding to any Mortgagee of the relevant First Home under relevant security documentation which for this purpose shall include all accrued principal monies, interest and reasonable costs and expenses that are payable by the First Homes Owner to the Mortgagee under the terms of any mortgage but for the avoidance of doubt shall not include other costs or expenses incurred by the First Homes Owner in connection with the sale of the First Home</w:t>
      </w:r>
      <w:r w:rsidR="00203A77">
        <w:rPr>
          <w:lang w:val="en-US"/>
        </w:rPr>
        <w:t>,</w:t>
      </w:r>
    </w:p>
    <w:p w14:paraId="1F4FF8A8" w14:textId="76C6B7B5" w:rsidR="00A70383" w:rsidRPr="00797DD0" w:rsidRDefault="00A70383" w:rsidP="00A70383">
      <w:pPr>
        <w:pStyle w:val="SHDefinition"/>
      </w:pPr>
      <w:r>
        <w:t xml:space="preserve">and which for the avoidance of doubt shall in each case be paid following the deduction of any SDLT payable by the First Homes Owner </w:t>
      </w:r>
      <w:proofErr w:type="gramStart"/>
      <w:r>
        <w:t>as a result of</w:t>
      </w:r>
      <w:proofErr w:type="gramEnd"/>
      <w:r>
        <w:t xml:space="preserve"> the disposal of the First Home other than as a First Home.</w:t>
      </w:r>
    </w:p>
    <w:p w14:paraId="586B9D95" w14:textId="5A17955D" w:rsidR="00B1785C" w:rsidRPr="00DE3527" w:rsidRDefault="00B1785C" w:rsidP="00A70383">
      <w:pPr>
        <w:pStyle w:val="SHDefinition"/>
        <w:rPr>
          <w:b/>
          <w:bCs/>
          <w:color w:val="000000" w:themeColor="text1"/>
        </w:rPr>
      </w:pPr>
      <w:r>
        <w:rPr>
          <w:b/>
          <w:bCs/>
          <w:color w:val="000000" w:themeColor="text1"/>
        </w:rPr>
        <w:t xml:space="preserve">Affordable </w:t>
      </w:r>
      <w:proofErr w:type="spellStart"/>
      <w:r>
        <w:rPr>
          <w:b/>
          <w:bCs/>
          <w:color w:val="000000" w:themeColor="text1"/>
        </w:rPr>
        <w:t>Chargee</w:t>
      </w:r>
      <w:proofErr w:type="spellEnd"/>
      <w:r>
        <w:rPr>
          <w:b/>
          <w:bCs/>
          <w:color w:val="000000" w:themeColor="text1"/>
        </w:rPr>
        <w:t>:</w:t>
      </w:r>
      <w:r>
        <w:rPr>
          <w:color w:val="000000" w:themeColor="text1"/>
        </w:rPr>
        <w:t xml:space="preserve"> a mortgagee or </w:t>
      </w:r>
      <w:proofErr w:type="spellStart"/>
      <w:r>
        <w:rPr>
          <w:color w:val="000000" w:themeColor="text1"/>
        </w:rPr>
        <w:t>chargee</w:t>
      </w:r>
      <w:proofErr w:type="spellEnd"/>
      <w:r>
        <w:rPr>
          <w:color w:val="000000" w:themeColor="text1"/>
        </w:rPr>
        <w:t xml:space="preserve"> of a Registered Provider (or any receiver including an administrative receiver or administrator appointed by such mortgagee or </w:t>
      </w:r>
      <w:proofErr w:type="spellStart"/>
      <w:r>
        <w:rPr>
          <w:color w:val="000000" w:themeColor="text1"/>
        </w:rPr>
        <w:t>chargee</w:t>
      </w:r>
      <w:proofErr w:type="spellEnd"/>
      <w:r>
        <w:rPr>
          <w:color w:val="000000" w:themeColor="text1"/>
        </w:rPr>
        <w:t xml:space="preserve"> or any other person appointed under any security documentation to enable such mortgagee or </w:t>
      </w:r>
      <w:proofErr w:type="spellStart"/>
      <w:r>
        <w:rPr>
          <w:color w:val="000000" w:themeColor="text1"/>
        </w:rPr>
        <w:t>chargee</w:t>
      </w:r>
      <w:proofErr w:type="spellEnd"/>
      <w:r>
        <w:rPr>
          <w:color w:val="000000" w:themeColor="text1"/>
        </w:rPr>
        <w:t xml:space="preserve"> to realise its security  (each a “</w:t>
      </w:r>
      <w:r>
        <w:rPr>
          <w:b/>
          <w:bCs/>
          <w:color w:val="000000" w:themeColor="text1"/>
        </w:rPr>
        <w:t>Receiver</w:t>
      </w:r>
      <w:r>
        <w:rPr>
          <w:color w:val="000000" w:themeColor="text1"/>
        </w:rPr>
        <w:t xml:space="preserve">”)) of the whole or any part of the Affordable Dwelling (not including First Homes) or any persons of bodies deriving title through such mortgagee or </w:t>
      </w:r>
      <w:proofErr w:type="spellStart"/>
      <w:r>
        <w:rPr>
          <w:color w:val="000000" w:themeColor="text1"/>
        </w:rPr>
        <w:t>chargee</w:t>
      </w:r>
      <w:proofErr w:type="spellEnd"/>
      <w:r>
        <w:rPr>
          <w:color w:val="000000" w:themeColor="text1"/>
        </w:rPr>
        <w:t xml:space="preserve"> or Receiver.</w:t>
      </w:r>
    </w:p>
    <w:p w14:paraId="2B2B445C" w14:textId="2A96F590" w:rsidR="00EF4691" w:rsidRPr="00350D18" w:rsidRDefault="00EF4691" w:rsidP="00A70383">
      <w:pPr>
        <w:pStyle w:val="SHDefinition"/>
        <w:rPr>
          <w:b/>
          <w:bCs/>
          <w:color w:val="000000" w:themeColor="text1"/>
        </w:rPr>
      </w:pPr>
      <w:r>
        <w:rPr>
          <w:b/>
          <w:bCs/>
          <w:color w:val="000000" w:themeColor="text1"/>
        </w:rPr>
        <w:t xml:space="preserve">Affordable Dwellings: </w:t>
      </w:r>
      <w:r>
        <w:rPr>
          <w:color w:val="000000" w:themeColor="text1"/>
        </w:rPr>
        <w:t>that part of the Development comprising at least 50% of the Dwellings for use as Affordable Housing to be provided in accordance with the Approved Affordable Housing Mix.</w:t>
      </w:r>
      <w:r>
        <w:rPr>
          <w:b/>
          <w:bCs/>
          <w:color w:val="000000" w:themeColor="text1"/>
        </w:rPr>
        <w:t xml:space="preserve"> </w:t>
      </w:r>
    </w:p>
    <w:p w14:paraId="535D87E2" w14:textId="77777777" w:rsidR="008D7567" w:rsidRPr="008D7567" w:rsidRDefault="000E2629" w:rsidP="008D7567">
      <w:pPr>
        <w:pStyle w:val="SHDefinition"/>
        <w:rPr>
          <w:bCs/>
          <w:color w:val="000000" w:themeColor="text1"/>
        </w:rPr>
      </w:pPr>
      <w:r>
        <w:rPr>
          <w:b/>
          <w:color w:val="000000" w:themeColor="text1"/>
        </w:rPr>
        <w:t>Affordable Housing:</w:t>
      </w:r>
      <w:r>
        <w:rPr>
          <w:bCs/>
          <w:color w:val="000000" w:themeColor="text1"/>
        </w:rPr>
        <w:t xml:space="preserve"> </w:t>
      </w:r>
    </w:p>
    <w:p w14:paraId="7F8CFE6B" w14:textId="77777777" w:rsidR="008D7567" w:rsidRPr="008D7567" w:rsidRDefault="008D7567" w:rsidP="008D7567">
      <w:pPr>
        <w:pStyle w:val="SHDefinition"/>
        <w:rPr>
          <w:bCs/>
          <w:color w:val="000000" w:themeColor="text1"/>
        </w:rPr>
      </w:pPr>
      <w:r>
        <w:rPr>
          <w:bCs/>
          <w:color w:val="000000" w:themeColor="text1"/>
        </w:rPr>
        <w:t xml:space="preserve">means </w:t>
      </w:r>
    </w:p>
    <w:p w14:paraId="5F09427C" w14:textId="68B9EF2A" w:rsidR="008D7567" w:rsidRPr="008D7567" w:rsidRDefault="008D7567" w:rsidP="008D7567">
      <w:pPr>
        <w:pStyle w:val="SHDefinition"/>
        <w:rPr>
          <w:bCs/>
          <w:color w:val="000000" w:themeColor="text1"/>
        </w:rPr>
      </w:pPr>
      <w:r>
        <w:rPr>
          <w:bCs/>
          <w:color w:val="000000" w:themeColor="text1"/>
        </w:rPr>
        <w:t>(1)</w:t>
      </w:r>
      <w:r w:rsidR="004E6CF7">
        <w:rPr>
          <w:bCs/>
          <w:color w:val="000000" w:themeColor="text1"/>
        </w:rPr>
        <w:tab/>
      </w:r>
      <w:r>
        <w:rPr>
          <w:bCs/>
          <w:color w:val="000000" w:themeColor="text1"/>
        </w:rPr>
        <w:t xml:space="preserve">Social Rented Housing; </w:t>
      </w:r>
    </w:p>
    <w:p w14:paraId="01487361" w14:textId="77EB683C" w:rsidR="008D7567" w:rsidRPr="008D7567" w:rsidRDefault="008D7567" w:rsidP="008D7567">
      <w:pPr>
        <w:pStyle w:val="SHDefinition"/>
        <w:rPr>
          <w:bCs/>
          <w:color w:val="000000" w:themeColor="text1"/>
        </w:rPr>
      </w:pPr>
      <w:r>
        <w:rPr>
          <w:bCs/>
          <w:color w:val="000000" w:themeColor="text1"/>
        </w:rPr>
        <w:t>(2)</w:t>
      </w:r>
      <w:r w:rsidR="004E6CF7">
        <w:rPr>
          <w:bCs/>
          <w:color w:val="000000" w:themeColor="text1"/>
        </w:rPr>
        <w:tab/>
      </w:r>
      <w:r>
        <w:rPr>
          <w:bCs/>
          <w:color w:val="000000" w:themeColor="text1"/>
        </w:rPr>
        <w:t xml:space="preserve">Affordable Rented Housing; and </w:t>
      </w:r>
    </w:p>
    <w:p w14:paraId="537F0C08" w14:textId="5DB20E03" w:rsidR="008D7567" w:rsidRPr="008D7567" w:rsidRDefault="008D7567" w:rsidP="008D7567">
      <w:pPr>
        <w:pStyle w:val="SHDefinition"/>
        <w:rPr>
          <w:bCs/>
          <w:color w:val="000000" w:themeColor="text1"/>
        </w:rPr>
      </w:pPr>
      <w:r>
        <w:rPr>
          <w:bCs/>
          <w:color w:val="000000" w:themeColor="text1"/>
        </w:rPr>
        <w:t>(3)</w:t>
      </w:r>
      <w:r w:rsidR="004E6CF7">
        <w:rPr>
          <w:bCs/>
          <w:color w:val="000000" w:themeColor="text1"/>
        </w:rPr>
        <w:tab/>
      </w:r>
      <w:r>
        <w:rPr>
          <w:bCs/>
          <w:color w:val="000000" w:themeColor="text1"/>
        </w:rPr>
        <w:t>Intermediate Housing</w:t>
      </w:r>
      <w:r w:rsidR="00203A77">
        <w:rPr>
          <w:bCs/>
          <w:color w:val="000000" w:themeColor="text1"/>
        </w:rPr>
        <w:t>,</w:t>
      </w:r>
    </w:p>
    <w:p w14:paraId="7F5DC4DA" w14:textId="238C7004" w:rsidR="000E2629" w:rsidRPr="00350D18" w:rsidRDefault="008D7567" w:rsidP="008D7567">
      <w:pPr>
        <w:pStyle w:val="SHDefinition"/>
      </w:pPr>
      <w:r>
        <w:rPr>
          <w:bCs/>
          <w:color w:val="000000" w:themeColor="text1"/>
        </w:rPr>
        <w:t xml:space="preserve">provided to eligible households whose needs are not met by the market. Eligibility is determined </w:t>
      </w:r>
      <w:proofErr w:type="gramStart"/>
      <w:r>
        <w:rPr>
          <w:bCs/>
          <w:color w:val="000000" w:themeColor="text1"/>
        </w:rPr>
        <w:t>with regard to</w:t>
      </w:r>
      <w:proofErr w:type="gramEnd"/>
      <w:r>
        <w:rPr>
          <w:bCs/>
          <w:color w:val="000000" w:themeColor="text1"/>
        </w:rPr>
        <w:t xml:space="preserve"> local incomes and local house prices.  Affordable Housing should include provision to remain at an affordable price for future eligible households or for the Subsidy to be recycled for alternative Affordable Housing provision</w:t>
      </w:r>
      <w:r w:rsidR="00203A77">
        <w:rPr>
          <w:bCs/>
          <w:color w:val="000000" w:themeColor="text1"/>
        </w:rPr>
        <w:t>.</w:t>
      </w:r>
    </w:p>
    <w:p w14:paraId="76382565" w14:textId="609828D0" w:rsidR="0056619B" w:rsidRPr="00A34F7E" w:rsidRDefault="00A70383" w:rsidP="00D80FAD">
      <w:pPr>
        <w:pStyle w:val="SHDefinition"/>
        <w:rPr>
          <w:color w:val="000000" w:themeColor="text1"/>
        </w:rPr>
      </w:pPr>
      <w:r>
        <w:rPr>
          <w:b/>
          <w:color w:val="000000" w:themeColor="text1"/>
        </w:rPr>
        <w:t xml:space="preserve">Affordable Housing Mix: </w:t>
      </w:r>
      <w:r>
        <w:rPr>
          <w:bCs/>
          <w:color w:val="000000" w:themeColor="text1"/>
        </w:rPr>
        <w:t xml:space="preserve">the Affordable Tenure Mix, unit type, unit size of the Affordable Dwellings as indicated in the Proposed Housing Mix at Appendix </w:t>
      </w:r>
      <w:r w:rsidR="006F2F92">
        <w:rPr>
          <w:bCs/>
          <w:color w:val="000000" w:themeColor="text1"/>
        </w:rPr>
        <w:t xml:space="preserve">2 </w:t>
      </w:r>
      <w:r>
        <w:rPr>
          <w:bCs/>
          <w:color w:val="000000" w:themeColor="text1"/>
        </w:rPr>
        <w:t>the location of which is to be agreed with the Council in accordance with this Agreement</w:t>
      </w:r>
      <w:r w:rsidR="00203A77">
        <w:rPr>
          <w:bCs/>
          <w:color w:val="000000" w:themeColor="text1"/>
        </w:rPr>
        <w:t>.</w:t>
      </w:r>
    </w:p>
    <w:p w14:paraId="45088E60" w14:textId="314513FF" w:rsidR="00A34F7E" w:rsidRPr="00CD4F86" w:rsidRDefault="00A34F7E" w:rsidP="00A34F7E">
      <w:pPr>
        <w:pStyle w:val="SHDefinition"/>
      </w:pPr>
      <w:r>
        <w:rPr>
          <w:b/>
          <w:color w:val="000000" w:themeColor="text1"/>
        </w:rPr>
        <w:t>Affordable Housing Phase Scheme:</w:t>
      </w:r>
      <w:r>
        <w:rPr>
          <w:color w:val="000000" w:themeColor="text1"/>
        </w:rPr>
        <w:t xml:space="preserve"> </w:t>
      </w:r>
      <w:r>
        <w:rPr>
          <w:bCs/>
        </w:rPr>
        <w:t>a scheme which sets out the provision of the Affordable Dwellings in the Affordable Housing Mix in the relevant Reserved Matters Area to be agreed with the Council and which</w:t>
      </w:r>
      <w:r>
        <w:rPr>
          <w:bCs/>
          <w:color w:val="000000" w:themeColor="text1"/>
        </w:rPr>
        <w:t xml:space="preserve"> shall provide for no less than 45% and no more than 55% of Affordable Dwellings (or as otherwise agreed by the Council) in each Reserved Matters Area in which Affordable Dwellings are to be provided in order to secure the delivery of no less than 50% Affordable Dwellings across the Development and which shall be within the range of </w:t>
      </w:r>
      <w:r>
        <w:rPr>
          <w:bCs/>
          <w:color w:val="000000" w:themeColor="text1"/>
        </w:rPr>
        <w:lastRenderedPageBreak/>
        <w:t xml:space="preserve">tenure and unit mix set out in the Proposed Housing Mix </w:t>
      </w:r>
      <w:r>
        <w:rPr>
          <w:bCs/>
        </w:rPr>
        <w:t>and which shall ensure a mixed and balanced development and the internal specifications of the Affordable Dwellings in that Reserved Matters Area.</w:t>
      </w:r>
    </w:p>
    <w:p w14:paraId="70368B9B" w14:textId="6B5A7FFC" w:rsidR="00EB5FBB" w:rsidRDefault="00F01626" w:rsidP="00EB5FBB">
      <w:pPr>
        <w:pStyle w:val="SHDefinition"/>
        <w:numPr>
          <w:ilvl w:val="0"/>
          <w:numId w:val="0"/>
        </w:numPr>
        <w:ind w:left="851"/>
        <w:rPr>
          <w:color w:val="000000" w:themeColor="text1"/>
        </w:rPr>
      </w:pPr>
      <w:r>
        <w:rPr>
          <w:b/>
          <w:color w:val="000000" w:themeColor="text1"/>
        </w:rPr>
        <w:t>Affordable Housing Delivery Tracker:</w:t>
      </w:r>
      <w:r>
        <w:rPr>
          <w:color w:val="000000" w:themeColor="text1"/>
        </w:rPr>
        <w:t xml:space="preserve"> a table or equivalent document to be submitted with each Affordable Housing Phase Scheme which sets out at the time of the submission of the Affordable Housing Tracker the total number and percentage of Affordable Dwellings: </w:t>
      </w:r>
    </w:p>
    <w:p w14:paraId="4EB1FA1A" w14:textId="64B65C67" w:rsidR="00F01626" w:rsidRDefault="00EB5FBB" w:rsidP="00BD08AF">
      <w:pPr>
        <w:pStyle w:val="SHDefinition"/>
        <w:numPr>
          <w:ilvl w:val="0"/>
          <w:numId w:val="66"/>
        </w:numPr>
        <w:rPr>
          <w:color w:val="000000" w:themeColor="text1"/>
        </w:rPr>
      </w:pPr>
      <w:r>
        <w:rPr>
          <w:color w:val="000000" w:themeColor="text1"/>
        </w:rPr>
        <w:t>already delivered in each Reserved Matters Area in which Affordable Dwellings are or are to be provided</w:t>
      </w:r>
    </w:p>
    <w:p w14:paraId="1B6D05BE" w14:textId="65FD9CBF" w:rsidR="00EB5FBB" w:rsidRDefault="00EB5FBB" w:rsidP="00BD08AF">
      <w:pPr>
        <w:pStyle w:val="SHDefinition"/>
        <w:numPr>
          <w:ilvl w:val="0"/>
          <w:numId w:val="66"/>
        </w:numPr>
        <w:rPr>
          <w:color w:val="000000" w:themeColor="text1"/>
        </w:rPr>
      </w:pPr>
      <w:r>
        <w:rPr>
          <w:color w:val="000000" w:themeColor="text1"/>
        </w:rPr>
        <w:t>still to be delivered in accordance with one or more previously approved Affordable Housing Phase Schemes</w:t>
      </w:r>
    </w:p>
    <w:p w14:paraId="1357295D" w14:textId="0F75E033" w:rsidR="00EB5FBB" w:rsidRDefault="00EB5FBB" w:rsidP="00BD08AF">
      <w:pPr>
        <w:pStyle w:val="SHDefinition"/>
        <w:numPr>
          <w:ilvl w:val="0"/>
          <w:numId w:val="66"/>
        </w:numPr>
        <w:rPr>
          <w:color w:val="000000" w:themeColor="text1"/>
        </w:rPr>
      </w:pPr>
      <w:r>
        <w:rPr>
          <w:color w:val="000000" w:themeColor="text1"/>
        </w:rPr>
        <w:t>to be delivered in the relevant Reserved Matters Area in respect of which the Affordable Housing Phase Scheme is being submitted for approval</w:t>
      </w:r>
    </w:p>
    <w:p w14:paraId="28CC374E" w14:textId="48628A7B" w:rsidR="00EB5FBB" w:rsidRPr="008D7567" w:rsidRDefault="00EB5FBB" w:rsidP="00BD08AF">
      <w:pPr>
        <w:pStyle w:val="SHDefinition"/>
        <w:numPr>
          <w:ilvl w:val="0"/>
          <w:numId w:val="66"/>
        </w:numPr>
        <w:rPr>
          <w:color w:val="000000" w:themeColor="text1"/>
        </w:rPr>
      </w:pPr>
      <w:r>
        <w:rPr>
          <w:color w:val="000000" w:themeColor="text1"/>
        </w:rPr>
        <w:t>remaining to be delivered as part of the Development</w:t>
      </w:r>
      <w:r w:rsidR="00203A77">
        <w:rPr>
          <w:color w:val="000000" w:themeColor="text1"/>
        </w:rPr>
        <w:t>.</w:t>
      </w:r>
    </w:p>
    <w:p w14:paraId="36B260B1" w14:textId="0DE32DBF" w:rsidR="00CD4F86" w:rsidRPr="00350D18" w:rsidRDefault="00CD4F86" w:rsidP="00D80FAD">
      <w:pPr>
        <w:pStyle w:val="SHDefinition"/>
        <w:rPr>
          <w:color w:val="000000" w:themeColor="text1"/>
        </w:rPr>
      </w:pPr>
      <w:r>
        <w:rPr>
          <w:b/>
          <w:color w:val="000000" w:themeColor="text1"/>
        </w:rPr>
        <w:t>Affordable Rent Dwelling:</w:t>
      </w:r>
      <w:r>
        <w:rPr>
          <w:bCs/>
          <w:color w:val="000000" w:themeColor="text1"/>
        </w:rPr>
        <w:t xml:space="preserve"> an Affordable Dwelling(s) delivered pursuant to the Approved Affordable Housing Mix let to households who are eligible at a rent of which is subject to rent controls that require a rent of no higher than 80% of the local market rent (including service charges where applicable). </w:t>
      </w:r>
    </w:p>
    <w:p w14:paraId="5004ED07" w14:textId="09ECC4F6" w:rsidR="00350D18" w:rsidRDefault="00350D18" w:rsidP="00350D18">
      <w:pPr>
        <w:pStyle w:val="SHDefinition"/>
        <w:numPr>
          <w:ilvl w:val="0"/>
          <w:numId w:val="0"/>
        </w:numPr>
        <w:ind w:left="851"/>
      </w:pPr>
      <w:bookmarkStart w:id="73" w:name="_Ref168047461"/>
      <w:r>
        <w:rPr>
          <w:b/>
          <w:bCs/>
        </w:rPr>
        <w:t>Affordable Tenure Mix</w:t>
      </w:r>
      <w:r>
        <w:t>: the tenure mix and split for the Affordable Dwellings in each Reserved Matters Area which contains Affordable Dwellings be agreed in writing by the Council</w:t>
      </w:r>
      <w:r>
        <w:rPr>
          <w:b/>
          <w:bCs/>
        </w:rPr>
        <w:t>.</w:t>
      </w:r>
    </w:p>
    <w:p w14:paraId="1B237CD3" w14:textId="346898AB" w:rsidR="00DA48FD" w:rsidRPr="00DA48FD" w:rsidRDefault="00DA48FD" w:rsidP="004F111C">
      <w:pPr>
        <w:pStyle w:val="SHDefinition5"/>
        <w:rPr>
          <w:highlight w:val="yellow"/>
        </w:rPr>
      </w:pPr>
      <w:r>
        <w:rPr>
          <w:b/>
          <w:bCs/>
        </w:rPr>
        <w:t xml:space="preserve">Air Quality Contribution: </w:t>
      </w:r>
      <w:r>
        <w:t xml:space="preserve">the sum of £10,000 (ten thousand pounds) Index Linked to be used towards air quality improvement initiatives in the Potters Bar area. </w:t>
      </w:r>
    </w:p>
    <w:p w14:paraId="7BC1965B" w14:textId="77777777" w:rsidR="009410EC" w:rsidRPr="00797DD0" w:rsidRDefault="009410EC" w:rsidP="009410EC">
      <w:pPr>
        <w:pStyle w:val="SHDefinition"/>
        <w:rPr>
          <w:rFonts w:cs="Arial"/>
          <w:color w:val="000000" w:themeColor="text1"/>
        </w:rPr>
      </w:pPr>
      <w:r>
        <w:rPr>
          <w:rFonts w:cs="Arial"/>
          <w:b/>
          <w:bCs/>
          <w:color w:val="000000" w:themeColor="text1"/>
        </w:rPr>
        <w:t xml:space="preserve">Allotments: </w:t>
      </w:r>
      <w:r>
        <w:rPr>
          <w:rFonts w:cs="Arial"/>
          <w:color w:val="000000" w:themeColor="text1"/>
        </w:rPr>
        <w:t>allotments/community gardens as defined in the Allotments Act 1925 (including means of enclosure and any ancillary buildings) to be Laid Out and made available for use as part of the Development including access from a highway or proposed highway and parking (if any) in accordance with the Planning Permission and the approved Open Space Scheme.</w:t>
      </w:r>
    </w:p>
    <w:p w14:paraId="5479CA7F" w14:textId="07675F23" w:rsidR="009777EA" w:rsidRPr="009777EA" w:rsidRDefault="009777EA" w:rsidP="00D80FAD">
      <w:pPr>
        <w:pStyle w:val="SHDefinition"/>
        <w:rPr>
          <w:b/>
          <w:bCs/>
        </w:rPr>
      </w:pPr>
      <w:r>
        <w:rPr>
          <w:b/>
          <w:bCs/>
        </w:rPr>
        <w:t xml:space="preserve">Appeal: </w:t>
      </w:r>
      <w:r>
        <w:t xml:space="preserve">the appeal submitted by the Applicant to the Secretary of </w:t>
      </w:r>
      <w:proofErr w:type="gramStart"/>
      <w:r>
        <w:t>State  against</w:t>
      </w:r>
      <w:proofErr w:type="gramEnd"/>
      <w:r>
        <w:t xml:space="preserve"> the Council's refusal to grant planning permission for the Planning Application and allocated reference </w:t>
      </w:r>
      <w:r w:rsidR="00385991">
        <w:t>6004002</w:t>
      </w:r>
      <w:r w:rsidR="00203A77">
        <w:t>.</w:t>
      </w:r>
    </w:p>
    <w:p w14:paraId="708CB1D6" w14:textId="2A9F5645" w:rsidR="007121ED" w:rsidRPr="007121ED" w:rsidRDefault="00D80FAD" w:rsidP="00D80FAD">
      <w:pPr>
        <w:pStyle w:val="SHDefinition"/>
        <w:rPr>
          <w:highlight w:val="yellow"/>
        </w:rPr>
      </w:pPr>
      <w:r>
        <w:rPr>
          <w:b/>
          <w:bCs/>
        </w:rPr>
        <w:t>Application:</w:t>
      </w:r>
      <w:r>
        <w:t xml:space="preserve"> the outline planning application (reference number 24/1101/OUTEI) validated by the Council on 2 September 2024 for</w:t>
      </w:r>
      <w:r>
        <w:rPr>
          <w:i/>
          <w:iCs/>
        </w:rPr>
        <w:t xml:space="preserve"> </w:t>
      </w:r>
      <w:r>
        <w:t>a new neighbourhood comprising up to 900 dwellings (Use Class C3) (including affordable housing), a neighbourhood centre and community facilities (Use Class E (a), Class E (e) and F2 (b), a primary school (Use Class F1 (a)), land for an up to 80-bed care home (Use Class C2), strategic and informal open space, landscaping, parking, associated infrastructure and works, with vehicle and pedestrian accesses from Baker Street and Barnet Road with all matters reserved except for access.</w:t>
      </w:r>
    </w:p>
    <w:bookmarkEnd w:id="73"/>
    <w:p w14:paraId="2CCF1AE9" w14:textId="343D95C9" w:rsidR="00E33E16" w:rsidRPr="00797DD0" w:rsidRDefault="00E33E16" w:rsidP="007750FE">
      <w:pPr>
        <w:pStyle w:val="SHDefinition"/>
        <w:numPr>
          <w:ilvl w:val="0"/>
          <w:numId w:val="0"/>
        </w:numPr>
        <w:ind w:left="851"/>
        <w:rPr>
          <w:b/>
          <w:bCs/>
        </w:rPr>
      </w:pPr>
      <w:r>
        <w:rPr>
          <w:rFonts w:cs="Arial"/>
          <w:b/>
          <w:bCs/>
        </w:rPr>
        <w:t xml:space="preserve">Approved: </w:t>
      </w:r>
      <w:r>
        <w:rPr>
          <w:rFonts w:cs="Arial"/>
        </w:rPr>
        <w:t>means approved in writing by the Council or the County Council as the case may be.</w:t>
      </w:r>
    </w:p>
    <w:p w14:paraId="2CEE54EF" w14:textId="317D56CD" w:rsidR="00693DCB" w:rsidRPr="00D62E24" w:rsidRDefault="00693DCB" w:rsidP="00177E0A">
      <w:pPr>
        <w:pStyle w:val="SHDefinition"/>
        <w:numPr>
          <w:ilvl w:val="0"/>
          <w:numId w:val="0"/>
        </w:numPr>
        <w:ind w:left="851"/>
      </w:pPr>
      <w:r>
        <w:rPr>
          <w:b/>
          <w:bCs/>
        </w:rPr>
        <w:t>Appropriate Body:</w:t>
      </w:r>
      <w:r w:rsidRPr="00203A77">
        <w:t xml:space="preserve"> </w:t>
      </w:r>
      <w:r w:rsidR="00203A77" w:rsidRPr="00203A77">
        <w:t>a community land trust, community benefit society, charitable trust, or other not-for-profit community organisation or such other body or organisation approved in writing by the Council.</w:t>
      </w:r>
      <w:r w:rsidR="00203A77" w:rsidRPr="00D62E24">
        <w:t xml:space="preserve"> </w:t>
      </w:r>
    </w:p>
    <w:p w14:paraId="37D91016" w14:textId="3234C174" w:rsidR="00EF4691" w:rsidRPr="00797DD0" w:rsidRDefault="00EF4691" w:rsidP="00177E0A">
      <w:pPr>
        <w:pStyle w:val="SHDefinition"/>
        <w:numPr>
          <w:ilvl w:val="0"/>
          <w:numId w:val="0"/>
        </w:numPr>
        <w:ind w:left="851"/>
      </w:pPr>
      <w:r>
        <w:rPr>
          <w:b/>
          <w:bCs/>
        </w:rPr>
        <w:t xml:space="preserve">Armed Services Member: </w:t>
      </w:r>
      <w:r>
        <w:t>a member of the Royal Navy the Royal Marines the British Army or the Royal Air Force or a former member who was a member within the five (5) years prior to the purchase of the First Home, a divorced or separated spouse or civil partner of a member or a spouse or civil partner of a deceased member or former member whose death was caused wholly or partly by their service.</w:t>
      </w:r>
    </w:p>
    <w:p w14:paraId="0C69AFC2" w14:textId="233DAE7A" w:rsidR="00727230" w:rsidRPr="00FF5CBE" w:rsidRDefault="000F0CAE" w:rsidP="00FF5CBE">
      <w:pPr>
        <w:pStyle w:val="SHDefinition"/>
        <w:spacing w:line="240" w:lineRule="auto"/>
        <w:rPr>
          <w:rFonts w:cs="Arial"/>
          <w:szCs w:val="24"/>
        </w:rPr>
      </w:pPr>
      <w:r w:rsidRPr="00FF5CBE">
        <w:rPr>
          <w:rFonts w:cs="Arial"/>
          <w:b/>
          <w:bCs/>
          <w:szCs w:val="24"/>
        </w:rPr>
        <w:lastRenderedPageBreak/>
        <w:t>BCIS Regional Factor</w:t>
      </w:r>
      <w:r w:rsidRPr="000F0CAE">
        <w:rPr>
          <w:rFonts w:cs="Arial"/>
          <w:szCs w:val="24"/>
        </w:rPr>
        <w:t xml:space="preserve"> means the Building Cost Information Service Tender Price Index by Location (Using 2000 boundaries data) for East of England.  </w:t>
      </w:r>
    </w:p>
    <w:p w14:paraId="6213DA42" w14:textId="23B97C03" w:rsidR="002E5DB2" w:rsidRPr="002E5DB2" w:rsidRDefault="002E5DB2" w:rsidP="00177E0A">
      <w:pPr>
        <w:pStyle w:val="SHDefinition"/>
        <w:spacing w:line="240" w:lineRule="auto"/>
        <w:rPr>
          <w:rFonts w:cs="Arial"/>
          <w:szCs w:val="24"/>
        </w:rPr>
      </w:pPr>
      <w:r>
        <w:rPr>
          <w:rFonts w:cs="Arial"/>
          <w:b/>
          <w:bCs/>
          <w:szCs w:val="24"/>
        </w:rPr>
        <w:t xml:space="preserve">BCIS Index: </w:t>
      </w:r>
      <w:r>
        <w:rPr>
          <w:rFonts w:cs="Arial"/>
          <w:szCs w:val="24"/>
        </w:rPr>
        <w:t>the Building Cost Information Service All-in Tender Price index published from time to time</w:t>
      </w:r>
      <w:r w:rsidR="00203A77">
        <w:rPr>
          <w:rFonts w:cs="Arial"/>
          <w:szCs w:val="24"/>
        </w:rPr>
        <w:t>.</w:t>
      </w:r>
    </w:p>
    <w:p w14:paraId="2A56ED50" w14:textId="1DD73EB5" w:rsidR="00564591" w:rsidRPr="00564591" w:rsidRDefault="00564591" w:rsidP="00FB3F7F">
      <w:pPr>
        <w:pStyle w:val="SHDefinition"/>
        <w:spacing w:line="240" w:lineRule="auto"/>
        <w:rPr>
          <w:rFonts w:cs="Arial"/>
          <w:szCs w:val="24"/>
        </w:rPr>
      </w:pPr>
      <w:r>
        <w:rPr>
          <w:rFonts w:cs="Arial"/>
          <w:b/>
          <w:bCs/>
          <w:szCs w:val="24"/>
        </w:rPr>
        <w:t>Biodiversity Baseline Position</w:t>
      </w:r>
      <w:r>
        <w:rPr>
          <w:rFonts w:cs="Arial"/>
          <w:szCs w:val="24"/>
        </w:rPr>
        <w:t>: the extent of the biodiversity features that exist on the Land calculated in accordance with the Biodiversity Metric as at the date of the Application as set out in [</w:t>
      </w:r>
      <w:r>
        <w:rPr>
          <w:rFonts w:cs="Arial"/>
          <w:i/>
          <w:iCs/>
          <w:szCs w:val="24"/>
        </w:rPr>
        <w:t>Application document to be referenced</w:t>
      </w:r>
      <w:r>
        <w:rPr>
          <w:rFonts w:cs="Arial"/>
          <w:szCs w:val="24"/>
        </w:rPr>
        <w:t>]</w:t>
      </w:r>
      <w:r w:rsidR="00203A77">
        <w:rPr>
          <w:rFonts w:cs="Arial"/>
          <w:szCs w:val="24"/>
        </w:rPr>
        <w:t>.</w:t>
      </w:r>
    </w:p>
    <w:p w14:paraId="56712C5D" w14:textId="658D6165" w:rsidR="00AF7BBD" w:rsidRDefault="00AF7BBD" w:rsidP="00FB3F7F">
      <w:pPr>
        <w:pStyle w:val="SHDefinition"/>
        <w:spacing w:line="240" w:lineRule="auto"/>
        <w:rPr>
          <w:rFonts w:cs="Arial"/>
          <w:szCs w:val="24"/>
        </w:rPr>
      </w:pPr>
      <w:r>
        <w:rPr>
          <w:rFonts w:cs="Arial"/>
          <w:b/>
          <w:bCs/>
          <w:szCs w:val="24"/>
        </w:rPr>
        <w:t>Biodiversity Gain Plan:</w:t>
      </w:r>
      <w:r>
        <w:rPr>
          <w:rFonts w:cs="Arial"/>
          <w:szCs w:val="24"/>
        </w:rPr>
        <w:t xml:space="preserve"> the plan to be submitted pursuant to the requirements of paragraph 13(2)(a) of Schedule 7A to the 1990 Act and Approved by the Council which sets out the strategy to satisfy the requirement to provide a minimum of 10</w:t>
      </w:r>
      <w:bookmarkStart w:id="74" w:name="_Hlk210982359"/>
      <w:r>
        <w:rPr>
          <w:rFonts w:cs="Arial"/>
          <w:szCs w:val="24"/>
        </w:rPr>
        <w:t xml:space="preserve">% gain in Biodiversity Units above the Biodiversity Baseline Position </w:t>
      </w:r>
      <w:bookmarkEnd w:id="74"/>
      <w:r>
        <w:rPr>
          <w:rFonts w:cs="Arial"/>
          <w:szCs w:val="24"/>
        </w:rPr>
        <w:t>and the requirements pursuant to Paragraph 14 of Schedule 7A of the 1990 Act across the Development</w:t>
      </w:r>
      <w:r w:rsidR="00203A77">
        <w:rPr>
          <w:rFonts w:cs="Arial"/>
          <w:szCs w:val="24"/>
        </w:rPr>
        <w:t>.</w:t>
      </w:r>
    </w:p>
    <w:p w14:paraId="6A25F47E" w14:textId="1AB04148" w:rsidR="00BF198E" w:rsidRDefault="00BF198E" w:rsidP="00FB3F7F">
      <w:pPr>
        <w:pStyle w:val="SHDefinition"/>
        <w:spacing w:line="240" w:lineRule="auto"/>
        <w:rPr>
          <w:rFonts w:cs="Arial"/>
          <w:szCs w:val="24"/>
        </w:rPr>
      </w:pPr>
      <w:r>
        <w:rPr>
          <w:rFonts w:cs="Arial"/>
          <w:b/>
          <w:bCs/>
          <w:szCs w:val="24"/>
        </w:rPr>
        <w:t xml:space="preserve">Biodiversity Gain Phase Plan: </w:t>
      </w:r>
      <w:r>
        <w:rPr>
          <w:rFonts w:cs="Arial"/>
          <w:szCs w:val="24"/>
        </w:rPr>
        <w:t xml:space="preserve">the plan to be submitted </w:t>
      </w:r>
      <w:bookmarkStart w:id="75" w:name="_Hlk210982296"/>
      <w:r>
        <w:rPr>
          <w:rFonts w:cs="Arial"/>
          <w:szCs w:val="24"/>
        </w:rPr>
        <w:t xml:space="preserve">pursuant to the requirements of paragraph 13(2)(b) of Schedule 7A to the 1990 Act </w:t>
      </w:r>
      <w:bookmarkEnd w:id="75"/>
      <w:r>
        <w:rPr>
          <w:rFonts w:cs="Arial"/>
          <w:szCs w:val="24"/>
        </w:rPr>
        <w:t>for each Reserved Matters Area which complies with the requirements of Paragraph 15 of Schedule 7A to the 1990 Act and is in accordance with the Approved Biodiversity Gain Plan</w:t>
      </w:r>
      <w:r w:rsidR="00203A77">
        <w:rPr>
          <w:rFonts w:cs="Arial"/>
          <w:szCs w:val="24"/>
        </w:rPr>
        <w:t>.</w:t>
      </w:r>
    </w:p>
    <w:p w14:paraId="23D9E8EC" w14:textId="76C53800" w:rsidR="00AF7BBD" w:rsidRPr="00AF7BBD" w:rsidRDefault="00AF7BBD" w:rsidP="00FB3F7F">
      <w:pPr>
        <w:pStyle w:val="SHDefinition"/>
        <w:spacing w:line="240" w:lineRule="auto"/>
        <w:rPr>
          <w:rFonts w:cs="Arial"/>
          <w:szCs w:val="24"/>
        </w:rPr>
      </w:pPr>
      <w:r>
        <w:rPr>
          <w:rFonts w:cs="Arial"/>
          <w:b/>
          <w:bCs/>
          <w:szCs w:val="24"/>
        </w:rPr>
        <w:t>Biodiversity Metric:</w:t>
      </w:r>
      <w:r>
        <w:rPr>
          <w:rFonts w:cs="Arial"/>
          <w:szCs w:val="24"/>
        </w:rPr>
        <w:t xml:space="preserve"> the statutory biodiversity metric published by the Department for Environment, Food &amp; Rural Affairs [published from time to time in force]</w:t>
      </w:r>
      <w:r w:rsidR="00203A77">
        <w:rPr>
          <w:rFonts w:cs="Arial"/>
          <w:szCs w:val="24"/>
        </w:rPr>
        <w:t>.</w:t>
      </w:r>
    </w:p>
    <w:p w14:paraId="3E280A81" w14:textId="7FF0355B" w:rsidR="00AF7BBD" w:rsidRDefault="00AF7BBD" w:rsidP="00FB3F7F">
      <w:pPr>
        <w:pStyle w:val="SHDefinition"/>
        <w:spacing w:line="240" w:lineRule="auto"/>
        <w:rPr>
          <w:rFonts w:cs="Arial"/>
          <w:szCs w:val="24"/>
        </w:rPr>
      </w:pPr>
      <w:r>
        <w:rPr>
          <w:rFonts w:cs="Arial"/>
          <w:b/>
          <w:bCs/>
          <w:szCs w:val="24"/>
        </w:rPr>
        <w:t>Biodiversity Units:</w:t>
      </w:r>
      <w:r>
        <w:rPr>
          <w:rFonts w:cs="Arial"/>
          <w:szCs w:val="24"/>
        </w:rPr>
        <w:t xml:space="preserve"> the quantum of biodiversity to be secured for the Development either on-site and/or off-site to achieve a minimum net gain of 10% Biodiversity Units above the Biodiversity Baseline Position as measured by the Biodiversity Metric</w:t>
      </w:r>
      <w:r w:rsidR="00203A77">
        <w:rPr>
          <w:rFonts w:cs="Arial"/>
          <w:szCs w:val="24"/>
        </w:rPr>
        <w:t>.</w:t>
      </w:r>
    </w:p>
    <w:p w14:paraId="70974799" w14:textId="006061D2" w:rsidR="00350D18" w:rsidRPr="00FD4795" w:rsidRDefault="00350D18" w:rsidP="00FB3F7F">
      <w:pPr>
        <w:spacing w:line="240" w:lineRule="auto"/>
        <w:ind w:left="851"/>
        <w:rPr>
          <w:rFonts w:cs="Arial"/>
          <w:szCs w:val="24"/>
        </w:rPr>
      </w:pPr>
      <w:r>
        <w:rPr>
          <w:rFonts w:cs="Arial"/>
          <w:b/>
          <w:bCs/>
          <w:szCs w:val="24"/>
        </w:rPr>
        <w:t>BNG Cascade</w:t>
      </w:r>
      <w:r>
        <w:rPr>
          <w:rFonts w:cs="Arial"/>
          <w:szCs w:val="24"/>
        </w:rPr>
        <w:t>: the order of preference for securing the allocation of the required number and type of Biodiversity Units calculated in accordance with the Biodiversity Metric where they cannot be secured on site shall be on sites in the following order of priority:</w:t>
      </w:r>
    </w:p>
    <w:p w14:paraId="76A2A7B3" w14:textId="77777777" w:rsidR="00350D18" w:rsidRPr="00350D18" w:rsidRDefault="00350D18" w:rsidP="00FB3F7F">
      <w:pPr>
        <w:pStyle w:val="SHDefinition"/>
        <w:spacing w:after="160" w:line="240" w:lineRule="auto"/>
        <w:contextualSpacing/>
        <w:rPr>
          <w:rFonts w:cs="Arial"/>
          <w:szCs w:val="24"/>
        </w:rPr>
      </w:pPr>
      <w:r>
        <w:rPr>
          <w:rFonts w:cs="Arial"/>
          <w:szCs w:val="24"/>
        </w:rPr>
        <w:t>in the first instance the First BNG Receptor Site;</w:t>
      </w:r>
    </w:p>
    <w:p w14:paraId="59086640" w14:textId="77777777" w:rsidR="00350D18" w:rsidRPr="00350D18" w:rsidRDefault="00350D18" w:rsidP="00FB3F7F">
      <w:pPr>
        <w:pStyle w:val="SHDefinition"/>
        <w:spacing w:after="160" w:line="240" w:lineRule="auto"/>
        <w:contextualSpacing/>
        <w:rPr>
          <w:rFonts w:cs="Arial"/>
          <w:szCs w:val="24"/>
        </w:rPr>
      </w:pPr>
      <w:r>
        <w:rPr>
          <w:rFonts w:cs="Arial"/>
          <w:szCs w:val="24"/>
        </w:rPr>
        <w:t>in the second instance within the Borough of Hertsmere (with preference given to the allocation of Biodiversity Units on land which is close to the Site);</w:t>
      </w:r>
    </w:p>
    <w:p w14:paraId="32479891" w14:textId="77777777" w:rsidR="00350D18" w:rsidRPr="00350D18" w:rsidRDefault="00350D18" w:rsidP="00FB3F7F">
      <w:pPr>
        <w:pStyle w:val="SHDefinition"/>
        <w:spacing w:after="160" w:line="240" w:lineRule="auto"/>
        <w:contextualSpacing/>
        <w:rPr>
          <w:rFonts w:cs="Arial"/>
          <w:szCs w:val="24"/>
        </w:rPr>
      </w:pPr>
      <w:r>
        <w:rPr>
          <w:rFonts w:cs="Arial"/>
          <w:szCs w:val="24"/>
        </w:rPr>
        <w:t>in the third instance within the County of Hertfordshire;</w:t>
      </w:r>
    </w:p>
    <w:p w14:paraId="7FB4BB0E" w14:textId="77777777" w:rsidR="00350D18" w:rsidRPr="00350D18" w:rsidRDefault="00350D18" w:rsidP="00FB3F7F">
      <w:pPr>
        <w:pStyle w:val="SHDefinition"/>
        <w:spacing w:after="160" w:line="240" w:lineRule="auto"/>
        <w:contextualSpacing/>
        <w:rPr>
          <w:rFonts w:cs="Arial"/>
          <w:szCs w:val="24"/>
        </w:rPr>
      </w:pPr>
      <w:r>
        <w:rPr>
          <w:rFonts w:cs="Arial"/>
          <w:szCs w:val="24"/>
        </w:rPr>
        <w:t>in the fourth instance within the neighbouring Counties of Buckinghamshire, Bedfordshire, Essex, Cambridgeshire or Greater London;</w:t>
      </w:r>
    </w:p>
    <w:p w14:paraId="5378F3C2" w14:textId="77777777" w:rsidR="00350D18" w:rsidRPr="00350D18" w:rsidRDefault="00350D18" w:rsidP="004E6CF7">
      <w:pPr>
        <w:pStyle w:val="SHDefinition"/>
        <w:spacing w:after="0" w:line="240" w:lineRule="auto"/>
        <w:contextualSpacing/>
        <w:rPr>
          <w:rFonts w:cs="Arial"/>
          <w:szCs w:val="24"/>
        </w:rPr>
      </w:pPr>
      <w:r>
        <w:rPr>
          <w:rFonts w:cs="Arial"/>
          <w:szCs w:val="24"/>
        </w:rPr>
        <w:t>in the fifth instance within the south-east of England; and</w:t>
      </w:r>
    </w:p>
    <w:p w14:paraId="06E7AFA4" w14:textId="3D3BDFFE" w:rsidR="004E6CF7" w:rsidRPr="00FD4795" w:rsidRDefault="00350D18" w:rsidP="004E6CF7">
      <w:pPr>
        <w:spacing w:line="240" w:lineRule="auto"/>
        <w:ind w:left="851"/>
        <w:rPr>
          <w:rFonts w:cs="Arial"/>
          <w:szCs w:val="24"/>
        </w:rPr>
      </w:pPr>
      <w:r>
        <w:rPr>
          <w:rFonts w:cs="Arial"/>
          <w:szCs w:val="24"/>
        </w:rPr>
        <w:t>in the sixth instance elsewhere in England</w:t>
      </w:r>
      <w:r w:rsidR="00203A77">
        <w:rPr>
          <w:rFonts w:cs="Arial"/>
          <w:szCs w:val="24"/>
        </w:rPr>
        <w:t>.</w:t>
      </w:r>
    </w:p>
    <w:p w14:paraId="0CEEF88D" w14:textId="3D0CD789" w:rsidR="00AF7BBD" w:rsidRDefault="00177E0A" w:rsidP="004E6CF7">
      <w:pPr>
        <w:pStyle w:val="SHDefinition"/>
        <w:numPr>
          <w:ilvl w:val="0"/>
          <w:numId w:val="0"/>
        </w:numPr>
        <w:spacing w:before="240" w:line="240" w:lineRule="auto"/>
        <w:ind w:left="851"/>
        <w:rPr>
          <w:rFonts w:cs="Arial"/>
          <w:szCs w:val="24"/>
        </w:rPr>
      </w:pPr>
      <w:r>
        <w:rPr>
          <w:rFonts w:cs="Arial"/>
          <w:b/>
          <w:bCs/>
          <w:szCs w:val="24"/>
        </w:rPr>
        <w:t xml:space="preserve">BNG Monitoring Fee: </w:t>
      </w:r>
      <w:r>
        <w:rPr>
          <w:rFonts w:cs="Arial"/>
          <w:szCs w:val="24"/>
        </w:rPr>
        <w:t>the sum of Fifteen Thousand Four Hundred and Eighty Four Pounds and Fifty Pence (£15,484.50) Index Linked per Reserved Matters Area payable by the Owner to the Council as a contribution towards the monitoring</w:t>
      </w:r>
      <w:r>
        <w:rPr>
          <w:rFonts w:cs="Arial"/>
          <w:b/>
          <w:bCs/>
          <w:szCs w:val="24"/>
        </w:rPr>
        <w:t xml:space="preserve"> </w:t>
      </w:r>
      <w:r>
        <w:rPr>
          <w:rFonts w:cs="Arial"/>
          <w:szCs w:val="24"/>
        </w:rPr>
        <w:t>costs incurred by the Council from time to time in monitoring the provision of on-site BNG within each relevant Reserved Matters Area for a minimum of 30 years in accordance with the details set out in the Approved Biodiversity Gain Plan and the relevant Biodiversity Gain Phase Plan which shall include the costs of reviewing and commenting upon any monitoring reports submitted to the Council and the costs of any site visits to monitor compliance within the relevant Reserved Matters Area</w:t>
      </w:r>
      <w:r w:rsidR="00203A77">
        <w:rPr>
          <w:rFonts w:cs="Arial"/>
          <w:szCs w:val="24"/>
        </w:rPr>
        <w:t>.</w:t>
      </w:r>
    </w:p>
    <w:p w14:paraId="29A12455" w14:textId="30B56874" w:rsidR="00BF198E" w:rsidRDefault="00BF198E" w:rsidP="00177E0A">
      <w:pPr>
        <w:pStyle w:val="SHDefinition"/>
        <w:numPr>
          <w:ilvl w:val="0"/>
          <w:numId w:val="0"/>
        </w:numPr>
        <w:spacing w:line="240" w:lineRule="auto"/>
        <w:ind w:left="851"/>
        <w:rPr>
          <w:rFonts w:cs="Arial"/>
          <w:szCs w:val="24"/>
        </w:rPr>
      </w:pPr>
      <w:r w:rsidRPr="00334727">
        <w:rPr>
          <w:rFonts w:cs="Arial"/>
          <w:b/>
          <w:bCs/>
          <w:szCs w:val="24"/>
        </w:rPr>
        <w:t>Bus Gate Enforcement Contribution</w:t>
      </w:r>
      <w:r w:rsidRPr="00334727">
        <w:rPr>
          <w:rFonts w:cs="Arial"/>
          <w:szCs w:val="24"/>
        </w:rPr>
        <w:t>: the sum of £</w:t>
      </w:r>
      <w:r w:rsidR="008E5FDC" w:rsidRPr="00334727">
        <w:rPr>
          <w:rFonts w:cs="Arial"/>
          <w:szCs w:val="24"/>
        </w:rPr>
        <w:t>60</w:t>
      </w:r>
      <w:r w:rsidRPr="00334727">
        <w:rPr>
          <w:rFonts w:cs="Arial"/>
          <w:szCs w:val="24"/>
        </w:rPr>
        <w:t>,000 Index Linked to be applied by the County Council towards measures to</w:t>
      </w:r>
      <w:r w:rsidR="009A6C0A" w:rsidRPr="00FF5CBE">
        <w:rPr>
          <w:rFonts w:cs="Arial"/>
          <w:szCs w:val="24"/>
        </w:rPr>
        <w:t xml:space="preserve"> monitor and</w:t>
      </w:r>
      <w:r w:rsidRPr="00334727">
        <w:rPr>
          <w:rFonts w:cs="Arial"/>
          <w:szCs w:val="24"/>
        </w:rPr>
        <w:t xml:space="preserve"> enforce the Bus Gate Scheme</w:t>
      </w:r>
      <w:r w:rsidR="00203A77">
        <w:rPr>
          <w:rFonts w:cs="Arial"/>
          <w:szCs w:val="24"/>
        </w:rPr>
        <w:t>.</w:t>
      </w:r>
    </w:p>
    <w:p w14:paraId="507074AD" w14:textId="3A750122" w:rsidR="00BF198E" w:rsidRPr="00494447" w:rsidRDefault="00BF198E" w:rsidP="00FF5CBE">
      <w:pPr>
        <w:pStyle w:val="SHDefinition"/>
        <w:numPr>
          <w:ilvl w:val="0"/>
          <w:numId w:val="0"/>
        </w:numPr>
        <w:spacing w:line="240" w:lineRule="auto"/>
        <w:ind w:left="851"/>
        <w:rPr>
          <w:rFonts w:cs="Arial"/>
          <w:szCs w:val="24"/>
        </w:rPr>
      </w:pPr>
      <w:r w:rsidRPr="00D01294">
        <w:rPr>
          <w:rFonts w:cs="Arial"/>
          <w:b/>
          <w:bCs/>
          <w:szCs w:val="24"/>
        </w:rPr>
        <w:t>Bus Gate Scheme:</w:t>
      </w:r>
      <w:r w:rsidR="000F4EC0" w:rsidRPr="00FF5CBE">
        <w:rPr>
          <w:rFonts w:cs="Arial"/>
          <w:b/>
          <w:bCs/>
          <w:szCs w:val="24"/>
        </w:rPr>
        <w:t xml:space="preserve"> </w:t>
      </w:r>
      <w:r w:rsidR="000F4EC0" w:rsidRPr="00FF5CBE">
        <w:rPr>
          <w:rFonts w:cs="Arial"/>
          <w:szCs w:val="24"/>
        </w:rPr>
        <w:t xml:space="preserve">means the </w:t>
      </w:r>
      <w:r w:rsidR="00D01294" w:rsidRPr="00FF5CBE">
        <w:rPr>
          <w:rFonts w:cs="Arial"/>
          <w:szCs w:val="24"/>
        </w:rPr>
        <w:t>highway</w:t>
      </w:r>
      <w:r w:rsidR="000F4EC0" w:rsidRPr="00FF5CBE">
        <w:rPr>
          <w:rFonts w:cs="Arial"/>
          <w:szCs w:val="24"/>
        </w:rPr>
        <w:t xml:space="preserve"> restriction</w:t>
      </w:r>
      <w:r w:rsidR="00B134BE" w:rsidRPr="00FF5CBE">
        <w:rPr>
          <w:rFonts w:cs="Arial"/>
          <w:szCs w:val="24"/>
        </w:rPr>
        <w:t xml:space="preserve"> made up of</w:t>
      </w:r>
      <w:r w:rsidRPr="00D01294">
        <w:rPr>
          <w:rFonts w:cs="Arial"/>
          <w:b/>
          <w:bCs/>
          <w:szCs w:val="24"/>
        </w:rPr>
        <w:t xml:space="preserve"> </w:t>
      </w:r>
      <w:r w:rsidR="00494447" w:rsidRPr="00D01294">
        <w:rPr>
          <w:rFonts w:cs="Arial"/>
          <w:szCs w:val="24"/>
        </w:rPr>
        <w:t xml:space="preserve">the bus lane and bus gate to be provided on the main </w:t>
      </w:r>
      <w:r w:rsidR="00B3627D" w:rsidRPr="00FF5CBE">
        <w:rPr>
          <w:rFonts w:cs="Arial"/>
          <w:szCs w:val="24"/>
        </w:rPr>
        <w:t>S</w:t>
      </w:r>
      <w:r w:rsidR="00494447" w:rsidRPr="00D01294">
        <w:rPr>
          <w:rFonts w:cs="Arial"/>
          <w:szCs w:val="24"/>
        </w:rPr>
        <w:t xml:space="preserve">pine </w:t>
      </w:r>
      <w:r w:rsidR="00B3627D" w:rsidRPr="00FF5CBE">
        <w:rPr>
          <w:rFonts w:cs="Arial"/>
          <w:szCs w:val="24"/>
        </w:rPr>
        <w:t>R</w:t>
      </w:r>
      <w:r w:rsidR="00494447" w:rsidRPr="00D01294">
        <w:rPr>
          <w:rFonts w:cs="Arial"/>
          <w:szCs w:val="24"/>
        </w:rPr>
        <w:t>oad within the Development as shown indicatively on [the illustrative masterplan drawing CSA/6495/118 Rev N</w:t>
      </w:r>
      <w:r w:rsidR="005E6D0B" w:rsidRPr="00D01294">
        <w:rPr>
          <w:rFonts w:cs="Arial"/>
          <w:szCs w:val="24"/>
        </w:rPr>
        <w:t>]</w:t>
      </w:r>
      <w:r w:rsidR="00D01294" w:rsidRPr="00D01294">
        <w:rPr>
          <w:rFonts w:cs="Arial"/>
          <w:szCs w:val="24"/>
        </w:rPr>
        <w:t xml:space="preserve"> to incorporate passive enforcement equipment with appropriate signage (to be designed and constructed by the Owner to the written satisfaction of the County Council</w:t>
      </w:r>
      <w:r w:rsidR="00FD1DB6">
        <w:rPr>
          <w:rFonts w:cs="Arial"/>
          <w:szCs w:val="24"/>
        </w:rPr>
        <w:t>)</w:t>
      </w:r>
      <w:r w:rsidR="00203A77">
        <w:rPr>
          <w:rFonts w:cs="Arial"/>
          <w:szCs w:val="24"/>
        </w:rPr>
        <w:t>.</w:t>
      </w:r>
    </w:p>
    <w:p w14:paraId="0DAFA6C6" w14:textId="35B94AC5" w:rsidR="00A73A47" w:rsidRPr="00FF5CBE" w:rsidRDefault="00A73A47" w:rsidP="00177E0A">
      <w:pPr>
        <w:pStyle w:val="SHDefinition"/>
        <w:numPr>
          <w:ilvl w:val="0"/>
          <w:numId w:val="0"/>
        </w:numPr>
        <w:spacing w:line="240" w:lineRule="auto"/>
        <w:ind w:left="851"/>
        <w:rPr>
          <w:rFonts w:cs="Arial"/>
          <w:szCs w:val="24"/>
        </w:rPr>
      </w:pPr>
      <w:r w:rsidRPr="00334727">
        <w:rPr>
          <w:rFonts w:cs="Arial"/>
          <w:b/>
          <w:bCs/>
          <w:szCs w:val="24"/>
        </w:rPr>
        <w:t>Bus Service Contribution</w:t>
      </w:r>
      <w:r w:rsidR="000406C5" w:rsidRPr="00FF5CBE">
        <w:rPr>
          <w:rFonts w:cs="Arial"/>
          <w:b/>
          <w:bCs/>
          <w:szCs w:val="24"/>
        </w:rPr>
        <w:t>s</w:t>
      </w:r>
      <w:r w:rsidRPr="00334727">
        <w:rPr>
          <w:rFonts w:cs="Arial"/>
          <w:szCs w:val="24"/>
        </w:rPr>
        <w:t xml:space="preserve">: the </w:t>
      </w:r>
      <w:r w:rsidR="00311CE3" w:rsidRPr="00FF5CBE">
        <w:rPr>
          <w:rFonts w:cs="Arial"/>
          <w:szCs w:val="24"/>
        </w:rPr>
        <w:t>Index Linked</w:t>
      </w:r>
      <w:r w:rsidR="000406C5" w:rsidRPr="00FF5CBE">
        <w:rPr>
          <w:rFonts w:cs="Arial"/>
          <w:szCs w:val="24"/>
        </w:rPr>
        <w:t xml:space="preserve"> contributions </w:t>
      </w:r>
      <w:r w:rsidR="00913D90" w:rsidRPr="00FF5CBE">
        <w:rPr>
          <w:rFonts w:cs="Arial"/>
          <w:szCs w:val="24"/>
        </w:rPr>
        <w:t>consisting of</w:t>
      </w:r>
      <w:r w:rsidR="00311CE3" w:rsidRPr="00FF5CBE">
        <w:rPr>
          <w:rFonts w:cs="Arial"/>
          <w:szCs w:val="24"/>
        </w:rPr>
        <w:t xml:space="preserve"> </w:t>
      </w:r>
      <w:r w:rsidR="00913D90" w:rsidRPr="00FF5CBE">
        <w:rPr>
          <w:rFonts w:cs="Arial"/>
          <w:szCs w:val="24"/>
        </w:rPr>
        <w:t xml:space="preserve">the </w:t>
      </w:r>
      <w:r w:rsidRPr="00334727">
        <w:rPr>
          <w:rFonts w:cs="Arial"/>
          <w:szCs w:val="24"/>
        </w:rPr>
        <w:t xml:space="preserve">Phase 1 Bus Contribution, the Phase 2 Bus Contribution and the Phase 3 Bus Contribution and/or any one or more of them to be applied by the County Council towards improvements to local bus </w:t>
      </w:r>
      <w:r w:rsidRPr="00334727">
        <w:rPr>
          <w:rFonts w:cs="Arial"/>
          <w:szCs w:val="24"/>
        </w:rPr>
        <w:lastRenderedPageBreak/>
        <w:t>services serving the Development to be paid in accordance with the details contained in Schedule 10</w:t>
      </w:r>
      <w:r w:rsidR="00203A77">
        <w:rPr>
          <w:rFonts w:cs="Arial"/>
          <w:szCs w:val="24"/>
        </w:rPr>
        <w:t>.</w:t>
      </w:r>
    </w:p>
    <w:p w14:paraId="0496C80B" w14:textId="2076441B" w:rsidR="001940C1" w:rsidRPr="00A27841" w:rsidRDefault="001940C1" w:rsidP="00FB3F7F">
      <w:pPr>
        <w:pStyle w:val="SHDefinition"/>
        <w:spacing w:line="240" w:lineRule="auto"/>
        <w:rPr>
          <w:rFonts w:cs="Arial"/>
          <w:szCs w:val="24"/>
        </w:rPr>
      </w:pPr>
      <w:r>
        <w:rPr>
          <w:rFonts w:cs="Arial"/>
          <w:b/>
          <w:bCs/>
          <w:szCs w:val="24"/>
        </w:rPr>
        <w:t xml:space="preserve">Care Home: </w:t>
      </w:r>
      <w:r>
        <w:rPr>
          <w:rFonts w:cs="Arial"/>
          <w:szCs w:val="24"/>
        </w:rPr>
        <w:t>residential accommodation of up to 80 beds provided within one facility together with car parking and amenity space for people aged 65 years of age or older with assessed care needs and receiving on-site care services relevant and appropriate to the individual resident’s care needs</w:t>
      </w:r>
      <w:r w:rsidR="00203A77">
        <w:rPr>
          <w:rFonts w:cs="Arial"/>
          <w:szCs w:val="24"/>
        </w:rPr>
        <w:t>.</w:t>
      </w:r>
    </w:p>
    <w:p w14:paraId="6CF99E77" w14:textId="741F7FCB" w:rsidR="00E33E16" w:rsidRDefault="00E33E16" w:rsidP="00E33E16">
      <w:pPr>
        <w:pStyle w:val="SHDefinition"/>
        <w:spacing w:line="360" w:lineRule="auto"/>
        <w:rPr>
          <w:rFonts w:cs="Arial"/>
          <w:szCs w:val="24"/>
        </w:rPr>
      </w:pPr>
      <w:r>
        <w:rPr>
          <w:rFonts w:cs="Arial"/>
          <w:b/>
          <w:bCs/>
          <w:szCs w:val="24"/>
        </w:rPr>
        <w:t xml:space="preserve">Care </w:t>
      </w:r>
      <w:proofErr w:type="gramStart"/>
      <w:r>
        <w:rPr>
          <w:rFonts w:cs="Arial"/>
          <w:b/>
          <w:bCs/>
          <w:szCs w:val="24"/>
        </w:rPr>
        <w:t>Home Land</w:t>
      </w:r>
      <w:proofErr w:type="gramEnd"/>
      <w:r>
        <w:rPr>
          <w:rFonts w:cs="Arial"/>
          <w:b/>
          <w:bCs/>
          <w:szCs w:val="24"/>
        </w:rPr>
        <w:t xml:space="preserve">: </w:t>
      </w:r>
      <w:r>
        <w:rPr>
          <w:rFonts w:cs="Arial"/>
          <w:szCs w:val="24"/>
        </w:rPr>
        <w:t>the land upon which the Care Home is to be constructed</w:t>
      </w:r>
      <w:r w:rsidR="00203A77">
        <w:rPr>
          <w:rFonts w:cs="Arial"/>
          <w:szCs w:val="24"/>
        </w:rPr>
        <w:t>.</w:t>
      </w:r>
    </w:p>
    <w:p w14:paraId="74C4CFF1" w14:textId="5EBDB1F2" w:rsidR="00BF198E" w:rsidRPr="00BF198E" w:rsidRDefault="00BF198E" w:rsidP="00BF198E">
      <w:pPr>
        <w:pStyle w:val="SHDefinition"/>
        <w:rPr>
          <w:bCs/>
          <w:lang w:val="en-US"/>
        </w:rPr>
      </w:pPr>
      <w:r>
        <w:rPr>
          <w:b/>
        </w:rPr>
        <w:t xml:space="preserve">Care Home Marketing Strategy: </w:t>
      </w:r>
      <w:r>
        <w:rPr>
          <w:bCs/>
        </w:rPr>
        <w:t>the strategy to be submitted to and Approved by the Council</w:t>
      </w:r>
      <w:r w:rsidR="00BC119D">
        <w:rPr>
          <w:bCs/>
        </w:rPr>
        <w:t xml:space="preserve"> and County Council</w:t>
      </w:r>
      <w:r>
        <w:rPr>
          <w:bCs/>
        </w:rPr>
        <w:t xml:space="preserve"> for the marketing of the Care Home to potential Care Home Providers</w:t>
      </w:r>
      <w:r w:rsidR="00203A77">
        <w:rPr>
          <w:bCs/>
        </w:rPr>
        <w:t>.</w:t>
      </w:r>
    </w:p>
    <w:p w14:paraId="1FDB3D17" w14:textId="1B090A02" w:rsidR="00E33E16" w:rsidRPr="0034768F" w:rsidRDefault="00E33E16" w:rsidP="00177E0A">
      <w:pPr>
        <w:pStyle w:val="SHDefinition"/>
        <w:numPr>
          <w:ilvl w:val="0"/>
          <w:numId w:val="0"/>
        </w:numPr>
        <w:spacing w:line="240" w:lineRule="auto"/>
        <w:ind w:left="851"/>
        <w:rPr>
          <w:rFonts w:cs="Arial"/>
          <w:szCs w:val="24"/>
        </w:rPr>
      </w:pPr>
      <w:r>
        <w:rPr>
          <w:rFonts w:cs="Arial"/>
          <w:b/>
          <w:bCs/>
          <w:szCs w:val="24"/>
        </w:rPr>
        <w:t xml:space="preserve">Care Home Provider: </w:t>
      </w:r>
      <w:r>
        <w:rPr>
          <w:rFonts w:cs="Arial"/>
          <w:szCs w:val="24"/>
        </w:rPr>
        <w:t>a company or other entity</w:t>
      </w:r>
      <w:r>
        <w:rPr>
          <w:rFonts w:cs="Arial"/>
          <w:b/>
          <w:bCs/>
          <w:szCs w:val="24"/>
        </w:rPr>
        <w:t xml:space="preserve"> </w:t>
      </w:r>
      <w:r>
        <w:rPr>
          <w:rFonts w:cs="Arial"/>
          <w:szCs w:val="24"/>
        </w:rPr>
        <w:t>which operates care homes and is registered with the Care Quality Commission for that purpose</w:t>
      </w:r>
      <w:r w:rsidR="00203A77">
        <w:rPr>
          <w:rFonts w:cs="Arial"/>
          <w:szCs w:val="24"/>
        </w:rPr>
        <w:t>.</w:t>
      </w:r>
    </w:p>
    <w:p w14:paraId="67D4123E" w14:textId="619E32BA" w:rsidR="00E33E16" w:rsidRDefault="00E33E16" w:rsidP="00FB3F7F">
      <w:pPr>
        <w:pStyle w:val="SHDefinition"/>
        <w:spacing w:line="240" w:lineRule="auto"/>
        <w:rPr>
          <w:rFonts w:cs="Arial"/>
          <w:b/>
          <w:bCs/>
          <w:szCs w:val="24"/>
        </w:rPr>
      </w:pPr>
      <w:r>
        <w:rPr>
          <w:rFonts w:cs="Arial"/>
          <w:b/>
          <w:bCs/>
          <w:szCs w:val="24"/>
        </w:rPr>
        <w:t xml:space="preserve">Care Home Specification: </w:t>
      </w:r>
      <w:r>
        <w:rPr>
          <w:rFonts w:cs="Arial"/>
          <w:szCs w:val="24"/>
        </w:rPr>
        <w:t xml:space="preserve">the specification to be submitted to the Council </w:t>
      </w:r>
      <w:r w:rsidR="00BC119D">
        <w:rPr>
          <w:rFonts w:cs="Arial"/>
          <w:szCs w:val="24"/>
        </w:rPr>
        <w:t xml:space="preserve">and County Council </w:t>
      </w:r>
      <w:r>
        <w:rPr>
          <w:rFonts w:cs="Arial"/>
          <w:szCs w:val="24"/>
        </w:rPr>
        <w:t xml:space="preserve">for Approval which shall comply with the requirements set out at Appendix </w:t>
      </w:r>
      <w:r w:rsidR="006F2F92">
        <w:rPr>
          <w:rFonts w:cs="Arial"/>
          <w:szCs w:val="24"/>
        </w:rPr>
        <w:t xml:space="preserve">3 </w:t>
      </w:r>
      <w:r>
        <w:rPr>
          <w:rFonts w:cs="Arial"/>
          <w:szCs w:val="24"/>
        </w:rPr>
        <w:t>to this Deed</w:t>
      </w:r>
      <w:r w:rsidR="00203A77">
        <w:rPr>
          <w:rFonts w:cs="Arial"/>
          <w:szCs w:val="24"/>
        </w:rPr>
        <w:t>.</w:t>
      </w:r>
    </w:p>
    <w:p w14:paraId="32D6D743" w14:textId="6CAD5A25" w:rsidR="00162077" w:rsidRDefault="00162077" w:rsidP="00FB3F7F">
      <w:pPr>
        <w:pStyle w:val="SHDefinition"/>
        <w:spacing w:line="240" w:lineRule="auto"/>
        <w:rPr>
          <w:rFonts w:cs="Arial"/>
          <w:b/>
          <w:bCs/>
          <w:szCs w:val="24"/>
        </w:rPr>
      </w:pPr>
      <w:r>
        <w:rPr>
          <w:rFonts w:cs="Arial"/>
          <w:b/>
          <w:bCs/>
          <w:szCs w:val="24"/>
        </w:rPr>
        <w:t xml:space="preserve">Care Quality Commission: </w:t>
      </w:r>
      <w:r>
        <w:rPr>
          <w:rFonts w:cs="Arial"/>
          <w:szCs w:val="22"/>
        </w:rPr>
        <w:t>the independent regulator of health and social care services in England established by the Health and Social Care Act 2008 and includes any successor body or organisation</w:t>
      </w:r>
      <w:r w:rsidR="00203A77">
        <w:rPr>
          <w:rFonts w:cs="Arial"/>
          <w:szCs w:val="22"/>
        </w:rPr>
        <w:t>.</w:t>
      </w:r>
      <w:r>
        <w:rPr>
          <w:rFonts w:cs="Arial"/>
          <w:szCs w:val="22"/>
        </w:rPr>
        <w:t xml:space="preserve"> </w:t>
      </w:r>
    </w:p>
    <w:p w14:paraId="5C7AE5A8" w14:textId="00EC7055" w:rsidR="00EF4691" w:rsidRDefault="00D80FAD" w:rsidP="00D80FAD">
      <w:pPr>
        <w:pStyle w:val="SHDefinition"/>
      </w:pPr>
      <w:bookmarkStart w:id="76" w:name="_Ref168047463"/>
      <w:r>
        <w:rPr>
          <w:b/>
        </w:rPr>
        <w:t xml:space="preserve">Commencement of Development: </w:t>
      </w:r>
      <w:bookmarkStart w:id="77" w:name="_Hlk211248470"/>
      <w:r>
        <w:t xml:space="preserve">the date upon which the Development shall commence by the carrying out on the Land pursuant to the Planning Permission of a material operation as specified in section 56(4) of the 1990 Act </w:t>
      </w:r>
      <w:bookmarkEnd w:id="77"/>
      <w:r>
        <w:t>SAVE THAT the term material operation shall not include operations in connection with any work of or associated site clearance, demolition, remediation works, environmental investigation and mitigation, site and soil surveys, erection of a contractor’s work compound, erection of a site office and erection of fencing to the site boundary</w:t>
      </w:r>
      <w:r>
        <w:rPr>
          <w:rFonts w:eastAsia="Times New Roman"/>
        </w:rPr>
        <w:t xml:space="preserve">, </w:t>
      </w:r>
      <w:r>
        <w:t xml:space="preserve"> </w:t>
      </w:r>
      <w:r>
        <w:rPr>
          <w:rFonts w:eastAsia="Times New Roman"/>
        </w:rPr>
        <w:t xml:space="preserve">the temporary display of site notices or advertisements and  any other preparatory works as may be agreed in writing with the Council </w:t>
      </w:r>
      <w:r>
        <w:t xml:space="preserve">and </w:t>
      </w:r>
      <w:r>
        <w:rPr>
          <w:b/>
          <w:bCs/>
        </w:rPr>
        <w:t>Commence Development</w:t>
      </w:r>
      <w:r>
        <w:t xml:space="preserve"> shall be construed accordingly.</w:t>
      </w:r>
      <w:bookmarkStart w:id="78" w:name="_Ref168047465"/>
      <w:bookmarkEnd w:id="76"/>
    </w:p>
    <w:p w14:paraId="1BEEA2B6" w14:textId="6981E4A0" w:rsidR="00EF4691" w:rsidRPr="00797DD0" w:rsidRDefault="00EF4691" w:rsidP="00D80FAD">
      <w:pPr>
        <w:pStyle w:val="SHDefinition"/>
        <w:rPr>
          <w:color w:val="000000" w:themeColor="text1"/>
        </w:rPr>
      </w:pPr>
      <w:r>
        <w:rPr>
          <w:b/>
          <w:color w:val="000000" w:themeColor="text1"/>
        </w:rPr>
        <w:t xml:space="preserve">Compliance Certificate: </w:t>
      </w:r>
      <w:r>
        <w:rPr>
          <w:color w:val="000000" w:themeColor="text1"/>
        </w:rPr>
        <w:t>the certificate issued by the Council confirming that a Dwelling is being disposed of as a First Home to a purchaser meeting the Eligibility Criteria (National) and unless paragraph 6.2 of Part 2 Schedule 1 applies the Eligibility Criteria (Local).</w:t>
      </w:r>
    </w:p>
    <w:p w14:paraId="60AC73FF" w14:textId="70F1859D" w:rsidR="001A2E94" w:rsidRPr="001940C1" w:rsidRDefault="001A2E94" w:rsidP="001A2E94">
      <w:pPr>
        <w:pStyle w:val="SHDefinition"/>
      </w:pPr>
      <w:r>
        <w:rPr>
          <w:b/>
        </w:rPr>
        <w:t xml:space="preserve">Community Building: </w:t>
      </w:r>
      <w:r>
        <w:rPr>
          <w:bCs/>
        </w:rPr>
        <w:t xml:space="preserve">the community building approved by the Planning Permission and to be provided </w:t>
      </w:r>
      <w:r w:rsidR="008743C3">
        <w:rPr>
          <w:bCs/>
        </w:rPr>
        <w:t xml:space="preserve">generally </w:t>
      </w:r>
      <w:r>
        <w:rPr>
          <w:bCs/>
        </w:rPr>
        <w:t xml:space="preserve">in accordance with the </w:t>
      </w:r>
      <w:bookmarkStart w:id="79" w:name="_Hlk216101716"/>
      <w:r>
        <w:rPr>
          <w:bCs/>
        </w:rPr>
        <w:t xml:space="preserve">drawing labelled "Community Centre and Changing Room Floor Plan annexed to this Agreement at annexure [ </w:t>
      </w:r>
      <w:proofErr w:type="gramStart"/>
      <w:r>
        <w:rPr>
          <w:bCs/>
        </w:rPr>
        <w:t xml:space="preserve">  ]</w:t>
      </w:r>
      <w:proofErr w:type="gramEnd"/>
      <w:r>
        <w:rPr>
          <w:bCs/>
        </w:rPr>
        <w:t>.</w:t>
      </w:r>
      <w:bookmarkEnd w:id="79"/>
    </w:p>
    <w:p w14:paraId="622CDDA8" w14:textId="28F7A758" w:rsidR="001940C1" w:rsidRPr="001940C1" w:rsidRDefault="001940C1" w:rsidP="001A2E94">
      <w:pPr>
        <w:pStyle w:val="SHDefinition"/>
      </w:pPr>
      <w:r>
        <w:rPr>
          <w:b/>
        </w:rPr>
        <w:t xml:space="preserve">Community Building Land: </w:t>
      </w:r>
      <w:r>
        <w:rPr>
          <w:bCs/>
        </w:rPr>
        <w:t>the land upon which the Community Hub is to be constructed as shown indicatively on Plan 2.</w:t>
      </w:r>
    </w:p>
    <w:p w14:paraId="718A4743" w14:textId="77CE7AB7" w:rsidR="001940C1" w:rsidRPr="005E5919" w:rsidRDefault="001940C1" w:rsidP="001A2E94">
      <w:pPr>
        <w:pStyle w:val="SHDefinition"/>
        <w:rPr>
          <w:bCs/>
        </w:rPr>
      </w:pPr>
      <w:r>
        <w:rPr>
          <w:b/>
        </w:rPr>
        <w:t xml:space="preserve">Community Building Specification: </w:t>
      </w:r>
      <w:r>
        <w:rPr>
          <w:bCs/>
        </w:rPr>
        <w:t xml:space="preserve">the specification at Appendix </w:t>
      </w:r>
      <w:r w:rsidR="006F2F92">
        <w:rPr>
          <w:bCs/>
        </w:rPr>
        <w:t xml:space="preserve">4 </w:t>
      </w:r>
      <w:r>
        <w:rPr>
          <w:bCs/>
        </w:rPr>
        <w:t>to this Agreement.</w:t>
      </w:r>
    </w:p>
    <w:p w14:paraId="06842220" w14:textId="0016B103" w:rsidR="00B24D1B" w:rsidRPr="00B24D1B" w:rsidRDefault="001940C1" w:rsidP="001A2E94">
      <w:pPr>
        <w:pStyle w:val="SHDefinition"/>
      </w:pPr>
      <w:r>
        <w:rPr>
          <w:b/>
        </w:rPr>
        <w:t xml:space="preserve">Community Building Transfer: </w:t>
      </w:r>
      <w:r>
        <w:rPr>
          <w:bCs/>
        </w:rPr>
        <w:t xml:space="preserve">a transfer of the Community Building Land on the terms set out in Appendix </w:t>
      </w:r>
      <w:r w:rsidR="006F2F92">
        <w:rPr>
          <w:bCs/>
        </w:rPr>
        <w:t>5</w:t>
      </w:r>
      <w:r>
        <w:rPr>
          <w:bCs/>
        </w:rPr>
        <w:t>.</w:t>
      </w:r>
    </w:p>
    <w:p w14:paraId="7DD5F28C" w14:textId="098C170C" w:rsidR="001940C1" w:rsidRPr="00D62E24" w:rsidRDefault="0009220B" w:rsidP="001940C1">
      <w:pPr>
        <w:pStyle w:val="SHDefinition"/>
      </w:pPr>
      <w:r>
        <w:rPr>
          <w:b/>
          <w:bCs/>
        </w:rPr>
        <w:t xml:space="preserve">Council Contributions: </w:t>
      </w:r>
      <w:proofErr w:type="gramStart"/>
      <w:r>
        <w:t>the</w:t>
      </w:r>
      <w:proofErr w:type="gramEnd"/>
      <w:r>
        <w:t xml:space="preserve"> Air Quality Contribution and the Healthcare Contribution</w:t>
      </w:r>
      <w:r w:rsidR="00203A77">
        <w:t>.</w:t>
      </w:r>
    </w:p>
    <w:p w14:paraId="5307B15D" w14:textId="0F3DDB55" w:rsidR="001940C1" w:rsidRPr="001F7297" w:rsidRDefault="001940C1" w:rsidP="001940C1">
      <w:pPr>
        <w:pStyle w:val="SHDefinition"/>
        <w:rPr>
          <w:lang w:val="en-US"/>
        </w:rPr>
      </w:pPr>
      <w:r>
        <w:rPr>
          <w:b/>
        </w:rPr>
        <w:t xml:space="preserve">Council’s Monitoring Fee: </w:t>
      </w:r>
      <w:r>
        <w:rPr>
          <w:bCs/>
        </w:rPr>
        <w:t>the sum of [£</w:t>
      </w:r>
      <w:r w:rsidR="0004291C">
        <w:rPr>
          <w:bCs/>
        </w:rPr>
        <w:t>6,000</w:t>
      </w:r>
      <w:r>
        <w:rPr>
          <w:bCs/>
        </w:rPr>
        <w:t xml:space="preserve"> (</w:t>
      </w:r>
      <w:r w:rsidR="0004291C">
        <w:rPr>
          <w:bCs/>
        </w:rPr>
        <w:t xml:space="preserve">six thousand </w:t>
      </w:r>
      <w:r>
        <w:rPr>
          <w:bCs/>
        </w:rPr>
        <w:t xml:space="preserve">pounds) (Index Linked) towards the Council’s reasonable and proper administration costs of monitoring the performance of the planning obligations that the Owner is required to observe and perform pursuant to the terms of this Agreement. </w:t>
      </w:r>
    </w:p>
    <w:p w14:paraId="1B236C57" w14:textId="4188941C" w:rsidR="00A11393" w:rsidRPr="00FF5CBE" w:rsidRDefault="00A11393" w:rsidP="0013109F">
      <w:pPr>
        <w:pStyle w:val="SHDefinition"/>
      </w:pPr>
      <w:r w:rsidRPr="00A11393">
        <w:rPr>
          <w:b/>
          <w:bCs/>
        </w:rPr>
        <w:t>County Reserved Matters Mix Notice</w:t>
      </w:r>
      <w:r w:rsidR="005F6E5C">
        <w:rPr>
          <w:b/>
          <w:bCs/>
        </w:rPr>
        <w:t>:</w:t>
      </w:r>
      <w:r w:rsidRPr="00A11393">
        <w:rPr>
          <w:b/>
          <w:bCs/>
        </w:rPr>
        <w:t xml:space="preserve"> </w:t>
      </w:r>
      <w:r w:rsidRPr="00FF5CBE">
        <w:t xml:space="preserve">means a notice served by the Owner on the County Council with details of size type tenure and/or total number of Dwellings being applied for in </w:t>
      </w:r>
      <w:r w:rsidRPr="00FF5CBE">
        <w:lastRenderedPageBreak/>
        <w:t xml:space="preserve">the relevant Reserved Matters Application in accordance with </w:t>
      </w:r>
      <w:r w:rsidR="007F48FF">
        <w:t>the t</w:t>
      </w:r>
      <w:r w:rsidRPr="00FF5CBE">
        <w:t>able</w:t>
      </w:r>
      <w:r w:rsidR="007F48FF">
        <w:t xml:space="preserve"> at Appendix 2 </w:t>
      </w:r>
      <w:r w:rsidRPr="00FF5CBE">
        <w:t xml:space="preserve">of this </w:t>
      </w:r>
      <w:r w:rsidR="007F48FF">
        <w:t>A</w:t>
      </w:r>
      <w:r w:rsidRPr="00FF5CBE">
        <w:t>greement</w:t>
      </w:r>
      <w:r w:rsidR="00203A77">
        <w:t>.</w:t>
      </w:r>
    </w:p>
    <w:p w14:paraId="22E6CBEB" w14:textId="2D6A160E" w:rsidR="003613DA" w:rsidRPr="00FF5CBE" w:rsidRDefault="00A11393" w:rsidP="003D247E">
      <w:pPr>
        <w:pStyle w:val="SHDefinition"/>
      </w:pPr>
      <w:r w:rsidRPr="007F48FF">
        <w:rPr>
          <w:b/>
          <w:bCs/>
        </w:rPr>
        <w:t>County Reserved Matters Mix Contribution Notice</w:t>
      </w:r>
      <w:r w:rsidR="005F6E5C" w:rsidRPr="007F48FF">
        <w:rPr>
          <w:b/>
          <w:bCs/>
        </w:rPr>
        <w:t>:</w:t>
      </w:r>
      <w:r w:rsidRPr="005F6E5C">
        <w:rPr>
          <w:b/>
          <w:bCs/>
        </w:rPr>
        <w:t xml:space="preserve"> </w:t>
      </w:r>
      <w:r w:rsidRPr="00FF5CBE">
        <w:t xml:space="preserve">means a notice served by the County Council upon the Owner with the amount of each </w:t>
      </w:r>
      <w:r w:rsidR="007F48FF">
        <w:t xml:space="preserve">relevant </w:t>
      </w:r>
      <w:r w:rsidRPr="00FF5CBE">
        <w:t xml:space="preserve">County </w:t>
      </w:r>
      <w:r w:rsidR="007F48FF">
        <w:t xml:space="preserve">Council </w:t>
      </w:r>
      <w:r w:rsidRPr="00FF5CBE">
        <w:t xml:space="preserve">Contribution calculated in accordable with </w:t>
      </w:r>
      <w:r w:rsidR="006D4A9C">
        <w:t xml:space="preserve">the </w:t>
      </w:r>
      <w:r w:rsidR="00DB12C3">
        <w:t>t</w:t>
      </w:r>
      <w:r w:rsidRPr="00FF5CBE">
        <w:t xml:space="preserve">able  </w:t>
      </w:r>
      <w:r w:rsidR="006D4A9C">
        <w:t>at Appendix 2 of th</w:t>
      </w:r>
      <w:r w:rsidRPr="00FF5CBE">
        <w:t>is Agreement and reference to the size type tenure and/or total number of Dwellings as permitted by the Planning Permission and also the relevant Reserved Matters Approval and further detailed in the County Reserved Matters Mix Noticed served by the Owner</w:t>
      </w:r>
      <w:r w:rsidR="00203A77">
        <w:t>.</w:t>
      </w:r>
    </w:p>
    <w:p w14:paraId="4F3F8615" w14:textId="70E74A8B" w:rsidR="001940C1" w:rsidRPr="00783CB6" w:rsidRDefault="001940C1" w:rsidP="001940C1">
      <w:pPr>
        <w:pStyle w:val="SHDefinition"/>
        <w:rPr>
          <w:b/>
          <w:bCs/>
        </w:rPr>
      </w:pPr>
      <w:r>
        <w:rPr>
          <w:b/>
          <w:bCs/>
        </w:rPr>
        <w:t xml:space="preserve">County Council Monitoring Fee: </w:t>
      </w:r>
      <w:r>
        <w:rPr>
          <w:bCs/>
        </w:rPr>
        <w:t>the sum of [</w:t>
      </w:r>
      <w:r>
        <w:rPr>
          <w:bCs/>
          <w:highlight w:val="yellow"/>
        </w:rPr>
        <w:t>£XXX</w:t>
      </w:r>
      <w:r>
        <w:rPr>
          <w:bCs/>
        </w:rPr>
        <w:t>] (XXX pounds) (Index Linked) towards the County Council’s reasonable and proper administration costs of monitoring the performance of the planning obligations that the Owner is required to observe and perform to the County Council pursuant to the terms of this Agreement.</w:t>
      </w:r>
    </w:p>
    <w:p w14:paraId="60160F02" w14:textId="0C6F81A2" w:rsidR="00805BDE" w:rsidRPr="00AC4E45" w:rsidRDefault="00805BDE" w:rsidP="001940C1">
      <w:pPr>
        <w:pStyle w:val="SHDefinition"/>
        <w:rPr>
          <w:b/>
          <w:bCs/>
        </w:rPr>
      </w:pPr>
      <w:r w:rsidRPr="00AC4E45">
        <w:rPr>
          <w:b/>
          <w:bCs/>
        </w:rPr>
        <w:t xml:space="preserve">County Council </w:t>
      </w:r>
      <w:proofErr w:type="gramStart"/>
      <w:r w:rsidRPr="00AC4E45">
        <w:rPr>
          <w:b/>
          <w:bCs/>
        </w:rPr>
        <w:t>Contributions:</w:t>
      </w:r>
      <w:r w:rsidRPr="00AC4E45">
        <w:t>,</w:t>
      </w:r>
      <w:proofErr w:type="gramEnd"/>
      <w:r w:rsidRPr="00AC4E45">
        <w:rPr>
          <w:b/>
          <w:bCs/>
        </w:rPr>
        <w:t xml:space="preserve"> </w:t>
      </w:r>
      <w:r w:rsidRPr="00FC6405">
        <w:t>the Cycle Contribution,</w:t>
      </w:r>
      <w:r w:rsidRPr="00AC4E45">
        <w:rPr>
          <w:b/>
          <w:bCs/>
        </w:rPr>
        <w:t xml:space="preserve"> </w:t>
      </w:r>
      <w:r w:rsidRPr="00AC4E45">
        <w:t>the Primary Education Contribution, the SEND Contribution, the Waste Recycling Centre Contribution, the Waste Service Transfer Station Contribution and the Highways Contributions</w:t>
      </w:r>
      <w:r w:rsidR="00203A77">
        <w:t>.</w:t>
      </w:r>
    </w:p>
    <w:p w14:paraId="48EA02AE" w14:textId="25362B40" w:rsidR="00616B54" w:rsidRDefault="00616B54" w:rsidP="00616B54">
      <w:pPr>
        <w:pStyle w:val="SHDefinition"/>
        <w:rPr>
          <w:b/>
          <w:bCs/>
        </w:rPr>
      </w:pPr>
      <w:r>
        <w:rPr>
          <w:b/>
          <w:bCs/>
        </w:rPr>
        <w:t xml:space="preserve">CPI Index: </w:t>
      </w:r>
      <w:r>
        <w:t>the Consumer Price Index being a price index calculated and published by the UK's Office of National Statistics which measures the change in the prices charged for goods and services bought for consumption in the UK or such other index which replaces it</w:t>
      </w:r>
      <w:r w:rsidR="00203A77">
        <w:t>.</w:t>
      </w:r>
    </w:p>
    <w:p w14:paraId="50FA549E" w14:textId="7308F800" w:rsidR="001940C1" w:rsidRPr="003B0650" w:rsidRDefault="001940C1" w:rsidP="00177E0A">
      <w:pPr>
        <w:pStyle w:val="SHDefinition"/>
        <w:numPr>
          <w:ilvl w:val="0"/>
          <w:numId w:val="0"/>
        </w:numPr>
        <w:ind w:left="851"/>
        <w:rPr>
          <w:b/>
          <w:bCs/>
        </w:rPr>
      </w:pPr>
      <w:r w:rsidRPr="00AC4E45">
        <w:rPr>
          <w:b/>
          <w:bCs/>
        </w:rPr>
        <w:t xml:space="preserve">Cycle Contribution: </w:t>
      </w:r>
      <w:r w:rsidRPr="00AC4E45">
        <w:t>the sum of</w:t>
      </w:r>
      <w:r w:rsidRPr="00AC4E45">
        <w:rPr>
          <w:b/>
          <w:bCs/>
        </w:rPr>
        <w:t xml:space="preserve"> </w:t>
      </w:r>
      <w:r w:rsidRPr="00AC4E45">
        <w:t>£</w:t>
      </w:r>
      <w:r w:rsidRPr="00FF5CBE">
        <w:t xml:space="preserve">50,000 (fifty thousand pounds) </w:t>
      </w:r>
      <w:r w:rsidRPr="00AC4E45">
        <w:t xml:space="preserve">Index Linked to be used towards the provision by the County Council of secure bicycle storage </w:t>
      </w:r>
      <w:proofErr w:type="gramStart"/>
      <w:r w:rsidRPr="00AC4E45">
        <w:t xml:space="preserve">at </w:t>
      </w:r>
      <w:r w:rsidR="00F329A5">
        <w:t xml:space="preserve"> or</w:t>
      </w:r>
      <w:proofErr w:type="gramEnd"/>
      <w:r w:rsidR="00F329A5">
        <w:t xml:space="preserve"> in the vicinity of </w:t>
      </w:r>
      <w:r w:rsidRPr="00AC4E45">
        <w:t>Potters Bar Railway Station</w:t>
      </w:r>
      <w:r w:rsidR="00203A77">
        <w:t>.</w:t>
      </w:r>
    </w:p>
    <w:p w14:paraId="264A9FA1" w14:textId="38E591CF" w:rsidR="00D80FAD" w:rsidRDefault="00D80FAD" w:rsidP="00D80FAD">
      <w:pPr>
        <w:pStyle w:val="SHDefinition"/>
      </w:pPr>
      <w:r>
        <w:rPr>
          <w:b/>
        </w:rPr>
        <w:t>Development</w:t>
      </w:r>
      <w:r>
        <w:rPr>
          <w:rFonts w:cs="Arial"/>
          <w:b/>
          <w:lang w:eastAsia="en-GB"/>
        </w:rPr>
        <w:t>:</w:t>
      </w:r>
      <w:r>
        <w:t xml:space="preserve"> the development of the Land in accordance with the Planning Permission.</w:t>
      </w:r>
      <w:bookmarkEnd w:id="78"/>
    </w:p>
    <w:p w14:paraId="103FC0F0" w14:textId="1CF89E3C" w:rsidR="00EF4691" w:rsidRPr="00DC761A" w:rsidRDefault="00EF4691" w:rsidP="00EF4691">
      <w:pPr>
        <w:pStyle w:val="Body"/>
        <w:ind w:firstLine="851"/>
      </w:pPr>
      <w:r>
        <w:rPr>
          <w:b/>
          <w:bCs/>
          <w:lang w:val="en-US"/>
        </w:rPr>
        <w:t>Development Standard:</w:t>
      </w:r>
      <w:r>
        <w:t xml:space="preserve"> a standard to fully comply with the </w:t>
      </w:r>
      <w:proofErr w:type="gramStart"/>
      <w:r>
        <w:t>following:-</w:t>
      </w:r>
      <w:proofErr w:type="gramEnd"/>
    </w:p>
    <w:p w14:paraId="78D97EAA" w14:textId="77777777" w:rsidR="00EF4691" w:rsidRPr="00DC761A" w:rsidRDefault="00EF4691" w:rsidP="00D9476A">
      <w:pPr>
        <w:pStyle w:val="Defs1"/>
        <w:numPr>
          <w:ilvl w:val="1"/>
          <w:numId w:val="36"/>
        </w:numPr>
        <w:tabs>
          <w:tab w:val="clear" w:pos="851"/>
          <w:tab w:val="num" w:pos="1418"/>
        </w:tabs>
        <w:ind w:left="1276" w:hanging="425"/>
      </w:pPr>
      <w:r>
        <w:rPr>
          <w:lang w:val="en-US"/>
        </w:rPr>
        <w:t>"Technical housing standards – nationally described space standards" published by the Department for Communities and Local Government in March 2015</w:t>
      </w:r>
    </w:p>
    <w:p w14:paraId="4ADD4AE6" w14:textId="368A09AF" w:rsidR="00EF4691" w:rsidRPr="00DC761A" w:rsidRDefault="00EF4691" w:rsidP="00D9476A">
      <w:pPr>
        <w:pStyle w:val="Defs1"/>
        <w:numPr>
          <w:ilvl w:val="1"/>
          <w:numId w:val="36"/>
        </w:numPr>
        <w:tabs>
          <w:tab w:val="clear" w:pos="851"/>
          <w:tab w:val="num" w:pos="1418"/>
        </w:tabs>
        <w:ind w:left="1276" w:hanging="425"/>
      </w:pPr>
      <w:r>
        <w:rPr>
          <w:lang w:val="en-US"/>
        </w:rPr>
        <w:t>all national construction standards and planning policy relating to design which may be published by the Secretary of State or by the Council from time to time</w:t>
      </w:r>
    </w:p>
    <w:p w14:paraId="268F3F3C" w14:textId="77777777" w:rsidR="00EF4691" w:rsidRPr="00DC761A" w:rsidRDefault="00EF4691" w:rsidP="00D9476A">
      <w:pPr>
        <w:pStyle w:val="Defs1"/>
        <w:numPr>
          <w:ilvl w:val="1"/>
          <w:numId w:val="36"/>
        </w:numPr>
        <w:tabs>
          <w:tab w:val="clear" w:pos="851"/>
          <w:tab w:val="num" w:pos="1418"/>
        </w:tabs>
        <w:ind w:left="1276" w:hanging="425"/>
      </w:pPr>
      <w:r>
        <w:rPr>
          <w:lang w:val="en-US"/>
        </w:rPr>
        <w:t>Part 2 of Secured by Design standards published by Police Crime Prevention Initiatives Limited</w:t>
      </w:r>
    </w:p>
    <w:p w14:paraId="1878A49D" w14:textId="7C5F774E" w:rsidR="00EF4691" w:rsidRPr="00DC761A" w:rsidRDefault="00EF4691" w:rsidP="00D9476A">
      <w:pPr>
        <w:pStyle w:val="Defs1"/>
        <w:numPr>
          <w:ilvl w:val="1"/>
          <w:numId w:val="36"/>
        </w:numPr>
        <w:tabs>
          <w:tab w:val="clear" w:pos="851"/>
          <w:tab w:val="num" w:pos="1418"/>
        </w:tabs>
        <w:ind w:left="1276" w:hanging="425"/>
      </w:pPr>
      <w:r>
        <w:rPr>
          <w:lang w:val="en-US"/>
        </w:rPr>
        <w:t>M4(2) of Building Regulations 2010 (Part M) (Accessible and Adaptable Dwellings)</w:t>
      </w:r>
    </w:p>
    <w:p w14:paraId="309A75C2" w14:textId="7570F114" w:rsidR="00EF4691" w:rsidRPr="00EF4691" w:rsidRDefault="00EF4691" w:rsidP="00EF4691">
      <w:pPr>
        <w:pStyle w:val="SHDefinition"/>
        <w:rPr>
          <w:b/>
          <w:bCs/>
        </w:rPr>
      </w:pPr>
      <w:r>
        <w:t>and the same may be amended by written agreement of the Parties in accordance with paragraph 5.1 of Part 2 Schedule 1.</w:t>
      </w:r>
    </w:p>
    <w:p w14:paraId="63B383FF" w14:textId="108C1C4F" w:rsidR="00EF4691" w:rsidRPr="008667E9" w:rsidRDefault="00EF4691" w:rsidP="00EF4691">
      <w:pPr>
        <w:pStyle w:val="SHDefinition"/>
        <w:rPr>
          <w:b/>
          <w:bCs/>
        </w:rPr>
      </w:pPr>
      <w:r>
        <w:rPr>
          <w:b/>
          <w:bCs/>
        </w:rPr>
        <w:t>Discount Market Price</w:t>
      </w:r>
      <w:r>
        <w:t>: a sum which is the Market Value discounted by at least 30%</w:t>
      </w:r>
      <w:r w:rsidR="00203A77">
        <w:t>.</w:t>
      </w:r>
    </w:p>
    <w:p w14:paraId="0F99E76E" w14:textId="56AE8EEC" w:rsidR="008667E9" w:rsidRPr="008667E9" w:rsidRDefault="008667E9" w:rsidP="00EF4691">
      <w:pPr>
        <w:pStyle w:val="SHDefinition"/>
      </w:pPr>
      <w:r w:rsidRPr="008667E9">
        <w:rPr>
          <w:b/>
          <w:bCs/>
        </w:rPr>
        <w:t>Discount Market Sale:</w:t>
      </w:r>
      <w:r w:rsidRPr="008667E9">
        <w:t xml:space="preserve"> housing to be purchased at a discounted price of 70% of the Open Market Value in perpetuity which is intended to assist low and middle earners purchase a house</w:t>
      </w:r>
      <w:r>
        <w:t>.</w:t>
      </w:r>
    </w:p>
    <w:p w14:paraId="17551C1D" w14:textId="77777777" w:rsidR="00EF4691" w:rsidRPr="00797DD0" w:rsidRDefault="00EF4691" w:rsidP="00EF4691">
      <w:pPr>
        <w:pStyle w:val="Body"/>
        <w:ind w:left="851"/>
      </w:pPr>
      <w:r>
        <w:rPr>
          <w:b/>
          <w:bCs/>
        </w:rPr>
        <w:t xml:space="preserve">Disposal: </w:t>
      </w:r>
      <w:r>
        <w:t>means a transfer of the freehold or (in the case of a flat only) the grant or assignment of a leasehold interest in a First Home other than:</w:t>
      </w:r>
    </w:p>
    <w:p w14:paraId="37243ED5" w14:textId="53B45AD1" w:rsidR="00EF4691" w:rsidRPr="00797DD0" w:rsidRDefault="00EF4691" w:rsidP="00575FF7">
      <w:pPr>
        <w:pStyle w:val="Defs1"/>
        <w:numPr>
          <w:ilvl w:val="1"/>
          <w:numId w:val="37"/>
        </w:numPr>
        <w:tabs>
          <w:tab w:val="clear" w:pos="851"/>
          <w:tab w:val="num" w:pos="1276"/>
        </w:tabs>
        <w:ind w:left="1276" w:hanging="425"/>
      </w:pPr>
      <w:r>
        <w:rPr>
          <w:lang w:val="en-US"/>
        </w:rPr>
        <w:t>a letting or sub-letting in accordance with paragraph 7 Part 2 Schedule 1</w:t>
      </w:r>
    </w:p>
    <w:p w14:paraId="048B30FF" w14:textId="77777777" w:rsidR="00EF4691" w:rsidRPr="00797DD0" w:rsidRDefault="00EF4691" w:rsidP="00575FF7">
      <w:pPr>
        <w:pStyle w:val="Defs1"/>
        <w:tabs>
          <w:tab w:val="clear" w:pos="851"/>
          <w:tab w:val="num" w:pos="1276"/>
        </w:tabs>
        <w:ind w:left="1276" w:hanging="425"/>
      </w:pPr>
      <w:r>
        <w:rPr>
          <w:lang w:val="en-US"/>
        </w:rPr>
        <w:t>a transfer of the freehold interest in a First Home or land on which a First Home is to be provided before that First Home is made available for occupation except where the transfer is to a First Homes Owner</w:t>
      </w:r>
    </w:p>
    <w:p w14:paraId="6AE36247" w14:textId="281D4E92" w:rsidR="00EF4691" w:rsidRPr="00797DD0" w:rsidRDefault="00EF4691" w:rsidP="00575FF7">
      <w:pPr>
        <w:tabs>
          <w:tab w:val="num" w:pos="1276"/>
        </w:tabs>
        <w:ind w:left="1276" w:hanging="425"/>
      </w:pPr>
      <w:r>
        <w:rPr>
          <w:rFonts w:cs="Arial"/>
          <w:lang w:val="en-US"/>
        </w:rPr>
        <w:lastRenderedPageBreak/>
        <w:t>(c)</w:t>
      </w:r>
      <w:r w:rsidR="00203A77">
        <w:rPr>
          <w:rFonts w:cs="Arial"/>
          <w:lang w:val="en-US"/>
        </w:rPr>
        <w:tab/>
      </w:r>
      <w:proofErr w:type="gramStart"/>
      <w:r>
        <w:rPr>
          <w:rFonts w:cs="Arial"/>
          <w:lang w:val="en-US"/>
        </w:rPr>
        <w:t>an Exempt</w:t>
      </w:r>
      <w:proofErr w:type="gramEnd"/>
      <w:r>
        <w:rPr>
          <w:rFonts w:cs="Arial"/>
          <w:lang w:val="en-US"/>
        </w:rPr>
        <w:t xml:space="preserve"> Disposal</w:t>
      </w:r>
    </w:p>
    <w:p w14:paraId="157B2A48" w14:textId="075BFC0D" w:rsidR="00EF4691" w:rsidRPr="008B4CE2" w:rsidRDefault="00EF4691" w:rsidP="00EF4691">
      <w:pPr>
        <w:ind w:left="1276" w:hanging="425"/>
        <w:rPr>
          <w:b/>
          <w:bCs/>
        </w:rPr>
      </w:pPr>
      <w:r>
        <w:t xml:space="preserve">and </w:t>
      </w:r>
      <w:r>
        <w:rPr>
          <w:b/>
          <w:bCs/>
        </w:rPr>
        <w:t>Disposed</w:t>
      </w:r>
      <w:r>
        <w:t xml:space="preserve"> and </w:t>
      </w:r>
      <w:r>
        <w:rPr>
          <w:b/>
          <w:bCs/>
        </w:rPr>
        <w:t>Disposing</w:t>
      </w:r>
      <w:r>
        <w:t xml:space="preserve"> shall be construed accordingly.</w:t>
      </w:r>
    </w:p>
    <w:p w14:paraId="17DAB1CB" w14:textId="72CC8CF2" w:rsidR="00D80FAD" w:rsidRDefault="00D80FAD" w:rsidP="00D80FAD">
      <w:pPr>
        <w:pStyle w:val="SHDefinition"/>
      </w:pPr>
      <w:bookmarkStart w:id="80" w:name="_Ref168047466"/>
      <w:r>
        <w:rPr>
          <w:b/>
        </w:rPr>
        <w:t>Dwellings:</w:t>
      </w:r>
      <w:r>
        <w:t xml:space="preserve"> the residential units (use class </w:t>
      </w:r>
      <w:proofErr w:type="gramStart"/>
      <w:r>
        <w:t>C(</w:t>
      </w:r>
      <w:proofErr w:type="gramEnd"/>
      <w:r>
        <w:t xml:space="preserve">3)) (including a house flat or maisonette with associated garden garage driveway and parking spaces) that may be built on the Land as part of the Development and </w:t>
      </w:r>
      <w:r>
        <w:rPr>
          <w:b/>
          <w:bCs/>
        </w:rPr>
        <w:t>Dwelling</w:t>
      </w:r>
      <w:r>
        <w:t xml:space="preserve"> shall be construed accordingly.</w:t>
      </w:r>
      <w:bookmarkEnd w:id="80"/>
    </w:p>
    <w:p w14:paraId="74435F25" w14:textId="1BA9563F" w:rsidR="00EF4691" w:rsidRPr="00797DD0" w:rsidRDefault="00EF4691" w:rsidP="00EF4691">
      <w:pPr>
        <w:pStyle w:val="Body"/>
        <w:ind w:left="851"/>
      </w:pPr>
      <w:r>
        <w:rPr>
          <w:b/>
        </w:rPr>
        <w:t>Eligibility Criteria (National):</w:t>
      </w:r>
      <w:r>
        <w:rPr>
          <w:b/>
          <w:bCs/>
        </w:rPr>
        <w:t xml:space="preserve"> </w:t>
      </w:r>
      <w:r>
        <w:t>criteria which are met in respect of a purchase of a First Home if:</w:t>
      </w:r>
    </w:p>
    <w:p w14:paraId="57A5FCF6" w14:textId="77777777" w:rsidR="00EF4691" w:rsidRPr="00797DD0" w:rsidRDefault="00EF4691" w:rsidP="00D9476A">
      <w:pPr>
        <w:pStyle w:val="Defs1"/>
        <w:numPr>
          <w:ilvl w:val="1"/>
          <w:numId w:val="38"/>
        </w:numPr>
        <w:tabs>
          <w:tab w:val="clear" w:pos="851"/>
          <w:tab w:val="num" w:pos="1276"/>
        </w:tabs>
        <w:ind w:left="1276" w:hanging="425"/>
      </w:pPr>
      <w:proofErr w:type="gramStart"/>
      <w:r>
        <w:rPr>
          <w:lang w:val="en-US"/>
        </w:rPr>
        <w:t>the</w:t>
      </w:r>
      <w:proofErr w:type="gramEnd"/>
      <w:r>
        <w:rPr>
          <w:lang w:val="en-US"/>
        </w:rPr>
        <w:t xml:space="preserve"> purchaser is a First Time Buyer (or in the case of a joint purchase each joint purchaser is a First Time Buyer); and</w:t>
      </w:r>
    </w:p>
    <w:p w14:paraId="15E64036" w14:textId="77777777" w:rsidR="00EF4691" w:rsidRPr="00797DD0" w:rsidRDefault="00EF4691" w:rsidP="00EF4691">
      <w:pPr>
        <w:pStyle w:val="Defs1"/>
        <w:tabs>
          <w:tab w:val="clear" w:pos="851"/>
          <w:tab w:val="num" w:pos="1276"/>
        </w:tabs>
        <w:ind w:left="1276" w:hanging="425"/>
      </w:pPr>
      <w:r>
        <w:rPr>
          <w:lang w:val="en-US"/>
        </w:rPr>
        <w:t>the purchaser’s annual gross income (or in the case of a joint purchase, the joint purchasers’ joint annual gross income) does not exceed the Income Cap (National).</w:t>
      </w:r>
    </w:p>
    <w:p w14:paraId="1927DFF6" w14:textId="4D1181FD" w:rsidR="00EF4691" w:rsidRPr="00797DD0" w:rsidRDefault="00EF4691" w:rsidP="00EF4691">
      <w:pPr>
        <w:pStyle w:val="Body"/>
        <w:ind w:left="851"/>
      </w:pPr>
      <w:r>
        <w:rPr>
          <w:b/>
          <w:bCs/>
        </w:rPr>
        <w:t>Eligibility Criteria (Local)</w:t>
      </w:r>
      <w:r>
        <w:t>: criteria (if any) published by the Council at the date of the relevant disposal of a First Home which are met in respect of a disposal of a First Home if:</w:t>
      </w:r>
    </w:p>
    <w:p w14:paraId="29C7A83A" w14:textId="77777777" w:rsidR="00EF4691" w:rsidRPr="00797DD0" w:rsidRDefault="00EF4691" w:rsidP="00203A77">
      <w:pPr>
        <w:pStyle w:val="Defs1"/>
        <w:numPr>
          <w:ilvl w:val="1"/>
          <w:numId w:val="39"/>
        </w:numPr>
        <w:tabs>
          <w:tab w:val="clear" w:pos="851"/>
          <w:tab w:val="num" w:pos="567"/>
        </w:tabs>
        <w:ind w:left="1702"/>
      </w:pPr>
      <w:r>
        <w:rPr>
          <w:lang w:val="en-US"/>
        </w:rPr>
        <w:t>the purchaser’s annual gross income (or in the case of a joint purchase, the joint purchasers’ joint annual gross income) does not exceed the Income Cap (Local) (if any); and</w:t>
      </w:r>
    </w:p>
    <w:p w14:paraId="6B8D73F6" w14:textId="77777777" w:rsidR="00EF4691" w:rsidRPr="00797DD0" w:rsidRDefault="00EF4691" w:rsidP="00D9476A">
      <w:pPr>
        <w:pStyle w:val="Defs1"/>
        <w:numPr>
          <w:ilvl w:val="1"/>
          <w:numId w:val="39"/>
        </w:numPr>
        <w:tabs>
          <w:tab w:val="clear" w:pos="851"/>
          <w:tab w:val="num" w:pos="567"/>
          <w:tab w:val="num" w:pos="1560"/>
        </w:tabs>
        <w:ind w:firstLine="0"/>
      </w:pPr>
      <w:r>
        <w:rPr>
          <w:lang w:val="en-US"/>
        </w:rPr>
        <w:t>any or all of criteria (</w:t>
      </w:r>
      <w:proofErr w:type="spellStart"/>
      <w:r>
        <w:rPr>
          <w:lang w:val="en-US"/>
        </w:rPr>
        <w:t>i</w:t>
      </w:r>
      <w:proofErr w:type="spellEnd"/>
      <w:r>
        <w:rPr>
          <w:lang w:val="en-US"/>
        </w:rPr>
        <w:t>) (ii) and (ii) below are met:</w:t>
      </w:r>
    </w:p>
    <w:p w14:paraId="2CA69BBB" w14:textId="6602281E" w:rsidR="00EF4691" w:rsidRPr="00797DD0" w:rsidRDefault="00EF4691" w:rsidP="00575FF7">
      <w:pPr>
        <w:pStyle w:val="Defs2"/>
        <w:tabs>
          <w:tab w:val="clear" w:pos="1701"/>
          <w:tab w:val="num" w:pos="2127"/>
        </w:tabs>
        <w:ind w:left="2127" w:hanging="567"/>
      </w:pPr>
      <w:r>
        <w:rPr>
          <w:lang w:val="en-US"/>
        </w:rPr>
        <w:t>the purchaser(s) meets the Local Connection Criteria; and/or</w:t>
      </w:r>
    </w:p>
    <w:p w14:paraId="0EB1160D" w14:textId="77777777" w:rsidR="00EF4691" w:rsidRPr="00797DD0" w:rsidRDefault="00EF4691" w:rsidP="00575FF7">
      <w:pPr>
        <w:pStyle w:val="Defs2"/>
        <w:tabs>
          <w:tab w:val="clear" w:pos="1701"/>
          <w:tab w:val="num" w:pos="2127"/>
        </w:tabs>
        <w:ind w:left="2127" w:hanging="567"/>
      </w:pPr>
      <w:r>
        <w:rPr>
          <w:lang w:val="en-US"/>
        </w:rPr>
        <w:t>the purchaser is (or in the case of a joint purchase at least one of the joint purchasers is) an Armed Services Member and/or</w:t>
      </w:r>
    </w:p>
    <w:p w14:paraId="3AA79E48" w14:textId="76E9B749" w:rsidR="00EF4691" w:rsidRPr="00797DD0" w:rsidRDefault="00EF4691" w:rsidP="00575FF7">
      <w:pPr>
        <w:pStyle w:val="Defs1"/>
        <w:numPr>
          <w:ilvl w:val="0"/>
          <w:numId w:val="0"/>
        </w:numPr>
        <w:tabs>
          <w:tab w:val="left" w:pos="720"/>
          <w:tab w:val="num" w:pos="2127"/>
        </w:tabs>
        <w:ind w:left="2127" w:hanging="567"/>
      </w:pPr>
      <w:r>
        <w:rPr>
          <w:lang w:val="en-US"/>
        </w:rPr>
        <w:t>(iii)</w:t>
      </w:r>
      <w:r w:rsidR="00203A77">
        <w:rPr>
          <w:lang w:val="en-US"/>
        </w:rPr>
        <w:tab/>
      </w:r>
      <w:r>
        <w:rPr>
          <w:lang w:val="en-US"/>
        </w:rPr>
        <w:t>the purchaser is (or in the case of a joint purchase at least one of the joint purchasers is) a Key Worker</w:t>
      </w:r>
      <w:r w:rsidR="00203A77">
        <w:rPr>
          <w:lang w:val="en-US"/>
        </w:rPr>
        <w:t>.</w:t>
      </w:r>
    </w:p>
    <w:p w14:paraId="3BBA1145" w14:textId="4B052D01" w:rsidR="00EF4691" w:rsidRPr="00797DD0" w:rsidRDefault="00EF4691" w:rsidP="00CD4F86">
      <w:pPr>
        <w:pStyle w:val="Body"/>
        <w:ind w:left="851"/>
      </w:pPr>
      <w:r>
        <w:rPr>
          <w:b/>
          <w:bCs/>
        </w:rPr>
        <w:t>Exempt Disposal:</w:t>
      </w:r>
      <w:r>
        <w:t xml:space="preserve"> </w:t>
      </w:r>
      <w:proofErr w:type="gramStart"/>
      <w:r>
        <w:t>the</w:t>
      </w:r>
      <w:proofErr w:type="gramEnd"/>
      <w:r>
        <w:t xml:space="preserve"> Disposal of a First Home in one of the following circumstances:</w:t>
      </w:r>
    </w:p>
    <w:p w14:paraId="6C354A92" w14:textId="77777777" w:rsidR="00EF4691" w:rsidRPr="00797DD0" w:rsidRDefault="00EF4691" w:rsidP="00D9476A">
      <w:pPr>
        <w:pStyle w:val="Defs1"/>
        <w:numPr>
          <w:ilvl w:val="1"/>
          <w:numId w:val="40"/>
        </w:numPr>
        <w:tabs>
          <w:tab w:val="clear" w:pos="851"/>
          <w:tab w:val="num" w:pos="567"/>
        </w:tabs>
        <w:ind w:left="1276" w:hanging="425"/>
      </w:pPr>
      <w:r>
        <w:t>a Disposal to a spouse or civil partner upon the death of the First Homes Owner</w:t>
      </w:r>
    </w:p>
    <w:p w14:paraId="537AC051" w14:textId="77777777" w:rsidR="00EF4691" w:rsidRPr="00797DD0" w:rsidRDefault="00EF4691" w:rsidP="00EF4691">
      <w:pPr>
        <w:pStyle w:val="Defs1"/>
        <w:tabs>
          <w:tab w:val="clear" w:pos="851"/>
          <w:tab w:val="num" w:pos="567"/>
        </w:tabs>
        <w:ind w:left="1276" w:hanging="425"/>
      </w:pPr>
      <w:r>
        <w:t>a Disposal to a named beneficiary under the terms of a will or under the rules of intestacy following the death of the First Homes Owner</w:t>
      </w:r>
    </w:p>
    <w:p w14:paraId="2730D83E" w14:textId="77777777" w:rsidR="00EF4691" w:rsidRPr="00797DD0" w:rsidRDefault="00EF4691" w:rsidP="00EF4691">
      <w:pPr>
        <w:pStyle w:val="Defs1"/>
        <w:tabs>
          <w:tab w:val="clear" w:pos="851"/>
          <w:tab w:val="num" w:pos="567"/>
        </w:tabs>
        <w:ind w:left="1276" w:hanging="425"/>
      </w:pPr>
      <w:r>
        <w:t>Disposal to a former spouse or former civil partner of a First Homes Owner in accordance with the terms of a court order, divorce settlement or other legal agreement or order upon divorce, annulment or dissolution of the marriage or civil partnership or the making of a nullity, separation or presumption of death order</w:t>
      </w:r>
    </w:p>
    <w:p w14:paraId="17E47CD2" w14:textId="77777777" w:rsidR="00EF4691" w:rsidRPr="00797DD0" w:rsidRDefault="00EF4691" w:rsidP="00EF4691">
      <w:pPr>
        <w:pStyle w:val="Defs1"/>
        <w:tabs>
          <w:tab w:val="clear" w:pos="851"/>
          <w:tab w:val="num" w:pos="567"/>
        </w:tabs>
        <w:ind w:left="1276" w:hanging="425"/>
      </w:pPr>
      <w:r>
        <w:t>Disposal to a trustee in bankruptcy prior to sale of the relevant Dwelling (and for the avoidance of doubt paragraph 8 shall apply to such sale)</w:t>
      </w:r>
    </w:p>
    <w:p w14:paraId="6A79F04F" w14:textId="7F9A7E1A" w:rsidR="00EF4691" w:rsidRPr="00797DD0" w:rsidRDefault="00EF4691" w:rsidP="00EF4691">
      <w:pPr>
        <w:pStyle w:val="SHDefinition"/>
      </w:pPr>
      <w:r>
        <w:t>Provided that in each case other than (d) the person to whom the disposal is made complies with the terms of paragraph 7 Part 2 Schedule 1.</w:t>
      </w:r>
    </w:p>
    <w:p w14:paraId="3BE3651B" w14:textId="3AE7A842" w:rsidR="00D80FAD" w:rsidRDefault="00D80FAD" w:rsidP="00D80FAD">
      <w:pPr>
        <w:pStyle w:val="SHDefinition"/>
      </w:pPr>
      <w:bookmarkStart w:id="81" w:name="_Ref168047467"/>
      <w:r>
        <w:rPr>
          <w:b/>
        </w:rPr>
        <w:t xml:space="preserve">Expert: </w:t>
      </w:r>
      <w:r>
        <w:t>an independent person of at least 10 years standing in the area of expertise relevant to the dispute to be agreed between the parties to this Agreement or, failing agreement, to be nominated at the request and option of any of them, at their joint expense, by or on behalf of the President for the time being of the Law Society.</w:t>
      </w:r>
      <w:bookmarkEnd w:id="81"/>
    </w:p>
    <w:p w14:paraId="622A12D2" w14:textId="70DA639D" w:rsidR="001940C1" w:rsidRPr="008C6200" w:rsidRDefault="001940C1" w:rsidP="00D80FAD">
      <w:pPr>
        <w:pStyle w:val="SHDefinition"/>
      </w:pPr>
      <w:r>
        <w:rPr>
          <w:rFonts w:cs="Arial"/>
          <w:b/>
          <w:bCs/>
          <w:szCs w:val="24"/>
        </w:rPr>
        <w:t xml:space="preserve">First BNG Receptor Site: </w:t>
      </w:r>
      <w:r>
        <w:rPr>
          <w:rFonts w:cs="Arial"/>
          <w:szCs w:val="24"/>
        </w:rPr>
        <w:t>means the site located at Wrotham Park Bentley Heath adjacent to the M25 and St Albans Road as shown outlined in red on Plan 4 for the provision of the biodiversity enhancements in accordance with the Biodiversity Metric</w:t>
      </w:r>
      <w:r w:rsidR="00203A77">
        <w:rPr>
          <w:rFonts w:cs="Arial"/>
          <w:szCs w:val="24"/>
        </w:rPr>
        <w:t>.</w:t>
      </w:r>
    </w:p>
    <w:p w14:paraId="56AE0D49" w14:textId="15DB52CD" w:rsidR="00EF4691" w:rsidRPr="00797DD0" w:rsidRDefault="00EF4691" w:rsidP="00D80FAD">
      <w:pPr>
        <w:pStyle w:val="SHDefinition"/>
      </w:pPr>
      <w:r>
        <w:rPr>
          <w:b/>
        </w:rPr>
        <w:lastRenderedPageBreak/>
        <w:t>First Homes:</w:t>
      </w:r>
      <w:r>
        <w:t xml:space="preserve"> a Dwelling which may be disposed of as a freehold or (in the case of flats only) as a leasehold property to a First Time Buyer at the Discount Market Price and which on its first Disposal does not exceed the Price Cap.</w:t>
      </w:r>
    </w:p>
    <w:p w14:paraId="7B5E0AAB" w14:textId="4613079D" w:rsidR="00EF4691" w:rsidRPr="00797DD0" w:rsidRDefault="00EF4691" w:rsidP="00203A77">
      <w:pPr>
        <w:pStyle w:val="Body"/>
        <w:keepNext/>
        <w:ind w:left="851"/>
      </w:pPr>
      <w:r>
        <w:rPr>
          <w:b/>
        </w:rPr>
        <w:t>First Homes Owner:</w:t>
      </w:r>
      <w:r>
        <w:t xml:space="preserve"> the person or persons having the freehold or leasehold interest (as applicable) in a First Home other than:</w:t>
      </w:r>
    </w:p>
    <w:p w14:paraId="61CC3882" w14:textId="5CCAD876" w:rsidR="00EF4691" w:rsidRPr="00797DD0" w:rsidRDefault="00EF4691" w:rsidP="00D9476A">
      <w:pPr>
        <w:pStyle w:val="Defs1"/>
        <w:numPr>
          <w:ilvl w:val="1"/>
          <w:numId w:val="41"/>
        </w:numPr>
        <w:tabs>
          <w:tab w:val="clear" w:pos="851"/>
          <w:tab w:val="num" w:pos="567"/>
        </w:tabs>
        <w:ind w:left="1276" w:hanging="425"/>
      </w:pPr>
      <w:r>
        <w:t>the Applicant; or</w:t>
      </w:r>
    </w:p>
    <w:p w14:paraId="72A0ACC3" w14:textId="77777777" w:rsidR="00EF4691" w:rsidRPr="00797DD0" w:rsidRDefault="00EF4691" w:rsidP="00EF4691">
      <w:pPr>
        <w:pStyle w:val="Defs1"/>
        <w:tabs>
          <w:tab w:val="clear" w:pos="851"/>
          <w:tab w:val="num" w:pos="567"/>
        </w:tabs>
        <w:ind w:left="1276" w:hanging="425"/>
      </w:pPr>
      <w:r>
        <w:t>another developer or other entity to which the freehold interest or leasehold interest in a First Home or in the land on which a First Home is to be provided has been transferred before that First Home is made available and is disposed of for occupation as a First Home; or</w:t>
      </w:r>
    </w:p>
    <w:p w14:paraId="7C9CE781" w14:textId="052C65F7" w:rsidR="00EF4691" w:rsidRPr="00797DD0" w:rsidRDefault="00EF4691" w:rsidP="00EF4691">
      <w:pPr>
        <w:pStyle w:val="SHDefinition"/>
      </w:pPr>
      <w:r>
        <w:t>the freehold a tenant or sub-tenant of a permitted letting under paragraph 7 Part 2 Schedule 1</w:t>
      </w:r>
      <w:r w:rsidR="00203A77">
        <w:t>.</w:t>
      </w:r>
    </w:p>
    <w:p w14:paraId="322FA47B" w14:textId="135065D0" w:rsidR="00EF4691" w:rsidRPr="00797DD0" w:rsidRDefault="00EF4691" w:rsidP="00D80FAD">
      <w:pPr>
        <w:pStyle w:val="SHDefinition"/>
      </w:pPr>
      <w:r>
        <w:rPr>
          <w:b/>
        </w:rPr>
        <w:t xml:space="preserve">First Time Buyer: </w:t>
      </w:r>
      <w:r>
        <w:t xml:space="preserve">a </w:t>
      </w:r>
      <w:proofErr w:type="gramStart"/>
      <w:r>
        <w:t>first time</w:t>
      </w:r>
      <w:proofErr w:type="gramEnd"/>
      <w:r>
        <w:t xml:space="preserve"> buyer as defined by paragraph 6 of Schedule 6ZA to the Finance Act 2003</w:t>
      </w:r>
      <w:r w:rsidR="00203A77">
        <w:t>.</w:t>
      </w:r>
    </w:p>
    <w:p w14:paraId="19919CD4" w14:textId="0E5E8F11" w:rsidR="00BF198E" w:rsidRPr="00AC4E45" w:rsidRDefault="00BF198E" w:rsidP="00D80FAD">
      <w:pPr>
        <w:pStyle w:val="SHDefinition"/>
        <w:rPr>
          <w:i/>
          <w:iCs/>
        </w:rPr>
      </w:pPr>
      <w:r w:rsidRPr="00AC4E45">
        <w:rPr>
          <w:b/>
          <w:bCs/>
        </w:rPr>
        <w:t xml:space="preserve">Footway/Cycle Path Contribution: </w:t>
      </w:r>
      <w:r w:rsidRPr="00AC4E45">
        <w:t>the sum of £</w:t>
      </w:r>
      <w:r w:rsidR="00720E94" w:rsidRPr="00FF5CBE">
        <w:t>218,000</w:t>
      </w:r>
      <w:r w:rsidRPr="00AC4E45">
        <w:t xml:space="preserve"> (</w:t>
      </w:r>
      <w:r w:rsidR="00720E94" w:rsidRPr="00FF5CBE">
        <w:t>two hundred and eighteen</w:t>
      </w:r>
      <w:r w:rsidRPr="00AC4E45">
        <w:t xml:space="preserve"> pounds) Index Linked payable to the County Council towards the provision of a footway/cycle path link through the former Sunnybank School site to Farm View Road</w:t>
      </w:r>
      <w:r w:rsidR="00203A77">
        <w:t>.</w:t>
      </w:r>
    </w:p>
    <w:p w14:paraId="00EE9109" w14:textId="7E4DA625" w:rsidR="00E33E16" w:rsidRPr="00E33E16" w:rsidRDefault="00E33E16" w:rsidP="00D80FAD">
      <w:pPr>
        <w:pStyle w:val="SHDefinition"/>
      </w:pPr>
      <w:r>
        <w:rPr>
          <w:b/>
        </w:rPr>
        <w:t xml:space="preserve">Fully Serviced Site: </w:t>
      </w:r>
      <w:r>
        <w:rPr>
          <w:bCs/>
        </w:rPr>
        <w:t>the provision to the boundary of the relevant parcel of land to an adoptable standard of pedestrian and vehicular access, mains water, drainage, sewerage, electricity, digital connectivity and all other services to enable to relevant area of land to be used for its intended purpose</w:t>
      </w:r>
      <w:r w:rsidR="00203A77">
        <w:rPr>
          <w:bCs/>
        </w:rPr>
        <w:t>.</w:t>
      </w:r>
    </w:p>
    <w:p w14:paraId="2C1A2D44" w14:textId="03EBC92A" w:rsidR="00075CB1" w:rsidRDefault="00075CB1" w:rsidP="00075CB1">
      <w:pPr>
        <w:pStyle w:val="SHDefinition"/>
      </w:pPr>
      <w:bookmarkStart w:id="82" w:name="_Ref168047462"/>
      <w:r>
        <w:rPr>
          <w:rFonts w:cs="Arial"/>
          <w:b/>
          <w:lang w:eastAsia="en-GB"/>
        </w:rPr>
        <w:t xml:space="preserve">Head of Planning: </w:t>
      </w:r>
      <w:r>
        <w:t>the Head of Planning and Economic Development for the time being or such other officer of the Council nominated by her for the purposes of this Agreement</w:t>
      </w:r>
      <w:bookmarkEnd w:id="82"/>
      <w:r w:rsidR="00203A77">
        <w:t>.</w:t>
      </w:r>
    </w:p>
    <w:p w14:paraId="20579D33" w14:textId="0790FD25" w:rsidR="005170BB" w:rsidRDefault="005170BB" w:rsidP="00075CB1">
      <w:pPr>
        <w:pStyle w:val="SHDefinition"/>
      </w:pPr>
      <w:r>
        <w:rPr>
          <w:rFonts w:cs="Arial"/>
          <w:b/>
          <w:lang w:eastAsia="en-GB"/>
        </w:rPr>
        <w:t>Healthcare Contribution:</w:t>
      </w:r>
      <w:r>
        <w:t xml:space="preserve"> the sum of £1,504,440 (one million five hundred and four thousand four hundred and forty pounds) towards the provision of additional capacity at Parkfield Medical Centre</w:t>
      </w:r>
      <w:r w:rsidR="00203A77">
        <w:t>.</w:t>
      </w:r>
    </w:p>
    <w:p w14:paraId="6F1836DF" w14:textId="37AF2ABB" w:rsidR="00BF198E" w:rsidRPr="00FF5CBE" w:rsidRDefault="00BF198E" w:rsidP="00075CB1">
      <w:pPr>
        <w:pStyle w:val="SHDefinition"/>
        <w:rPr>
          <w:bCs/>
        </w:rPr>
      </w:pPr>
      <w:r w:rsidRPr="00971AAC">
        <w:rPr>
          <w:rFonts w:cs="Arial"/>
          <w:b/>
          <w:lang w:eastAsia="en-GB"/>
        </w:rPr>
        <w:t xml:space="preserve">Highways Contributions: </w:t>
      </w:r>
      <w:r w:rsidRPr="00971AAC">
        <w:rPr>
          <w:rFonts w:cs="Arial"/>
          <w:bCs/>
          <w:lang w:eastAsia="en-GB"/>
        </w:rPr>
        <w:t xml:space="preserve">the </w:t>
      </w:r>
      <w:r w:rsidR="000A0E8A" w:rsidRPr="00971AAC">
        <w:t>Bus Service Contributions (</w:t>
      </w:r>
      <w:r w:rsidR="009F3E0C">
        <w:t xml:space="preserve">with </w:t>
      </w:r>
      <w:r w:rsidR="00971AAC" w:rsidRPr="00971AAC">
        <w:t>each</w:t>
      </w:r>
      <w:r w:rsidR="00D46D5E">
        <w:t xml:space="preserve"> contribution</w:t>
      </w:r>
      <w:r w:rsidR="00971AAC" w:rsidRPr="00971AAC">
        <w:t xml:space="preserve"> </w:t>
      </w:r>
      <w:r w:rsidR="000A0E8A" w:rsidRPr="00971AAC">
        <w:t>to be paid per</w:t>
      </w:r>
      <w:r w:rsidR="00E02081">
        <w:t xml:space="preserve"> </w:t>
      </w:r>
      <w:r w:rsidR="000A0E8A" w:rsidRPr="00971AAC">
        <w:t>Phase</w:t>
      </w:r>
      <w:r w:rsidR="00E02081">
        <w:t xml:space="preserve"> of Development</w:t>
      </w:r>
      <w:r w:rsidR="000A0E8A" w:rsidRPr="00971AAC">
        <w:t xml:space="preserve">), </w:t>
      </w:r>
      <w:r w:rsidRPr="00971AAC">
        <w:rPr>
          <w:rFonts w:cs="Arial"/>
          <w:bCs/>
          <w:lang w:eastAsia="en-GB"/>
        </w:rPr>
        <w:t>Bus Gate Enforcement Contribution, the Footway/Cycle Path Contribution</w:t>
      </w:r>
      <w:r w:rsidR="00971AAC" w:rsidRPr="00FF5CBE">
        <w:rPr>
          <w:rFonts w:cs="Arial"/>
          <w:bCs/>
          <w:lang w:eastAsia="en-GB"/>
        </w:rPr>
        <w:t>,</w:t>
      </w:r>
      <w:r w:rsidRPr="00971AAC">
        <w:rPr>
          <w:rFonts w:cs="Arial"/>
          <w:bCs/>
          <w:lang w:eastAsia="en-GB"/>
        </w:rPr>
        <w:t xml:space="preserve"> the Traffic Mitigation Fund Contribution</w:t>
      </w:r>
      <w:r w:rsidR="00971AAC" w:rsidRPr="00971AAC">
        <w:t xml:space="preserve"> and Spine Road Connection Contribution</w:t>
      </w:r>
      <w:r w:rsidR="00203A77">
        <w:t>.</w:t>
      </w:r>
    </w:p>
    <w:p w14:paraId="40476C52" w14:textId="6381E11A" w:rsidR="008C6200" w:rsidRPr="00971AAC" w:rsidRDefault="008C6200" w:rsidP="00C22338">
      <w:pPr>
        <w:pStyle w:val="SHDefinition"/>
        <w:rPr>
          <w:b/>
          <w:bCs/>
        </w:rPr>
      </w:pPr>
      <w:r w:rsidRPr="00971AAC">
        <w:rPr>
          <w:b/>
          <w:bCs/>
        </w:rPr>
        <w:t xml:space="preserve">Highway Works: </w:t>
      </w:r>
      <w:r w:rsidRPr="00971AAC">
        <w:t>the works listed in Part 1 of Schedule 9 to this Agreement and includes any one or more of them</w:t>
      </w:r>
      <w:r w:rsidR="00203A77">
        <w:t>.</w:t>
      </w:r>
    </w:p>
    <w:p w14:paraId="75898EEC" w14:textId="08A59C6F" w:rsidR="008D7567" w:rsidRPr="008C6200" w:rsidRDefault="008D7567" w:rsidP="00075CB1">
      <w:pPr>
        <w:pStyle w:val="SHDefinition"/>
        <w:rPr>
          <w:b/>
          <w:bCs/>
        </w:rPr>
      </w:pPr>
      <w:r>
        <w:rPr>
          <w:b/>
          <w:bCs/>
        </w:rPr>
        <w:t xml:space="preserve">Homes England: </w:t>
      </w:r>
      <w:r>
        <w:rPr>
          <w:szCs w:val="22"/>
          <w:u w:color="000000"/>
          <w:lang w:eastAsia="en-GB"/>
        </w:rPr>
        <w:t>means Homes England which is the trading name of the Homes and Communities Agency established by Section 1 of the Housing and Regeneration Act 2008</w:t>
      </w:r>
      <w:r>
        <w:rPr>
          <w:noProof/>
          <w:color w:val="000000"/>
          <w:szCs w:val="22"/>
          <w:u w:color="000000"/>
          <w:lang w:eastAsia="en-GB"/>
        </w:rPr>
        <w:t xml:space="preserve"> or such other body replacing it in function</w:t>
      </w:r>
      <w:r w:rsidR="00203A77">
        <w:rPr>
          <w:noProof/>
          <w:color w:val="000000"/>
          <w:szCs w:val="22"/>
          <w:u w:color="000000"/>
          <w:lang w:eastAsia="en-GB"/>
        </w:rPr>
        <w:t>.</w:t>
      </w:r>
    </w:p>
    <w:p w14:paraId="2FF1D85C" w14:textId="2D2B1391" w:rsidR="00DE3527" w:rsidRDefault="00DE3527" w:rsidP="00EF4691">
      <w:pPr>
        <w:pStyle w:val="SHDefinition"/>
      </w:pPr>
      <w:r>
        <w:rPr>
          <w:b/>
          <w:bCs/>
        </w:rPr>
        <w:t>Housing Need</w:t>
      </w:r>
      <w:r>
        <w:t xml:space="preserve">: the requirement by a person or household eligible for social housing because person or household is homeless or the dwelling the person or household occupies is overcrowded or under-occupied or the person or household cannot afford to rent and/or buy property on the open market or for whatever reason the Council deems it unreasonable for the person or household to continue to live in the dwelling. </w:t>
      </w:r>
    </w:p>
    <w:p w14:paraId="1024E1E1" w14:textId="546EF6B6" w:rsidR="00BF198E" w:rsidRPr="00DE3527" w:rsidRDefault="00BF198E" w:rsidP="00EF4691">
      <w:pPr>
        <w:pStyle w:val="SHDefinition"/>
      </w:pPr>
      <w:r>
        <w:rPr>
          <w:b/>
          <w:bCs/>
        </w:rPr>
        <w:t>ICB</w:t>
      </w:r>
      <w:r>
        <w:t>: the Hertfordshire and West Essex Integrated Care Board or such successor body in function</w:t>
      </w:r>
      <w:r w:rsidR="00203A77">
        <w:t>.</w:t>
      </w:r>
    </w:p>
    <w:p w14:paraId="112E3039" w14:textId="3FFB7A49" w:rsidR="00CF7A11" w:rsidRPr="00D62E24" w:rsidRDefault="00CF7A11" w:rsidP="00EF4691">
      <w:pPr>
        <w:pStyle w:val="SHDefinition"/>
      </w:pPr>
      <w:r>
        <w:rPr>
          <w:b/>
          <w:bCs/>
        </w:rPr>
        <w:lastRenderedPageBreak/>
        <w:t>Implement:</w:t>
      </w:r>
      <w:r>
        <w:t xml:space="preserve">  the carrying out on the Land of a material operation as specified in section 56(4) of the 1990 Act pursuant to the Planning Permission and </w:t>
      </w:r>
      <w:r>
        <w:rPr>
          <w:b/>
          <w:bCs/>
        </w:rPr>
        <w:t>Implementation</w:t>
      </w:r>
      <w:r>
        <w:t xml:space="preserve"> shall be construed accordingly</w:t>
      </w:r>
      <w:r w:rsidR="00203A77">
        <w:t>.</w:t>
      </w:r>
    </w:p>
    <w:p w14:paraId="12D78445" w14:textId="2D8F1804" w:rsidR="00EF4691" w:rsidRPr="00797DD0" w:rsidRDefault="00EF4691" w:rsidP="00EF4691">
      <w:pPr>
        <w:pStyle w:val="SHDefinition"/>
      </w:pPr>
      <w:r>
        <w:rPr>
          <w:b/>
        </w:rPr>
        <w:t>Income Cap (Local):</w:t>
      </w:r>
      <w:r>
        <w:rPr>
          <w:bCs/>
        </w:rPr>
        <w:t xml:space="preserve"> a combined income not exceeding eighty thousand pounds (£80,000.00)</w:t>
      </w:r>
      <w:r>
        <w:rPr>
          <w:b/>
        </w:rPr>
        <w:t xml:space="preserve"> </w:t>
      </w:r>
      <w:r>
        <w:t>or such other local income cap as may be published from time to time by the Council and is in force at the time of the relevant disposal of the First Home</w:t>
      </w:r>
      <w:r w:rsidR="00203A77">
        <w:t>.</w:t>
      </w:r>
    </w:p>
    <w:p w14:paraId="6702C96A" w14:textId="4ED56524" w:rsidR="00EF4691" w:rsidRPr="00797DD0" w:rsidRDefault="00EF4691" w:rsidP="004E6CF7">
      <w:pPr>
        <w:pStyle w:val="SHDefinition"/>
        <w:keepNext/>
        <w:rPr>
          <w:bCs/>
        </w:rPr>
      </w:pPr>
      <w:r>
        <w:rPr>
          <w:b/>
        </w:rPr>
        <w:t>Income Cap (National):</w:t>
      </w:r>
      <w:r>
        <w:t xml:space="preserve"> </w:t>
      </w:r>
      <w:r>
        <w:rPr>
          <w:bCs/>
        </w:rPr>
        <w:t>means:</w:t>
      </w:r>
    </w:p>
    <w:p w14:paraId="70F5D713" w14:textId="0622B1FF" w:rsidR="00EF4691" w:rsidRPr="00797DD0" w:rsidRDefault="00EF4691" w:rsidP="006A1DC0">
      <w:pPr>
        <w:pStyle w:val="Defs1"/>
        <w:numPr>
          <w:ilvl w:val="1"/>
          <w:numId w:val="45"/>
        </w:numPr>
        <w:tabs>
          <w:tab w:val="clear" w:pos="851"/>
          <w:tab w:val="num" w:pos="567"/>
        </w:tabs>
        <w:ind w:left="1418" w:hanging="425"/>
        <w:rPr>
          <w:bCs/>
        </w:rPr>
      </w:pPr>
      <w:r>
        <w:rPr>
          <w:bCs/>
        </w:rPr>
        <w:t>in the case of a First Home situated within the administrative area of any London Borough Council (including the City of London), ninety thousand pounds (£90,000); and</w:t>
      </w:r>
    </w:p>
    <w:p w14:paraId="2248DF80" w14:textId="538E66A9" w:rsidR="00EF4691" w:rsidRPr="00797DD0" w:rsidRDefault="00EF4691" w:rsidP="006A1DC0">
      <w:pPr>
        <w:pStyle w:val="Defs1"/>
        <w:numPr>
          <w:ilvl w:val="1"/>
          <w:numId w:val="45"/>
        </w:numPr>
        <w:tabs>
          <w:tab w:val="clear" w:pos="851"/>
          <w:tab w:val="num" w:pos="567"/>
        </w:tabs>
        <w:ind w:left="1418" w:hanging="425"/>
        <w:rPr>
          <w:bCs/>
        </w:rPr>
      </w:pPr>
      <w:r>
        <w:rPr>
          <w:bCs/>
        </w:rPr>
        <w:t>in the case of any other First Home, eighty thousand pounds (£80,000)</w:t>
      </w:r>
    </w:p>
    <w:p w14:paraId="70F9F852" w14:textId="60B3050B" w:rsidR="00EF4691" w:rsidRPr="002B7BE0" w:rsidRDefault="00EF4691" w:rsidP="00EF4691">
      <w:pPr>
        <w:pStyle w:val="SHDefinition"/>
        <w:rPr>
          <w:bCs/>
        </w:rPr>
      </w:pPr>
      <w:r>
        <w:rPr>
          <w:bCs/>
        </w:rPr>
        <w:t xml:space="preserve">or such other sum as may </w:t>
      </w:r>
      <w:r w:rsidRPr="002B7BE0">
        <w:rPr>
          <w:bCs/>
        </w:rPr>
        <w:t>be published for this purpose from time to time by the Secretary of State and is in force at the time of the relevant disposal of the First Home</w:t>
      </w:r>
    </w:p>
    <w:p w14:paraId="30DA0BB9" w14:textId="0E49780D" w:rsidR="00A00269" w:rsidRPr="002B7BE0" w:rsidRDefault="00A00269" w:rsidP="00A00269">
      <w:pPr>
        <w:spacing w:line="360" w:lineRule="auto"/>
        <w:ind w:firstLine="851"/>
        <w:rPr>
          <w:rFonts w:cs="Arial"/>
        </w:rPr>
      </w:pPr>
      <w:r w:rsidRPr="002B7BE0">
        <w:rPr>
          <w:b/>
        </w:rPr>
        <w:t>Index:</w:t>
      </w:r>
      <w:r w:rsidRPr="002B7BE0">
        <w:rPr>
          <w:rFonts w:cs="Arial"/>
          <w:b/>
          <w:bCs/>
        </w:rPr>
        <w:t xml:space="preserve"> </w:t>
      </w:r>
      <w:r w:rsidRPr="002B7BE0">
        <w:rPr>
          <w:rFonts w:cs="Arial"/>
        </w:rPr>
        <w:t xml:space="preserve">such increase only to any sum or sums payable </w:t>
      </w:r>
    </w:p>
    <w:p w14:paraId="5158FF28" w14:textId="1AAFD9AB" w:rsidR="00F330E0" w:rsidRPr="002B7BE0" w:rsidRDefault="00F330E0" w:rsidP="006A1DC0">
      <w:pPr>
        <w:pStyle w:val="Defs1"/>
        <w:numPr>
          <w:ilvl w:val="1"/>
          <w:numId w:val="50"/>
        </w:numPr>
        <w:tabs>
          <w:tab w:val="clear" w:pos="851"/>
          <w:tab w:val="num" w:pos="567"/>
        </w:tabs>
        <w:ind w:left="1418" w:hanging="567"/>
      </w:pPr>
      <w:r w:rsidRPr="002B7BE0">
        <w:t>In the case of the RMA Carbon Offsetting Contribution and the Additional RMA Carbon Offsetting Contribution the SPONS Index</w:t>
      </w:r>
    </w:p>
    <w:p w14:paraId="14B0252C" w14:textId="0D6F9FAB" w:rsidR="00A00269" w:rsidRPr="002B7BE0" w:rsidRDefault="00A00269" w:rsidP="006A1DC0">
      <w:pPr>
        <w:pStyle w:val="Defs1"/>
        <w:numPr>
          <w:ilvl w:val="1"/>
          <w:numId w:val="50"/>
        </w:numPr>
        <w:tabs>
          <w:tab w:val="clear" w:pos="851"/>
          <w:tab w:val="num" w:pos="567"/>
        </w:tabs>
        <w:ind w:left="1418" w:hanging="567"/>
      </w:pPr>
      <w:r w:rsidRPr="002B7BE0">
        <w:t xml:space="preserve">in the case of the Monitoring Fee the CPI </w:t>
      </w:r>
    </w:p>
    <w:p w14:paraId="6066BD2B" w14:textId="74B4462C" w:rsidR="00F330E0" w:rsidRPr="002B7BE0" w:rsidRDefault="00F330E0" w:rsidP="006A1DC0">
      <w:pPr>
        <w:pStyle w:val="Defs1"/>
        <w:numPr>
          <w:ilvl w:val="1"/>
          <w:numId w:val="50"/>
        </w:numPr>
        <w:tabs>
          <w:tab w:val="clear" w:pos="851"/>
          <w:tab w:val="num" w:pos="567"/>
        </w:tabs>
        <w:ind w:left="1418" w:hanging="567"/>
      </w:pPr>
      <w:r w:rsidRPr="002B7BE0">
        <w:t xml:space="preserve">in the case of Waste Recycling Centre Contribution, the Waste Service Transfer Station Contribution, </w:t>
      </w:r>
      <w:r w:rsidRPr="002B7BE0">
        <w:rPr>
          <w:rFonts w:cstheme="minorBidi"/>
          <w:bCs/>
        </w:rPr>
        <w:t xml:space="preserve">the SEND Contribution, </w:t>
      </w:r>
      <w:r w:rsidR="00033605">
        <w:rPr>
          <w:rFonts w:cstheme="minorBidi"/>
          <w:bCs/>
        </w:rPr>
        <w:t>[</w:t>
      </w:r>
      <w:r w:rsidRPr="002B7BE0">
        <w:t>the Cycle Contribution</w:t>
      </w:r>
      <w:r w:rsidR="00033605">
        <w:t>]</w:t>
      </w:r>
      <w:r w:rsidRPr="002B7BE0">
        <w:t xml:space="preserve"> and the Primary Education Contribution the BCIS Index</w:t>
      </w:r>
      <w:r w:rsidR="003D0533">
        <w:t xml:space="preserve"> and</w:t>
      </w:r>
      <w:r w:rsidR="006A61C8">
        <w:t xml:space="preserve"> the </w:t>
      </w:r>
      <w:r w:rsidR="003D0533">
        <w:t xml:space="preserve">BCIS Factor </w:t>
      </w:r>
      <w:r w:rsidR="00C8058B">
        <w:t xml:space="preserve">in relation to </w:t>
      </w:r>
      <w:r w:rsidR="00C8058B" w:rsidRPr="002B7BE0">
        <w:rPr>
          <w:rFonts w:cstheme="minorBidi"/>
          <w:bCs/>
        </w:rPr>
        <w:t>the SEND Contribution</w:t>
      </w:r>
      <w:r w:rsidR="00C8058B">
        <w:rPr>
          <w:rFonts w:cstheme="minorBidi"/>
          <w:bCs/>
        </w:rPr>
        <w:t xml:space="preserve"> and </w:t>
      </w:r>
      <w:r w:rsidR="00C8058B" w:rsidRPr="002B7BE0">
        <w:t>the Primary Education Contribution</w:t>
      </w:r>
    </w:p>
    <w:p w14:paraId="66DC5100" w14:textId="77777777" w:rsidR="00D96458" w:rsidRDefault="00C42C55" w:rsidP="00D96458">
      <w:pPr>
        <w:pStyle w:val="Defs1"/>
        <w:numPr>
          <w:ilvl w:val="1"/>
          <w:numId w:val="50"/>
        </w:numPr>
        <w:tabs>
          <w:tab w:val="clear" w:pos="851"/>
          <w:tab w:val="num" w:pos="567"/>
        </w:tabs>
        <w:ind w:left="1418" w:hanging="567"/>
      </w:pPr>
      <w:r w:rsidRPr="002B7BE0">
        <w:t xml:space="preserve">in the case of the County Council Monitoring Fee, </w:t>
      </w:r>
      <w:r w:rsidRPr="002B7BE0">
        <w:rPr>
          <w:rFonts w:cstheme="minorBidi"/>
          <w:bCs/>
        </w:rPr>
        <w:t>the Sustainable Travel Voucher and the Travel Plan Evaluation and Support Contribution the RPI</w:t>
      </w:r>
    </w:p>
    <w:p w14:paraId="766151CE" w14:textId="3BD1BF73" w:rsidR="00C42C55" w:rsidRPr="008F3600" w:rsidRDefault="008F3600" w:rsidP="00D96458">
      <w:pPr>
        <w:pStyle w:val="Defs1"/>
        <w:numPr>
          <w:ilvl w:val="1"/>
          <w:numId w:val="50"/>
        </w:numPr>
        <w:tabs>
          <w:tab w:val="clear" w:pos="851"/>
          <w:tab w:val="num" w:pos="567"/>
        </w:tabs>
        <w:ind w:left="1418" w:hanging="567"/>
      </w:pPr>
      <w:r>
        <w:t xml:space="preserve">in the case of </w:t>
      </w:r>
      <w:r w:rsidR="0059046C">
        <w:t xml:space="preserve">each of the </w:t>
      </w:r>
      <w:r w:rsidRPr="008F3600">
        <w:t>Bus Service Contribution</w:t>
      </w:r>
      <w:r w:rsidR="00F17144">
        <w:t xml:space="preserve">s </w:t>
      </w:r>
      <w:r w:rsidR="00956925">
        <w:t xml:space="preserve">(to be </w:t>
      </w:r>
      <w:r w:rsidR="00F17144">
        <w:t>pa</w:t>
      </w:r>
      <w:r w:rsidR="00956925">
        <w:t>id</w:t>
      </w:r>
      <w:r w:rsidR="00F17144">
        <w:t xml:space="preserve"> per </w:t>
      </w:r>
      <w:r w:rsidR="00956925">
        <w:t>P</w:t>
      </w:r>
      <w:r w:rsidR="00F17144">
        <w:t>hase</w:t>
      </w:r>
      <w:r w:rsidR="00A635AF">
        <w:t xml:space="preserve"> of Development</w:t>
      </w:r>
      <w:r w:rsidR="00956925">
        <w:t>)</w:t>
      </w:r>
      <w:r w:rsidR="0059046C">
        <w:t xml:space="preserve">, </w:t>
      </w:r>
      <w:r w:rsidR="006E68EF">
        <w:t>the</w:t>
      </w:r>
      <w:r w:rsidR="00185584">
        <w:t xml:space="preserve"> </w:t>
      </w:r>
      <w:r w:rsidR="006E68EF" w:rsidRPr="00FF5CBE">
        <w:t>Traffic Mitigation Fund Contribution</w:t>
      </w:r>
      <w:r w:rsidR="00185584">
        <w:t>,</w:t>
      </w:r>
      <w:r w:rsidR="006E68EF">
        <w:t xml:space="preserve"> </w:t>
      </w:r>
      <w:r w:rsidR="00185584">
        <w:t xml:space="preserve">the </w:t>
      </w:r>
      <w:r w:rsidR="00185584" w:rsidRPr="00185584">
        <w:t>Footway/Cycle Path Contribution</w:t>
      </w:r>
      <w:r w:rsidR="00F17144">
        <w:t xml:space="preserve">, </w:t>
      </w:r>
      <w:r w:rsidR="006A61C8">
        <w:t xml:space="preserve">the </w:t>
      </w:r>
      <w:r w:rsidR="00F17144">
        <w:t>Bus Gate Enforcement Contribution</w:t>
      </w:r>
      <w:r w:rsidR="00185584" w:rsidRPr="00185584">
        <w:t xml:space="preserve"> </w:t>
      </w:r>
      <w:r w:rsidR="00486D78">
        <w:t xml:space="preserve">and </w:t>
      </w:r>
      <w:r w:rsidR="00486D78" w:rsidRPr="00486D78">
        <w:t>Spine Road Connection Contribution</w:t>
      </w:r>
      <w:r w:rsidR="00486D78">
        <w:t xml:space="preserve"> </w:t>
      </w:r>
      <w:r w:rsidR="005E6523">
        <w:t xml:space="preserve">the </w:t>
      </w:r>
      <w:r w:rsidR="0059046C">
        <w:t>SPON</w:t>
      </w:r>
      <w:r w:rsidR="00956925">
        <w:t>’</w:t>
      </w:r>
      <w:r w:rsidR="0059046C">
        <w:t xml:space="preserve">S </w:t>
      </w:r>
      <w:r w:rsidR="00956925">
        <w:t>I</w:t>
      </w:r>
      <w:r w:rsidR="00416A5E">
        <w:t>ndex</w:t>
      </w:r>
      <w:r w:rsidR="00203A77">
        <w:t xml:space="preserve"> </w:t>
      </w:r>
      <w:r w:rsidR="00956925">
        <w:rPr>
          <w:rFonts w:cstheme="minorBidi"/>
          <w:bCs/>
        </w:rPr>
        <w:t>will apply</w:t>
      </w:r>
      <w:r w:rsidR="00203A77">
        <w:rPr>
          <w:rFonts w:cstheme="minorBidi"/>
          <w:bCs/>
        </w:rPr>
        <w:t>.</w:t>
      </w:r>
    </w:p>
    <w:p w14:paraId="26AF11D3" w14:textId="6CDF15AF" w:rsidR="00D24774" w:rsidRPr="002B7BE0" w:rsidRDefault="00A00269" w:rsidP="00EF4691">
      <w:pPr>
        <w:pStyle w:val="SHDefinition"/>
        <w:rPr>
          <w:b/>
        </w:rPr>
      </w:pPr>
      <w:r w:rsidRPr="002B7BE0">
        <w:rPr>
          <w:b/>
        </w:rPr>
        <w:t>Index Linked:</w:t>
      </w:r>
      <w:r w:rsidRPr="002B7BE0">
        <w:rPr>
          <w:rFonts w:cs="Arial"/>
        </w:rPr>
        <w:t xml:space="preserve"> such increase only to any sum or sums payable under this Agreement on an annual or pro rata per diem:</w:t>
      </w:r>
    </w:p>
    <w:p w14:paraId="48CD14F6" w14:textId="079E4F84" w:rsidR="0014781A" w:rsidRPr="002B7BE0" w:rsidRDefault="0014781A" w:rsidP="004E6CF7">
      <w:pPr>
        <w:pStyle w:val="Body"/>
        <w:ind w:left="1702" w:hanging="851"/>
        <w:rPr>
          <w:rFonts w:cstheme="minorBidi"/>
          <w:bCs/>
        </w:rPr>
      </w:pPr>
      <w:r w:rsidRPr="002B7BE0">
        <w:rPr>
          <w:rFonts w:cstheme="minorBidi"/>
          <w:bCs/>
        </w:rPr>
        <w:t xml:space="preserve">a) </w:t>
      </w:r>
      <w:r w:rsidR="004E6CF7">
        <w:rPr>
          <w:rFonts w:cstheme="minorBidi"/>
          <w:bCs/>
        </w:rPr>
        <w:tab/>
      </w:r>
      <w:r w:rsidRPr="002B7BE0">
        <w:rPr>
          <w:rFonts w:cstheme="minorBidi"/>
          <w:bCs/>
        </w:rPr>
        <w:t>The County Council Contributions and the County Council Monitoring Fee shall each be index linked to increases in the relevant Index by the application of the formula A = B x (C ÷ D) where:</w:t>
      </w:r>
    </w:p>
    <w:p w14:paraId="7EA9F821" w14:textId="77777777" w:rsidR="0014781A" w:rsidRPr="002B7BE0" w:rsidRDefault="0014781A" w:rsidP="004E6CF7">
      <w:pPr>
        <w:pStyle w:val="Body"/>
        <w:ind w:left="1710"/>
        <w:rPr>
          <w:rFonts w:cstheme="minorBidi"/>
          <w:bCs/>
        </w:rPr>
      </w:pPr>
      <w:r w:rsidRPr="002B7BE0">
        <w:rPr>
          <w:rFonts w:cstheme="minorBidi"/>
          <w:bCs/>
        </w:rPr>
        <w:t>A</w:t>
      </w:r>
      <w:r w:rsidRPr="002B7BE0">
        <w:rPr>
          <w:rFonts w:cstheme="minorBidi"/>
          <w:bCs/>
        </w:rPr>
        <w:tab/>
        <w:t>is the total amounts to be paid;</w:t>
      </w:r>
    </w:p>
    <w:p w14:paraId="59A1173A" w14:textId="77777777" w:rsidR="0014781A" w:rsidRPr="002B7BE0" w:rsidRDefault="0014781A" w:rsidP="004E6CF7">
      <w:pPr>
        <w:pStyle w:val="Body"/>
        <w:ind w:left="1710"/>
        <w:rPr>
          <w:rFonts w:cstheme="minorBidi"/>
          <w:bCs/>
        </w:rPr>
      </w:pPr>
      <w:r w:rsidRPr="002B7BE0">
        <w:rPr>
          <w:rFonts w:cstheme="minorBidi"/>
          <w:bCs/>
        </w:rPr>
        <w:t>B</w:t>
      </w:r>
      <w:r w:rsidRPr="002B7BE0">
        <w:rPr>
          <w:rFonts w:cstheme="minorBidi"/>
          <w:bCs/>
        </w:rPr>
        <w:tab/>
        <w:t>represents sums due in accordance with this Deed;</w:t>
      </w:r>
    </w:p>
    <w:p w14:paraId="1404F50C" w14:textId="2F704585" w:rsidR="0014781A" w:rsidRPr="002B7BE0" w:rsidRDefault="0014781A" w:rsidP="004E6CF7">
      <w:pPr>
        <w:pStyle w:val="Body"/>
        <w:ind w:left="2553" w:hanging="843"/>
        <w:rPr>
          <w:rFonts w:cstheme="minorBidi"/>
          <w:bCs/>
        </w:rPr>
      </w:pPr>
      <w:r w:rsidRPr="002B7BE0">
        <w:rPr>
          <w:rFonts w:cstheme="minorBidi"/>
          <w:bCs/>
        </w:rPr>
        <w:t>C</w:t>
      </w:r>
      <w:r w:rsidRPr="002B7BE0">
        <w:rPr>
          <w:rFonts w:cstheme="minorBidi"/>
          <w:bCs/>
        </w:rPr>
        <w:tab/>
        <w:t>is the index figure for the relevant Index for the date upon which the interim payment described provided for at Clause 13.3 below is actually paid;</w:t>
      </w:r>
    </w:p>
    <w:p w14:paraId="0591BE17" w14:textId="77777777" w:rsidR="00805BDE" w:rsidRPr="002B7BE0" w:rsidRDefault="0014781A" w:rsidP="004E6CF7">
      <w:pPr>
        <w:pStyle w:val="Body"/>
        <w:ind w:left="1710"/>
        <w:rPr>
          <w:rFonts w:cstheme="minorBidi"/>
          <w:bCs/>
        </w:rPr>
      </w:pPr>
      <w:r w:rsidRPr="002B7BE0">
        <w:rPr>
          <w:rFonts w:cstheme="minorBidi"/>
          <w:bCs/>
        </w:rPr>
        <w:t>D</w:t>
      </w:r>
      <w:r w:rsidRPr="002B7BE0">
        <w:rPr>
          <w:rFonts w:cstheme="minorBidi"/>
          <w:bCs/>
        </w:rPr>
        <w:tab/>
        <w:t>in relation to:</w:t>
      </w:r>
    </w:p>
    <w:p w14:paraId="3D0AC01D" w14:textId="175EF716" w:rsidR="00805BDE" w:rsidRPr="00FF5CBE" w:rsidRDefault="00805BDE" w:rsidP="004E6CF7">
      <w:pPr>
        <w:pStyle w:val="Body"/>
        <w:ind w:left="3240" w:hanging="720"/>
        <w:rPr>
          <w:rFonts w:cstheme="minorBidi"/>
          <w:bCs/>
          <w:highlight w:val="yellow"/>
        </w:rPr>
      </w:pPr>
      <w:r w:rsidRPr="00FF5CBE">
        <w:rPr>
          <w:rFonts w:cstheme="minorBidi"/>
          <w:bCs/>
          <w:highlight w:val="yellow"/>
        </w:rPr>
        <w:t>(</w:t>
      </w:r>
      <w:proofErr w:type="spellStart"/>
      <w:r w:rsidRPr="00FF5CBE">
        <w:rPr>
          <w:rFonts w:cstheme="minorBidi"/>
          <w:bCs/>
          <w:highlight w:val="yellow"/>
        </w:rPr>
        <w:t>i</w:t>
      </w:r>
      <w:proofErr w:type="spellEnd"/>
      <w:r w:rsidRPr="00FF5CBE">
        <w:rPr>
          <w:rFonts w:cstheme="minorBidi"/>
          <w:bCs/>
          <w:highlight w:val="yellow"/>
        </w:rPr>
        <w:t>)</w:t>
      </w:r>
      <w:r w:rsidR="004E6CF7">
        <w:rPr>
          <w:rFonts w:cstheme="minorBidi"/>
          <w:bCs/>
          <w:highlight w:val="yellow"/>
        </w:rPr>
        <w:tab/>
      </w:r>
      <w:r w:rsidRPr="00FF5CBE">
        <w:rPr>
          <w:rFonts w:cstheme="minorBidi"/>
          <w:bCs/>
          <w:highlight w:val="yellow"/>
        </w:rPr>
        <w:t xml:space="preserve">the Sustainable Travel Voucher and the Travel Plan Evaluation and Support Contribution is the RPI figure </w:t>
      </w:r>
      <w:proofErr w:type="gramStart"/>
      <w:r w:rsidRPr="00FF5CBE">
        <w:rPr>
          <w:rFonts w:cstheme="minorBidi"/>
          <w:bCs/>
          <w:highlight w:val="yellow"/>
        </w:rPr>
        <w:t>at</w:t>
      </w:r>
      <w:proofErr w:type="gramEnd"/>
      <w:r w:rsidRPr="00FF5CBE">
        <w:rPr>
          <w:rFonts w:cstheme="minorBidi"/>
          <w:bCs/>
          <w:highlight w:val="yellow"/>
        </w:rPr>
        <w:t xml:space="preserve"> May 2014 </w:t>
      </w:r>
    </w:p>
    <w:p w14:paraId="1D399332" w14:textId="3139B3F3" w:rsidR="0014781A" w:rsidRPr="00FF5CBE" w:rsidRDefault="00805BDE" w:rsidP="004E6CF7">
      <w:pPr>
        <w:pStyle w:val="Body"/>
        <w:ind w:left="3240" w:hanging="720"/>
        <w:rPr>
          <w:rFonts w:cstheme="minorBidi"/>
          <w:bCs/>
          <w:highlight w:val="yellow"/>
        </w:rPr>
      </w:pPr>
      <w:r w:rsidRPr="00FF5CBE">
        <w:rPr>
          <w:rFonts w:cstheme="minorBidi"/>
          <w:bCs/>
          <w:highlight w:val="yellow"/>
        </w:rPr>
        <w:t xml:space="preserve">(ii) </w:t>
      </w:r>
      <w:r w:rsidR="004E6CF7">
        <w:rPr>
          <w:rFonts w:cstheme="minorBidi"/>
          <w:bCs/>
          <w:highlight w:val="yellow"/>
        </w:rPr>
        <w:tab/>
      </w:r>
      <w:r w:rsidRPr="00FF5CBE">
        <w:rPr>
          <w:rFonts w:cstheme="minorBidi"/>
          <w:bCs/>
          <w:highlight w:val="yellow"/>
        </w:rPr>
        <w:t xml:space="preserve">the County Council Monitoring Fee is the RPI figure </w:t>
      </w:r>
      <w:proofErr w:type="gramStart"/>
      <w:r w:rsidRPr="00FF5CBE">
        <w:rPr>
          <w:rFonts w:cstheme="minorBidi"/>
          <w:bCs/>
          <w:highlight w:val="yellow"/>
        </w:rPr>
        <w:t>at</w:t>
      </w:r>
      <w:proofErr w:type="gramEnd"/>
      <w:r w:rsidRPr="00FF5CBE">
        <w:rPr>
          <w:rFonts w:cstheme="minorBidi"/>
          <w:bCs/>
          <w:highlight w:val="yellow"/>
        </w:rPr>
        <w:t xml:space="preserve"> J</w:t>
      </w:r>
      <w:r w:rsidR="005C5B33">
        <w:rPr>
          <w:rFonts w:cstheme="minorBidi"/>
          <w:bCs/>
          <w:highlight w:val="yellow"/>
        </w:rPr>
        <w:t>anuar</w:t>
      </w:r>
      <w:r w:rsidRPr="00FF5CBE">
        <w:rPr>
          <w:rFonts w:cstheme="minorBidi"/>
          <w:bCs/>
          <w:highlight w:val="yellow"/>
        </w:rPr>
        <w:t>y 202</w:t>
      </w:r>
      <w:r w:rsidR="005C5B33">
        <w:rPr>
          <w:rFonts w:cstheme="minorBidi"/>
          <w:bCs/>
          <w:highlight w:val="yellow"/>
        </w:rPr>
        <w:t>4</w:t>
      </w:r>
      <w:r w:rsidRPr="00FF5CBE">
        <w:rPr>
          <w:rFonts w:cstheme="minorBidi"/>
          <w:bCs/>
          <w:highlight w:val="yellow"/>
        </w:rPr>
        <w:t>;</w:t>
      </w:r>
    </w:p>
    <w:p w14:paraId="25905AF5" w14:textId="0DB94A85" w:rsidR="00805BDE" w:rsidRDefault="00805BDE" w:rsidP="004E6CF7">
      <w:pPr>
        <w:pStyle w:val="Body"/>
        <w:ind w:left="3240" w:hanging="720"/>
        <w:rPr>
          <w:rFonts w:cstheme="minorBidi"/>
          <w:bCs/>
          <w:highlight w:val="yellow"/>
        </w:rPr>
      </w:pPr>
      <w:r w:rsidRPr="00FF5CBE">
        <w:rPr>
          <w:rFonts w:cstheme="minorBidi"/>
          <w:bCs/>
          <w:highlight w:val="yellow"/>
        </w:rPr>
        <w:lastRenderedPageBreak/>
        <w:t xml:space="preserve">(iii) </w:t>
      </w:r>
      <w:r w:rsidR="004E6CF7">
        <w:rPr>
          <w:rFonts w:cstheme="minorBidi"/>
          <w:bCs/>
          <w:highlight w:val="yellow"/>
        </w:rPr>
        <w:tab/>
      </w:r>
      <w:r w:rsidRPr="00FF5CBE">
        <w:rPr>
          <w:rFonts w:cstheme="minorBidi"/>
          <w:bCs/>
          <w:highlight w:val="yellow"/>
        </w:rPr>
        <w:t>the Primary Education Contribution, the SEND Contribution, the Waste Recycling Centre Contribution and the Waste Service Transfer Station Contribution is the BCIS figure at 1Q 2024</w:t>
      </w:r>
    </w:p>
    <w:p w14:paraId="32391AA2" w14:textId="186C909C" w:rsidR="0059046C" w:rsidRPr="00FF5CBE" w:rsidRDefault="0059046C" w:rsidP="004E6CF7">
      <w:pPr>
        <w:pStyle w:val="Body"/>
        <w:ind w:left="3240" w:hanging="720"/>
        <w:rPr>
          <w:rFonts w:cstheme="minorBidi"/>
          <w:bCs/>
        </w:rPr>
      </w:pPr>
      <w:r w:rsidRPr="00FF5CBE">
        <w:rPr>
          <w:rFonts w:cstheme="minorBidi"/>
          <w:bCs/>
        </w:rPr>
        <w:t xml:space="preserve">(iv) </w:t>
      </w:r>
      <w:r w:rsidR="004E6CF7">
        <w:rPr>
          <w:rFonts w:cstheme="minorBidi"/>
          <w:bCs/>
        </w:rPr>
        <w:tab/>
      </w:r>
      <w:r w:rsidRPr="003E77BB">
        <w:rPr>
          <w:rFonts w:cstheme="minorBidi"/>
          <w:bCs/>
        </w:rPr>
        <w:t xml:space="preserve">the </w:t>
      </w:r>
      <w:r w:rsidR="00F23E9A" w:rsidRPr="008F3600">
        <w:t>Bus Service Contribution</w:t>
      </w:r>
      <w:r w:rsidR="00F23E9A">
        <w:t>s (to be paid per Phase</w:t>
      </w:r>
      <w:r w:rsidR="00F678DA">
        <w:t xml:space="preserve"> of De</w:t>
      </w:r>
      <w:r w:rsidR="00A635AF">
        <w:t>velopment</w:t>
      </w:r>
      <w:r w:rsidR="00F23E9A">
        <w:t xml:space="preserve">), the </w:t>
      </w:r>
      <w:r w:rsidR="00F23E9A" w:rsidRPr="006529B9">
        <w:t>Traffic Mitigation Fund Contribution</w:t>
      </w:r>
      <w:r w:rsidR="00F23E9A">
        <w:t xml:space="preserve">, the </w:t>
      </w:r>
      <w:r w:rsidR="00F23E9A" w:rsidRPr="00185584">
        <w:t>Footway/Cycle Path Contribution</w:t>
      </w:r>
      <w:r w:rsidR="00F23E9A">
        <w:t>, the Bus Gate Enforcement Contribution</w:t>
      </w:r>
      <w:r w:rsidR="00F23E9A" w:rsidRPr="00185584">
        <w:t xml:space="preserve"> </w:t>
      </w:r>
      <w:r w:rsidR="00F23E9A">
        <w:t xml:space="preserve">and </w:t>
      </w:r>
      <w:r w:rsidR="00F23E9A" w:rsidRPr="00486D78">
        <w:t>Spine Road Connection Contribution</w:t>
      </w:r>
      <w:r w:rsidRPr="003E77BB">
        <w:rPr>
          <w:rFonts w:cstheme="minorBidi"/>
          <w:bCs/>
        </w:rPr>
        <w:t xml:space="preserve"> is the SPONS </w:t>
      </w:r>
      <w:r w:rsidR="006D3406">
        <w:rPr>
          <w:rFonts w:cstheme="minorBidi"/>
          <w:bCs/>
        </w:rPr>
        <w:t xml:space="preserve">Index </w:t>
      </w:r>
      <w:r w:rsidRPr="003E77BB">
        <w:rPr>
          <w:rFonts w:cstheme="minorBidi"/>
          <w:bCs/>
        </w:rPr>
        <w:t xml:space="preserve">figure </w:t>
      </w:r>
      <w:proofErr w:type="gramStart"/>
      <w:r w:rsidR="002B28D5">
        <w:rPr>
          <w:rFonts w:cstheme="minorBidi"/>
          <w:bCs/>
        </w:rPr>
        <w:t>at</w:t>
      </w:r>
      <w:proofErr w:type="gramEnd"/>
      <w:r w:rsidR="00234FB7" w:rsidRPr="003E77BB">
        <w:rPr>
          <w:rFonts w:cstheme="minorBidi"/>
          <w:bCs/>
        </w:rPr>
        <w:t xml:space="preserve"> </w:t>
      </w:r>
      <w:r w:rsidR="00B124A8">
        <w:rPr>
          <w:rFonts w:cstheme="minorBidi"/>
          <w:bCs/>
        </w:rPr>
        <w:t xml:space="preserve">December 2025 </w:t>
      </w:r>
    </w:p>
    <w:p w14:paraId="44D0A3BB" w14:textId="77777777" w:rsidR="0014781A" w:rsidRPr="002B7BE0" w:rsidRDefault="0014781A" w:rsidP="004E6CF7">
      <w:pPr>
        <w:pStyle w:val="Body"/>
        <w:ind w:left="1800"/>
        <w:rPr>
          <w:rFonts w:cstheme="minorBidi"/>
          <w:bCs/>
        </w:rPr>
      </w:pPr>
      <w:r w:rsidRPr="002B7BE0">
        <w:rPr>
          <w:rFonts w:cstheme="minorBidi"/>
          <w:bCs/>
        </w:rPr>
        <w:t>C÷D</w:t>
      </w:r>
      <w:r w:rsidRPr="002B7BE0">
        <w:rPr>
          <w:rFonts w:cstheme="minorBidi"/>
          <w:bCs/>
        </w:rPr>
        <w:tab/>
        <w:t>is equal to or greater than 1.</w:t>
      </w:r>
    </w:p>
    <w:p w14:paraId="13260A1D" w14:textId="78AA7DA2" w:rsidR="0014781A" w:rsidRPr="002B7BE0" w:rsidRDefault="0014781A" w:rsidP="004E6CF7">
      <w:pPr>
        <w:pStyle w:val="Body"/>
        <w:ind w:left="1702" w:hanging="851"/>
        <w:rPr>
          <w:rFonts w:cstheme="minorBidi"/>
          <w:bCs/>
        </w:rPr>
      </w:pPr>
      <w:r w:rsidRPr="002B7BE0">
        <w:rPr>
          <w:rFonts w:cstheme="minorBidi"/>
          <w:bCs/>
        </w:rPr>
        <w:t xml:space="preserve">b) </w:t>
      </w:r>
      <w:r w:rsidR="004E6CF7">
        <w:rPr>
          <w:rFonts w:cstheme="minorBidi"/>
          <w:bCs/>
        </w:rPr>
        <w:tab/>
      </w:r>
      <w:r w:rsidRPr="002B7BE0">
        <w:rPr>
          <w:rFonts w:cstheme="minorBidi"/>
          <w:bCs/>
        </w:rPr>
        <w:t>In the case of the RMA Carbon Offsetting Contribution from the date of this Deed to the date of payment of the RMA Carbon Offsetting Contribution</w:t>
      </w:r>
      <w:r w:rsidR="00203A77">
        <w:rPr>
          <w:rFonts w:cstheme="minorBidi"/>
          <w:bCs/>
        </w:rPr>
        <w:t>.</w:t>
      </w:r>
    </w:p>
    <w:p w14:paraId="3CAE0D16" w14:textId="5CDC2CDC" w:rsidR="00D50F2D" w:rsidRPr="00797DD0" w:rsidRDefault="00D50F2D" w:rsidP="006E48A7">
      <w:pPr>
        <w:pStyle w:val="Body"/>
        <w:ind w:left="851"/>
        <w:rPr>
          <w:bCs/>
        </w:rPr>
      </w:pPr>
      <w:r>
        <w:rPr>
          <w:b/>
        </w:rPr>
        <w:t>Intermediate Housing</w:t>
      </w:r>
      <w:r>
        <w:rPr>
          <w:bCs/>
        </w:rPr>
        <w:t xml:space="preserve">: means Affordable Housing for sale the form of which shall be agreed with the Council at its absolute discretion but may include shared equity (Shared Ownership Housing and </w:t>
      </w:r>
      <w:r w:rsidR="008667E9">
        <w:rPr>
          <w:bCs/>
        </w:rPr>
        <w:t>Discount Market</w:t>
      </w:r>
      <w:r w:rsidR="00FF16E0">
        <w:rPr>
          <w:bCs/>
        </w:rPr>
        <w:t xml:space="preserve"> Housing</w:t>
      </w:r>
      <w:r>
        <w:rPr>
          <w:bCs/>
        </w:rPr>
        <w:t xml:space="preserve">), First Homes and other </w:t>
      </w:r>
      <w:proofErr w:type="gramStart"/>
      <w:r>
        <w:rPr>
          <w:bCs/>
        </w:rPr>
        <w:t>low cost</w:t>
      </w:r>
      <w:proofErr w:type="gramEnd"/>
      <w:r>
        <w:rPr>
          <w:bCs/>
        </w:rPr>
        <w:t xml:space="preserve"> homes for sale</w:t>
      </w:r>
      <w:r w:rsidR="00203A77">
        <w:rPr>
          <w:bCs/>
        </w:rPr>
        <w:t>.</w:t>
      </w:r>
    </w:p>
    <w:p w14:paraId="7F21191F" w14:textId="0EF2E425" w:rsidR="006A1E06" w:rsidRPr="007750FE" w:rsidRDefault="006A1E06" w:rsidP="00CD4F86">
      <w:pPr>
        <w:pStyle w:val="Body"/>
        <w:ind w:left="851"/>
        <w:rPr>
          <w:bCs/>
        </w:rPr>
      </w:pPr>
      <w:r>
        <w:rPr>
          <w:b/>
        </w:rPr>
        <w:t>Key Worker:</w:t>
      </w:r>
      <w:r>
        <w:rPr>
          <w:bCs/>
        </w:rPr>
        <w:t xml:space="preserve"> </w:t>
      </w:r>
      <w:r>
        <w:rPr>
          <w:lang w:val="en-US"/>
        </w:rPr>
        <w:t>such categories of employment as may be designated and published by the Council from time to time as the “First Homes Key Worker criteria” and is in operation at the time of the relevant disposal of the First Home and for the avoidance of doubt any such replacement criteria in operation at the time of the relevant disposal of the First Home shall be the “Key Worker” criteria</w:t>
      </w:r>
      <w:r w:rsidR="00203A77">
        <w:rPr>
          <w:lang w:val="en-US"/>
        </w:rPr>
        <w:t>.</w:t>
      </w:r>
    </w:p>
    <w:p w14:paraId="7C2C2DA9" w14:textId="1727214E" w:rsidR="00D80FAD" w:rsidRDefault="00D80FAD" w:rsidP="00D80FAD">
      <w:pPr>
        <w:pStyle w:val="SHDefinition"/>
      </w:pPr>
      <w:bookmarkStart w:id="83" w:name="_Ref168047471"/>
      <w:bookmarkEnd w:id="72"/>
      <w:r>
        <w:rPr>
          <w:b/>
        </w:rPr>
        <w:t>Land:</w:t>
      </w:r>
      <w:r>
        <w:t xml:space="preserve"> all that land edged red on Plan </w:t>
      </w:r>
      <w:bookmarkStart w:id="84" w:name="DocXTextRef3"/>
      <w:r>
        <w:t>1</w:t>
      </w:r>
      <w:bookmarkEnd w:id="84"/>
      <w:r>
        <w:t xml:space="preserve"> appended to this Agreement and registered at HM Land Registry </w:t>
      </w:r>
      <w:bookmarkEnd w:id="83"/>
      <w:r>
        <w:t>under title number MX259058</w:t>
      </w:r>
      <w:r w:rsidR="00203A77">
        <w:t>.</w:t>
      </w:r>
    </w:p>
    <w:p w14:paraId="06369FA3" w14:textId="53357A36" w:rsidR="00BF0310" w:rsidRPr="00BF0310" w:rsidRDefault="00BF0310" w:rsidP="00854199">
      <w:pPr>
        <w:pStyle w:val="SHDefinition"/>
        <w:numPr>
          <w:ilvl w:val="0"/>
          <w:numId w:val="0"/>
        </w:numPr>
        <w:ind w:left="851"/>
        <w:rPr>
          <w:rFonts w:cs="Arial"/>
        </w:rPr>
      </w:pPr>
      <w:r>
        <w:rPr>
          <w:rFonts w:cs="Arial"/>
          <w:b/>
          <w:bCs/>
        </w:rPr>
        <w:t>LAP</w:t>
      </w:r>
      <w:r>
        <w:rPr>
          <w:rFonts w:cs="Arial"/>
        </w:rPr>
        <w:t>: a Local Area for Play for toddlers/small children of a minimum size of 100 square metres and Laid Out in accordance with the approved Open Space Scheme</w:t>
      </w:r>
      <w:r w:rsidR="00203A77">
        <w:rPr>
          <w:rFonts w:cs="Arial"/>
        </w:rPr>
        <w:t>.</w:t>
      </w:r>
    </w:p>
    <w:p w14:paraId="226268A1" w14:textId="0A201465" w:rsidR="00DE6719" w:rsidRPr="00ED211E" w:rsidRDefault="00BF0310" w:rsidP="00ED211E">
      <w:pPr>
        <w:pStyle w:val="SHDefinition"/>
        <w:numPr>
          <w:ilvl w:val="0"/>
          <w:numId w:val="0"/>
        </w:numPr>
        <w:ind w:left="851"/>
      </w:pPr>
      <w:r>
        <w:rPr>
          <w:rFonts w:cs="Arial"/>
          <w:b/>
        </w:rPr>
        <w:t>Lay Out</w:t>
      </w:r>
      <w:r>
        <w:rPr>
          <w:rFonts w:cs="Arial"/>
          <w:bCs/>
        </w:rPr>
        <w:t xml:space="preserve">: means laying out, landscaping and equipping and installing as appropriate and </w:t>
      </w:r>
      <w:r>
        <w:rPr>
          <w:rFonts w:cs="Arial"/>
          <w:b/>
        </w:rPr>
        <w:t>Laid Out</w:t>
      </w:r>
      <w:r>
        <w:rPr>
          <w:rFonts w:cs="Arial"/>
          <w:bCs/>
        </w:rPr>
        <w:t xml:space="preserve"> shall be construed accordingly.</w:t>
      </w:r>
    </w:p>
    <w:p w14:paraId="6B3DF9C4" w14:textId="459E5165" w:rsidR="00DE6719" w:rsidRPr="00BF0310" w:rsidRDefault="00DE6719" w:rsidP="00ED211E">
      <w:pPr>
        <w:pStyle w:val="SHDefinition"/>
        <w:numPr>
          <w:ilvl w:val="0"/>
          <w:numId w:val="0"/>
        </w:numPr>
        <w:ind w:left="851"/>
        <w:rPr>
          <w:rFonts w:cs="Arial"/>
        </w:rPr>
      </w:pPr>
      <w:r>
        <w:rPr>
          <w:rFonts w:cs="Arial"/>
          <w:b/>
        </w:rPr>
        <w:t xml:space="preserve">LEAP: </w:t>
      </w:r>
      <w:r>
        <w:rPr>
          <w:rFonts w:cs="Arial"/>
        </w:rPr>
        <w:t>a Local Equipped Area for Play of a minimum size of 400 square metres and Laid Out in accordance with the approved Open Space Scheme</w:t>
      </w:r>
      <w:r w:rsidR="00203A77">
        <w:rPr>
          <w:rFonts w:cs="Arial"/>
        </w:rPr>
        <w:t>.</w:t>
      </w:r>
    </w:p>
    <w:p w14:paraId="048A2760" w14:textId="13AC74C5" w:rsidR="001C52AF" w:rsidRPr="007750FE" w:rsidRDefault="006A1E06" w:rsidP="00ED211E">
      <w:pPr>
        <w:pStyle w:val="SHDefinition"/>
        <w:numPr>
          <w:ilvl w:val="0"/>
          <w:numId w:val="0"/>
        </w:numPr>
        <w:ind w:left="851"/>
      </w:pPr>
      <w:r>
        <w:rPr>
          <w:b/>
        </w:rPr>
        <w:t xml:space="preserve">Local Connection Criteria: </w:t>
      </w:r>
      <w:r>
        <w:rPr>
          <w:bCs/>
        </w:rPr>
        <w:t>means:</w:t>
      </w:r>
    </w:p>
    <w:p w14:paraId="62FFA14D" w14:textId="281E80AC" w:rsidR="006A1E06" w:rsidRPr="007750FE" w:rsidRDefault="001C52AF" w:rsidP="006A1DC0">
      <w:pPr>
        <w:pStyle w:val="Defs1"/>
        <w:numPr>
          <w:ilvl w:val="1"/>
          <w:numId w:val="46"/>
        </w:numPr>
        <w:tabs>
          <w:tab w:val="clear" w:pos="851"/>
          <w:tab w:val="num" w:pos="567"/>
        </w:tabs>
        <w:ind w:left="1418" w:hanging="567"/>
      </w:pPr>
      <w:r>
        <w:rPr>
          <w:bCs/>
        </w:rPr>
        <w:t xml:space="preserve">in the case of First Homes  </w:t>
      </w:r>
      <w:r>
        <w:rPr>
          <w:bCs/>
          <w:lang w:val="en-US"/>
        </w:rPr>
        <w:t>such</w:t>
      </w:r>
      <w:r>
        <w:rPr>
          <w:lang w:val="en-US"/>
        </w:rPr>
        <w:t xml:space="preserve"> local connection criteria as may be designated and published by the Council from time to time as its “First Homes Local Connection Criteria” and which is in operation at the time of the relevant disposal of the First Home and for the avoidance of doubt any such criteria or replacement criteria in operation at the time of the relevant disposal of the First Home shall be the “Local Connection Criteria”</w:t>
      </w:r>
    </w:p>
    <w:p w14:paraId="015C5925" w14:textId="7D0578D7" w:rsidR="001F7297" w:rsidRPr="007750FE" w:rsidRDefault="001C52AF" w:rsidP="006A1DC0">
      <w:pPr>
        <w:pStyle w:val="Defs1"/>
        <w:numPr>
          <w:ilvl w:val="1"/>
          <w:numId w:val="46"/>
        </w:numPr>
        <w:tabs>
          <w:tab w:val="clear" w:pos="851"/>
          <w:tab w:val="num" w:pos="567"/>
        </w:tabs>
        <w:ind w:left="1418" w:hanging="567"/>
        <w:rPr>
          <w:bCs/>
        </w:rPr>
      </w:pPr>
      <w:r>
        <w:rPr>
          <w:bCs/>
        </w:rPr>
        <w:t xml:space="preserve">in the case of Shared Ownership Dwellings </w:t>
      </w:r>
      <w:r>
        <w:t>means either (</w:t>
      </w:r>
      <w:proofErr w:type="spellStart"/>
      <w:r>
        <w:t>i</w:t>
      </w:r>
      <w:proofErr w:type="spellEnd"/>
      <w:r>
        <w:t>) or (ii) below:</w:t>
      </w:r>
    </w:p>
    <w:p w14:paraId="664792FC" w14:textId="15A9EEDA" w:rsidR="00BA4C65" w:rsidRPr="007750FE" w:rsidRDefault="00A7241C" w:rsidP="008667E9">
      <w:pPr>
        <w:pStyle w:val="SHDefinition4"/>
        <w:tabs>
          <w:tab w:val="left" w:pos="1440"/>
          <w:tab w:val="left" w:pos="1980"/>
        </w:tabs>
        <w:ind w:left="1980" w:hanging="1980"/>
        <w:rPr>
          <w:bCs/>
        </w:rPr>
      </w:pPr>
      <w:r>
        <w:rPr>
          <w:bCs/>
        </w:rPr>
        <w:t>(</w:t>
      </w:r>
      <w:proofErr w:type="spellStart"/>
      <w:r>
        <w:rPr>
          <w:bCs/>
        </w:rPr>
        <w:t>i</w:t>
      </w:r>
      <w:proofErr w:type="spellEnd"/>
      <w:r>
        <w:rPr>
          <w:bCs/>
        </w:rPr>
        <w:t>)</w:t>
      </w:r>
      <w:r w:rsidR="00203A77">
        <w:rPr>
          <w:bCs/>
        </w:rPr>
        <w:tab/>
      </w:r>
      <w:r>
        <w:rPr>
          <w:bCs/>
        </w:rPr>
        <w:t xml:space="preserve">criteria which are met by a person who is ordinarily resident within the Hertsmere Borough Council area and has been for a continuous period of not less than three years prior to exchange of contracts for the relevant Shared Ownership Dwelling; or </w:t>
      </w:r>
    </w:p>
    <w:p w14:paraId="72E94E12" w14:textId="225B507F" w:rsidR="001C52AF" w:rsidRPr="007750FE" w:rsidRDefault="00A7241C" w:rsidP="008667E9">
      <w:pPr>
        <w:pStyle w:val="SHDefinition2"/>
        <w:tabs>
          <w:tab w:val="left" w:pos="1440"/>
          <w:tab w:val="left" w:pos="1980"/>
        </w:tabs>
        <w:ind w:left="1980" w:hanging="1980"/>
        <w:rPr>
          <w:bCs/>
        </w:rPr>
      </w:pPr>
      <w:r>
        <w:rPr>
          <w:bCs/>
        </w:rPr>
        <w:t xml:space="preserve">(ii) </w:t>
      </w:r>
      <w:r w:rsidR="008667E9">
        <w:rPr>
          <w:bCs/>
        </w:rPr>
        <w:tab/>
      </w:r>
      <w:r>
        <w:rPr>
          <w:bCs/>
        </w:rPr>
        <w:t>such other local connection criteria as may be published by the Council from time to time as its “Local Connection Criteria” and which is in operation at the time of the exchange of contracts for the relevant the Shared Ownership Dwelling</w:t>
      </w:r>
      <w:r w:rsidR="00203A77">
        <w:rPr>
          <w:bCs/>
        </w:rPr>
        <w:t>.</w:t>
      </w:r>
    </w:p>
    <w:p w14:paraId="4126584A" w14:textId="77777777" w:rsidR="008667E9" w:rsidRPr="008C6200" w:rsidRDefault="008667E9" w:rsidP="008667E9">
      <w:pPr>
        <w:pStyle w:val="SHDefinition"/>
      </w:pPr>
      <w:r>
        <w:rPr>
          <w:b/>
          <w:bCs/>
        </w:rPr>
        <w:t>Management Charge:</w:t>
      </w:r>
      <w:r>
        <w:t xml:space="preserve"> means the perpetual yearly variable estate management charge to be imposed on each Residential Unit to cover the annual costs of the Management Company complying with the obligations of the Management Scheme in accordance with Schedule 5 to this Deed. </w:t>
      </w:r>
    </w:p>
    <w:p w14:paraId="108B5084" w14:textId="3FA45B87" w:rsidR="00E33E16" w:rsidRPr="00E33E16" w:rsidRDefault="00E33E16" w:rsidP="00D80FAD">
      <w:pPr>
        <w:pStyle w:val="SHDefinition"/>
      </w:pPr>
      <w:proofErr w:type="gramStart"/>
      <w:r>
        <w:rPr>
          <w:b/>
        </w:rPr>
        <w:lastRenderedPageBreak/>
        <w:t>Management Company:</w:t>
      </w:r>
      <w:proofErr w:type="gramEnd"/>
      <w:r>
        <w:rPr>
          <w:b/>
        </w:rPr>
        <w:t xml:space="preserve"> </w:t>
      </w:r>
      <w:r>
        <w:rPr>
          <w:bCs/>
        </w:rPr>
        <w:t>means the private limited company to be established if applicable by the Owner (and registered at Companies House) the purpose of which will be (amongst other things) to manage and maintain the Open Space if not transferred to another Appropriate Body</w:t>
      </w:r>
      <w:r w:rsidR="00203A77">
        <w:rPr>
          <w:bCs/>
        </w:rPr>
        <w:t>.</w:t>
      </w:r>
    </w:p>
    <w:p w14:paraId="4EDA556D" w14:textId="1F580E61" w:rsidR="00E33E16" w:rsidRPr="00E33E16" w:rsidRDefault="00E33E16" w:rsidP="00D80FAD">
      <w:pPr>
        <w:pStyle w:val="SHDefinition"/>
      </w:pPr>
      <w:r>
        <w:rPr>
          <w:b/>
        </w:rPr>
        <w:t xml:space="preserve">Management Scheme: </w:t>
      </w:r>
      <w:r>
        <w:rPr>
          <w:bCs/>
        </w:rPr>
        <w:t>means the scheme setting out the detailed arrangements for the management and maintenance of the Open Space to the satisfaction of the Council which scheme shall include full details of the maintenance programme</w:t>
      </w:r>
      <w:r w:rsidR="00203A77">
        <w:rPr>
          <w:bCs/>
        </w:rPr>
        <w:t>.</w:t>
      </w:r>
    </w:p>
    <w:p w14:paraId="0E749F14" w14:textId="102C6BE5" w:rsidR="006A1E06" w:rsidRDefault="006A1E06" w:rsidP="00D80FAD">
      <w:pPr>
        <w:pStyle w:val="SHDefinition"/>
      </w:pPr>
      <w:r>
        <w:rPr>
          <w:b/>
        </w:rPr>
        <w:t>Market Dwelling</w:t>
      </w:r>
      <w:r>
        <w:rPr>
          <w:bCs/>
        </w:rPr>
        <w:t xml:space="preserve">: </w:t>
      </w:r>
      <w:r>
        <w:t>any Dwelling which is not a First Home or other Affordable Housing</w:t>
      </w:r>
      <w:r w:rsidR="00203A77">
        <w:t>.</w:t>
      </w:r>
    </w:p>
    <w:p w14:paraId="4B46CA64" w14:textId="1333DCB4" w:rsidR="006A1E06" w:rsidRPr="001F7297" w:rsidRDefault="006A1E06" w:rsidP="00D80FAD">
      <w:pPr>
        <w:pStyle w:val="SHDefinition"/>
      </w:pPr>
      <w:r>
        <w:rPr>
          <w:b/>
        </w:rPr>
        <w:t>Market Value:</w:t>
      </w:r>
      <w:r>
        <w:rPr>
          <w:lang w:val="en-US"/>
        </w:rPr>
        <w:t xml:space="preserve"> the open market value as assessed by a Valuer of Dwelling as confirmed to the Council by the First Homes Owner and assessed in accordance with the RICS Valuation Standards (January 2014 or any such replacement guidance issued by RICS) and for the avoidance of doubt shall not </w:t>
      </w:r>
      <w:proofErr w:type="gramStart"/>
      <w:r>
        <w:rPr>
          <w:lang w:val="en-US"/>
        </w:rPr>
        <w:t>take into account</w:t>
      </w:r>
      <w:proofErr w:type="gramEnd"/>
      <w:r>
        <w:rPr>
          <w:lang w:val="en-US"/>
        </w:rPr>
        <w:t xml:space="preserve"> the 30% discount in the valuation</w:t>
      </w:r>
      <w:r w:rsidR="00203A77">
        <w:rPr>
          <w:lang w:val="en-US"/>
        </w:rPr>
        <w:t>.</w:t>
      </w:r>
    </w:p>
    <w:p w14:paraId="42B2C375" w14:textId="47A694D2" w:rsidR="001F7297" w:rsidRPr="003D1950" w:rsidRDefault="001F7297" w:rsidP="00D80FAD">
      <w:pPr>
        <w:pStyle w:val="SHDefinition"/>
      </w:pPr>
      <w:r>
        <w:rPr>
          <w:b/>
        </w:rPr>
        <w:t xml:space="preserve">Marketing Notice: </w:t>
      </w:r>
      <w:r>
        <w:rPr>
          <w:rFonts w:cs="Arial"/>
          <w:szCs w:val="24"/>
        </w:rPr>
        <w:t>notice in writing that the Shared Ownership Dwellings are ready to be marketed to prospective purchasers</w:t>
      </w:r>
      <w:r w:rsidR="00203A77">
        <w:rPr>
          <w:rFonts w:cs="Arial"/>
          <w:szCs w:val="24"/>
        </w:rPr>
        <w:t>.</w:t>
      </w:r>
    </w:p>
    <w:p w14:paraId="0EDD920B" w14:textId="37462315" w:rsidR="001F7297" w:rsidRPr="00BF198E" w:rsidRDefault="001C52AF" w:rsidP="001F7297">
      <w:pPr>
        <w:pStyle w:val="SHDefinition"/>
        <w:rPr>
          <w:lang w:val="en-US"/>
        </w:rPr>
      </w:pPr>
      <w:r>
        <w:rPr>
          <w:b/>
        </w:rPr>
        <w:t>Marketing Period</w:t>
      </w:r>
      <w:r>
        <w:rPr>
          <w:bCs/>
        </w:rPr>
        <w:t xml:space="preserve">: </w:t>
      </w:r>
      <w:r>
        <w:rPr>
          <w:rFonts w:cs="Arial"/>
          <w:szCs w:val="24"/>
        </w:rPr>
        <w:t>a period of three (3) months from the date the Marketing Notice is served on the Council</w:t>
      </w:r>
      <w:r w:rsidR="00203A77">
        <w:rPr>
          <w:b/>
          <w:bCs/>
          <w:lang w:val="en-US"/>
        </w:rPr>
        <w:t>.</w:t>
      </w:r>
    </w:p>
    <w:p w14:paraId="43911699" w14:textId="1BAB0004" w:rsidR="006A1E06" w:rsidRPr="00177E0A" w:rsidRDefault="006A1E06" w:rsidP="00177E0A">
      <w:pPr>
        <w:pStyle w:val="SHDefinition"/>
        <w:rPr>
          <w:lang w:val="en-US"/>
        </w:rPr>
      </w:pPr>
      <w:proofErr w:type="gramStart"/>
      <w:r>
        <w:rPr>
          <w:b/>
          <w:bCs/>
          <w:lang w:val="en-US"/>
        </w:rPr>
        <w:t>Mortgagee</w:t>
      </w:r>
      <w:proofErr w:type="gramEnd"/>
      <w:r>
        <w:rPr>
          <w:b/>
          <w:bCs/>
          <w:lang w:val="en-US"/>
        </w:rPr>
        <w:t>:</w:t>
      </w:r>
      <w:r>
        <w:rPr>
          <w:lang w:val="en-US"/>
        </w:rPr>
        <w:t xml:space="preserve"> means any financial institution or other entity regulated by the Prudential Regulation Authority and the Financial Conduct Authority to provide facilities to a person to enable that person to acquire a First Home including all such regulated entities which provide </w:t>
      </w:r>
      <w:proofErr w:type="spellStart"/>
      <w:r>
        <w:rPr>
          <w:lang w:val="en-US"/>
        </w:rPr>
        <w:t>Shari’ah</w:t>
      </w:r>
      <w:proofErr w:type="spellEnd"/>
      <w:r>
        <w:rPr>
          <w:lang w:val="en-US"/>
        </w:rPr>
        <w:t xml:space="preserve"> compliant finance for the purpose of acquiring a First Home</w:t>
      </w:r>
      <w:r w:rsidR="00203A77">
        <w:rPr>
          <w:lang w:val="en-US"/>
        </w:rPr>
        <w:t>.</w:t>
      </w:r>
    </w:p>
    <w:p w14:paraId="2B48E42E" w14:textId="0A2C6595" w:rsidR="00177E0A" w:rsidRDefault="0058621E" w:rsidP="00177E0A">
      <w:pPr>
        <w:pStyle w:val="SHDefinition"/>
        <w:rPr>
          <w:rFonts w:cs="Arial"/>
        </w:rPr>
      </w:pPr>
      <w:r>
        <w:rPr>
          <w:rFonts w:cs="Arial"/>
          <w:b/>
        </w:rPr>
        <w:t xml:space="preserve">NEAP: </w:t>
      </w:r>
      <w:r>
        <w:rPr>
          <w:rFonts w:cs="Arial"/>
        </w:rPr>
        <w:t>a Neighbourhood Equipped Area for Play of a minimum size of 1000 square metres and Laid Out in accordance with the approved Open Space Scheme</w:t>
      </w:r>
      <w:r w:rsidR="00203A77">
        <w:rPr>
          <w:rFonts w:cs="Arial"/>
        </w:rPr>
        <w:t>.</w:t>
      </w:r>
    </w:p>
    <w:p w14:paraId="708AF04B" w14:textId="6441CD95" w:rsidR="00B613F0" w:rsidRPr="00177E0A" w:rsidRDefault="00B613F0" w:rsidP="00177E0A">
      <w:pPr>
        <w:pStyle w:val="SHDefinition"/>
        <w:rPr>
          <w:rFonts w:cs="Arial"/>
        </w:rPr>
      </w:pPr>
      <w:proofErr w:type="spellStart"/>
      <w:r>
        <w:rPr>
          <w:b/>
          <w:bCs/>
          <w:lang w:val="en-US"/>
        </w:rPr>
        <w:t>Neighbourhood</w:t>
      </w:r>
      <w:proofErr w:type="spellEnd"/>
      <w:r>
        <w:rPr>
          <w:b/>
          <w:bCs/>
          <w:lang w:val="en-US"/>
        </w:rPr>
        <w:t xml:space="preserve"> Centre: </w:t>
      </w:r>
      <w:r>
        <w:rPr>
          <w:lang w:val="en-US"/>
        </w:rPr>
        <w:t>that part of the Development to be constructed and marketed for the provision of retail and/or health services to members of the public falling within use classes E(a) and E(e) of the Use Classes Order</w:t>
      </w:r>
      <w:r>
        <w:rPr>
          <w:b/>
          <w:bCs/>
          <w:lang w:val="en-US"/>
        </w:rPr>
        <w:t xml:space="preserve"> </w:t>
      </w:r>
      <w:r>
        <w:rPr>
          <w:lang w:val="en-US"/>
        </w:rPr>
        <w:t>or such other uses as may first be approved by the Council</w:t>
      </w:r>
      <w:r w:rsidR="00203A77">
        <w:rPr>
          <w:lang w:val="en-US"/>
        </w:rPr>
        <w:t>.</w:t>
      </w:r>
    </w:p>
    <w:p w14:paraId="1D0C2CC9" w14:textId="4B78BFC5" w:rsidR="00C00C08" w:rsidRPr="00F912CE" w:rsidRDefault="00C00C08" w:rsidP="001F7297">
      <w:pPr>
        <w:pStyle w:val="SHDefinition"/>
        <w:rPr>
          <w:b/>
          <w:bCs/>
          <w:lang w:val="en-US"/>
        </w:rPr>
      </w:pPr>
      <w:proofErr w:type="spellStart"/>
      <w:r>
        <w:rPr>
          <w:b/>
          <w:bCs/>
          <w:lang w:val="en-US"/>
        </w:rPr>
        <w:t>Neighbourhood</w:t>
      </w:r>
      <w:proofErr w:type="spellEnd"/>
      <w:r>
        <w:rPr>
          <w:b/>
          <w:bCs/>
          <w:lang w:val="en-US"/>
        </w:rPr>
        <w:t xml:space="preserve"> Centre Land: </w:t>
      </w:r>
      <w:r>
        <w:rPr>
          <w:lang w:val="en-US"/>
        </w:rPr>
        <w:t xml:space="preserve">the land upon which the </w:t>
      </w:r>
      <w:proofErr w:type="spellStart"/>
      <w:r>
        <w:rPr>
          <w:lang w:val="en-US"/>
        </w:rPr>
        <w:t>Neighbourhood</w:t>
      </w:r>
      <w:proofErr w:type="spellEnd"/>
      <w:r>
        <w:rPr>
          <w:lang w:val="en-US"/>
        </w:rPr>
        <w:t xml:space="preserve"> Centre</w:t>
      </w:r>
      <w:r>
        <w:rPr>
          <w:b/>
          <w:bCs/>
          <w:lang w:val="en-US"/>
        </w:rPr>
        <w:t xml:space="preserve"> </w:t>
      </w:r>
      <w:r>
        <w:rPr>
          <w:bCs/>
        </w:rPr>
        <w:t>is to be constructed as shown indicatively on Plan 2 and in accordance with the relevant Reserved Matters Approval</w:t>
      </w:r>
      <w:r w:rsidR="00203A77">
        <w:rPr>
          <w:bCs/>
        </w:rPr>
        <w:t>.</w:t>
      </w:r>
    </w:p>
    <w:p w14:paraId="51EA4A3E" w14:textId="7261BEF5" w:rsidR="00F912CE" w:rsidRPr="00F912CE" w:rsidRDefault="00F912CE" w:rsidP="001F7297">
      <w:pPr>
        <w:pStyle w:val="SHDefinition"/>
        <w:rPr>
          <w:b/>
          <w:bCs/>
          <w:lang w:val="en-US"/>
        </w:rPr>
      </w:pPr>
      <w:r>
        <w:rPr>
          <w:b/>
          <w:bCs/>
        </w:rPr>
        <w:t xml:space="preserve">Neighbourhood Centre Marketing Notice: </w:t>
      </w:r>
      <w:r>
        <w:t>the notice to be served on the Council in accordance with paragraph 4 of Schedule 8 to this Agreement</w:t>
      </w:r>
      <w:r w:rsidR="00203A77">
        <w:t>.</w:t>
      </w:r>
    </w:p>
    <w:p w14:paraId="6C833EE3" w14:textId="140DF190" w:rsidR="00F912CE" w:rsidRPr="00C00C08" w:rsidRDefault="00F912CE" w:rsidP="001F7297">
      <w:pPr>
        <w:pStyle w:val="SHDefinition"/>
        <w:rPr>
          <w:b/>
          <w:bCs/>
          <w:lang w:val="en-US"/>
        </w:rPr>
      </w:pPr>
      <w:r>
        <w:rPr>
          <w:b/>
          <w:bCs/>
        </w:rPr>
        <w:t xml:space="preserve">Neighbourhood Centre Marketing Period: </w:t>
      </w:r>
      <w:r>
        <w:t>the period of 5 (five) years from the service of the Neighbourhood Centre Marketing Notice</w:t>
      </w:r>
      <w:r w:rsidR="00203A77">
        <w:t>.</w:t>
      </w:r>
    </w:p>
    <w:p w14:paraId="0DE0B84E" w14:textId="67752AA1" w:rsidR="00C00C08" w:rsidRPr="00B613F0" w:rsidRDefault="00C00C08" w:rsidP="001F7297">
      <w:pPr>
        <w:pStyle w:val="SHDefinition"/>
        <w:rPr>
          <w:i/>
          <w:iCs/>
          <w:lang w:val="en-US"/>
        </w:rPr>
      </w:pPr>
      <w:r>
        <w:rPr>
          <w:rFonts w:cs="Arial"/>
          <w:b/>
          <w:bCs/>
        </w:rPr>
        <w:t xml:space="preserve">Neighbourhood Marketing Strategy: </w:t>
      </w:r>
      <w:r>
        <w:rPr>
          <w:rFonts w:cs="Arial"/>
        </w:rPr>
        <w:t>the marketing strategy to be Approved by the Council for the marketing of the Neighbourhood Centre Land to potential occupiers</w:t>
      </w:r>
      <w:r w:rsidR="00203A77">
        <w:rPr>
          <w:rFonts w:cs="Arial"/>
        </w:rPr>
        <w:t>.</w:t>
      </w:r>
    </w:p>
    <w:p w14:paraId="421D072D" w14:textId="14F149AB" w:rsidR="00C00C08" w:rsidRPr="00B613F0" w:rsidRDefault="00C00C08" w:rsidP="001F7297">
      <w:pPr>
        <w:pStyle w:val="SHDefinition"/>
        <w:rPr>
          <w:i/>
          <w:iCs/>
          <w:lang w:val="en-US"/>
        </w:rPr>
      </w:pPr>
      <w:r>
        <w:rPr>
          <w:rFonts w:cs="Arial"/>
          <w:b/>
          <w:bCs/>
        </w:rPr>
        <w:t xml:space="preserve">Neighbourhood Centre Land Specification: </w:t>
      </w:r>
      <w:r>
        <w:rPr>
          <w:rFonts w:cs="Arial"/>
        </w:rPr>
        <w:t xml:space="preserve">the specification at Appendix </w:t>
      </w:r>
      <w:r w:rsidR="006F2F92">
        <w:rPr>
          <w:rFonts w:cs="Arial"/>
        </w:rPr>
        <w:t xml:space="preserve">6 </w:t>
      </w:r>
      <w:r>
        <w:rPr>
          <w:rFonts w:cs="Arial"/>
        </w:rPr>
        <w:t>to this Agreement</w:t>
      </w:r>
      <w:r w:rsidR="00203A77">
        <w:rPr>
          <w:rFonts w:cs="Arial"/>
        </w:rPr>
        <w:t>.</w:t>
      </w:r>
    </w:p>
    <w:p w14:paraId="5A88B1C4" w14:textId="77777777" w:rsidR="00842396" w:rsidRDefault="00842396" w:rsidP="00842396">
      <w:pPr>
        <w:pStyle w:val="SHDefinition"/>
      </w:pPr>
      <w:bookmarkStart w:id="85" w:name="_Ref168047472"/>
      <w:r>
        <w:rPr>
          <w:b/>
        </w:rPr>
        <w:t>Occupation:</w:t>
      </w:r>
      <w:r>
        <w:t xml:space="preserve"> occupation for the purposes of the Planning Permission but not including occupation by personnel engaged in construction, fitting out or decoration, or occupation for marketing or display, or occupation in relation to security operations and </w:t>
      </w:r>
      <w:r>
        <w:rPr>
          <w:b/>
          <w:bCs/>
        </w:rPr>
        <w:t>Occupy</w:t>
      </w:r>
      <w:r>
        <w:t xml:space="preserve"> </w:t>
      </w:r>
      <w:r>
        <w:rPr>
          <w:b/>
          <w:bCs/>
        </w:rPr>
        <w:t>Occupant</w:t>
      </w:r>
      <w:r>
        <w:t xml:space="preserve"> and </w:t>
      </w:r>
      <w:r>
        <w:rPr>
          <w:b/>
          <w:bCs/>
        </w:rPr>
        <w:t>Occupier</w:t>
      </w:r>
      <w:r>
        <w:t xml:space="preserve"> shall be construed accordingly.</w:t>
      </w:r>
      <w:bookmarkEnd w:id="85"/>
    </w:p>
    <w:p w14:paraId="3607B5BD" w14:textId="0E39CBE7" w:rsidR="00794504" w:rsidRPr="00637B1E" w:rsidRDefault="008C6200" w:rsidP="00794504">
      <w:pPr>
        <w:pStyle w:val="SHDefinition"/>
        <w:rPr>
          <w:b/>
        </w:rPr>
      </w:pPr>
      <w:r>
        <w:rPr>
          <w:b/>
        </w:rPr>
        <w:t xml:space="preserve">Open Space: </w:t>
      </w:r>
      <w:r>
        <w:rPr>
          <w:bCs/>
        </w:rPr>
        <w:t xml:space="preserve">means the areas of public open space including the </w:t>
      </w:r>
      <w:proofErr w:type="spellStart"/>
      <w:r>
        <w:rPr>
          <w:bCs/>
        </w:rPr>
        <w:t>SuDS</w:t>
      </w:r>
      <w:proofErr w:type="spellEnd"/>
      <w:r>
        <w:rPr>
          <w:bCs/>
        </w:rPr>
        <w:t>, LAP, LEAP, NEAP and Allotments within the Land to be designed and Laid Out in accordance with the relevant Approved Open Space Phase Scheme.</w:t>
      </w:r>
    </w:p>
    <w:p w14:paraId="72B16FD9" w14:textId="34295CD0" w:rsidR="007318B0" w:rsidRPr="00637B1E" w:rsidRDefault="007318B0" w:rsidP="00794504">
      <w:pPr>
        <w:pStyle w:val="SHDefinition"/>
        <w:rPr>
          <w:b/>
        </w:rPr>
      </w:pPr>
      <w:r>
        <w:rPr>
          <w:b/>
        </w:rPr>
        <w:lastRenderedPageBreak/>
        <w:t xml:space="preserve">Open Space Scheme: </w:t>
      </w:r>
      <w:r>
        <w:rPr>
          <w:bCs/>
        </w:rPr>
        <w:t xml:space="preserve">the scheme which sets out the locations and types of Open Space to be provided on the </w:t>
      </w:r>
      <w:proofErr w:type="gramStart"/>
      <w:r>
        <w:rPr>
          <w:bCs/>
        </w:rPr>
        <w:t>Land</w:t>
      </w:r>
      <w:proofErr w:type="gramEnd"/>
      <w:r>
        <w:rPr>
          <w:bCs/>
        </w:rPr>
        <w:t xml:space="preserve"> and which shall include:</w:t>
      </w:r>
    </w:p>
    <w:p w14:paraId="1D0C35D8" w14:textId="4AC92E35" w:rsidR="00637B1E" w:rsidRPr="00F736CD" w:rsidRDefault="00637B1E" w:rsidP="00BD08AF">
      <w:pPr>
        <w:pStyle w:val="SHDefinition1"/>
        <w:numPr>
          <w:ilvl w:val="1"/>
          <w:numId w:val="65"/>
        </w:numPr>
        <w:rPr>
          <w:rFonts w:cs="Arial"/>
        </w:rPr>
      </w:pPr>
      <w:r>
        <w:rPr>
          <w:rFonts w:cs="Arial"/>
        </w:rPr>
        <w:t xml:space="preserve">a plan showing the full extent of the Open Space and its location within the Land (including across the Reserved Matter Areas); </w:t>
      </w:r>
    </w:p>
    <w:p w14:paraId="0EC3CA72" w14:textId="61BB4FCF" w:rsidR="007318B0" w:rsidRPr="00637B1E" w:rsidRDefault="007318B0" w:rsidP="00BD08AF">
      <w:pPr>
        <w:pStyle w:val="SHDefinition1"/>
        <w:numPr>
          <w:ilvl w:val="1"/>
          <w:numId w:val="65"/>
        </w:numPr>
        <w:rPr>
          <w:rFonts w:cs="Arial"/>
        </w:rPr>
      </w:pPr>
      <w:r>
        <w:rPr>
          <w:rFonts w:cs="Arial"/>
        </w:rPr>
        <w:t>a programme for the Laying Out and subsequent management and maintenance of the Open Space on the Land</w:t>
      </w:r>
    </w:p>
    <w:p w14:paraId="2267FDAE" w14:textId="4A033BEE" w:rsidR="007318B0" w:rsidRPr="00637B1E" w:rsidRDefault="007318B0" w:rsidP="00BD08AF">
      <w:pPr>
        <w:pStyle w:val="SHDefinition1"/>
        <w:numPr>
          <w:ilvl w:val="1"/>
          <w:numId w:val="65"/>
        </w:numPr>
        <w:rPr>
          <w:b/>
        </w:rPr>
      </w:pPr>
      <w:r>
        <w:rPr>
          <w:rFonts w:cs="Arial"/>
        </w:rPr>
        <w:t>the timing or phasing for the delivery of the Open Space</w:t>
      </w:r>
    </w:p>
    <w:p w14:paraId="77E24D2F" w14:textId="77777777" w:rsidR="00637B1E" w:rsidRPr="00F736CD" w:rsidRDefault="00637B1E" w:rsidP="00BD08AF">
      <w:pPr>
        <w:pStyle w:val="SHDefinition1"/>
        <w:numPr>
          <w:ilvl w:val="1"/>
          <w:numId w:val="65"/>
        </w:numPr>
        <w:rPr>
          <w:rFonts w:cs="Arial"/>
        </w:rPr>
      </w:pPr>
      <w:r>
        <w:rPr>
          <w:rFonts w:cs="Arial"/>
        </w:rPr>
        <w:t xml:space="preserve">the arrangements for the long-term management and maintenance of the relevant Open Space; and </w:t>
      </w:r>
    </w:p>
    <w:p w14:paraId="08359578" w14:textId="07A3DD2C" w:rsidR="00637B1E" w:rsidRDefault="00637B1E" w:rsidP="00BD08AF">
      <w:pPr>
        <w:pStyle w:val="SHDefinition1"/>
        <w:numPr>
          <w:ilvl w:val="1"/>
          <w:numId w:val="65"/>
        </w:numPr>
        <w:rPr>
          <w:rFonts w:cs="Arial"/>
        </w:rPr>
      </w:pPr>
      <w:r>
        <w:rPr>
          <w:rFonts w:cs="Arial"/>
        </w:rPr>
        <w:t>any other information or documentation as may be requested by the Council</w:t>
      </w:r>
      <w:r w:rsidR="00203A77">
        <w:rPr>
          <w:rFonts w:cs="Arial"/>
        </w:rPr>
        <w:t>.</w:t>
      </w:r>
    </w:p>
    <w:p w14:paraId="579ACD65" w14:textId="01271C8D" w:rsidR="00794504" w:rsidRPr="00F736CD" w:rsidRDefault="00794504" w:rsidP="00BD08AF">
      <w:pPr>
        <w:pStyle w:val="SHDefinition"/>
        <w:numPr>
          <w:ilvl w:val="0"/>
          <w:numId w:val="65"/>
        </w:numPr>
        <w:rPr>
          <w:rFonts w:cs="Arial"/>
        </w:rPr>
      </w:pPr>
      <w:r>
        <w:rPr>
          <w:b/>
        </w:rPr>
        <w:t xml:space="preserve">Open Space Phase Scheme: </w:t>
      </w:r>
      <w:r>
        <w:rPr>
          <w:rFonts w:cs="Arial"/>
        </w:rPr>
        <w:t xml:space="preserve">the detailed plans, drawings, specifications and a programme for the Laying Out and subsequent management and maintenance of the Open Space in a Reserved Matters Area in accordance with the Open Space Specification and the Approved Open Space Scheme including (but not limited to): </w:t>
      </w:r>
    </w:p>
    <w:p w14:paraId="68C66EC9" w14:textId="5A501B68" w:rsidR="00794504" w:rsidRPr="00F736CD" w:rsidRDefault="00794504" w:rsidP="00BD08AF">
      <w:pPr>
        <w:pStyle w:val="SHDefinition1"/>
        <w:numPr>
          <w:ilvl w:val="1"/>
          <w:numId w:val="65"/>
        </w:numPr>
        <w:rPr>
          <w:rFonts w:cs="Arial"/>
        </w:rPr>
      </w:pPr>
      <w:r>
        <w:rPr>
          <w:rFonts w:cs="Arial"/>
        </w:rPr>
        <w:t xml:space="preserve">a plan showing the full extent of the Open Space and its location within the Reserved Matters Area (including across the Reserved Matter Areas); </w:t>
      </w:r>
    </w:p>
    <w:p w14:paraId="1F94FFB8" w14:textId="76B772CE" w:rsidR="00794504" w:rsidRPr="00F736CD" w:rsidRDefault="00794504" w:rsidP="00BD08AF">
      <w:pPr>
        <w:pStyle w:val="SHDefinition1"/>
        <w:numPr>
          <w:ilvl w:val="1"/>
          <w:numId w:val="65"/>
        </w:numPr>
        <w:rPr>
          <w:rFonts w:cs="Arial"/>
        </w:rPr>
      </w:pPr>
      <w:r>
        <w:rPr>
          <w:rFonts w:cs="Arial"/>
        </w:rPr>
        <w:t xml:space="preserve">a description and generic list of any equipment to be installed in the relevant Open Space; </w:t>
      </w:r>
    </w:p>
    <w:p w14:paraId="3223027F" w14:textId="12C3CBCF" w:rsidR="00794504" w:rsidRPr="00F736CD" w:rsidRDefault="00794504" w:rsidP="00BD08AF">
      <w:pPr>
        <w:pStyle w:val="SHDefinition1"/>
        <w:numPr>
          <w:ilvl w:val="1"/>
          <w:numId w:val="65"/>
        </w:numPr>
        <w:rPr>
          <w:rFonts w:cs="Arial"/>
        </w:rPr>
      </w:pPr>
      <w:r>
        <w:rPr>
          <w:rFonts w:cs="Arial"/>
        </w:rPr>
        <w:t xml:space="preserve">the timing or phasing for the delivery of the relevant Open Space; </w:t>
      </w:r>
    </w:p>
    <w:p w14:paraId="04239503" w14:textId="34B3F6A1" w:rsidR="00794504" w:rsidRPr="00F736CD" w:rsidRDefault="00794504" w:rsidP="00BD08AF">
      <w:pPr>
        <w:pStyle w:val="SHDefinition1"/>
        <w:numPr>
          <w:ilvl w:val="1"/>
          <w:numId w:val="65"/>
        </w:numPr>
        <w:rPr>
          <w:rFonts w:cs="Arial"/>
        </w:rPr>
      </w:pPr>
      <w:r>
        <w:rPr>
          <w:rFonts w:cs="Arial"/>
        </w:rPr>
        <w:t xml:space="preserve">the arrangements for making the relevant Open Space available to the residents of the Dwellings and the </w:t>
      </w:r>
      <w:proofErr w:type="gramStart"/>
      <w:r>
        <w:rPr>
          <w:rFonts w:cs="Arial"/>
        </w:rPr>
        <w:t>general public</w:t>
      </w:r>
      <w:proofErr w:type="gramEnd"/>
      <w:r>
        <w:rPr>
          <w:rFonts w:cs="Arial"/>
        </w:rPr>
        <w:t xml:space="preserve">; </w:t>
      </w:r>
    </w:p>
    <w:p w14:paraId="64184385" w14:textId="2FED2B7B" w:rsidR="00794504" w:rsidRPr="00F736CD" w:rsidRDefault="00794504" w:rsidP="00BD08AF">
      <w:pPr>
        <w:pStyle w:val="SHDefinition1"/>
        <w:numPr>
          <w:ilvl w:val="1"/>
          <w:numId w:val="65"/>
        </w:numPr>
        <w:rPr>
          <w:rFonts w:cs="Arial"/>
        </w:rPr>
      </w:pPr>
      <w:r>
        <w:rPr>
          <w:rFonts w:cs="Arial"/>
        </w:rPr>
        <w:t xml:space="preserve">details of planting (including replacement planting and species), landscaping and access to the relevant Open Space; </w:t>
      </w:r>
    </w:p>
    <w:p w14:paraId="11E31E56" w14:textId="085316A6" w:rsidR="00794504" w:rsidRPr="00F736CD" w:rsidRDefault="00794504" w:rsidP="00BD08AF">
      <w:pPr>
        <w:pStyle w:val="SHDefinition1"/>
        <w:numPr>
          <w:ilvl w:val="1"/>
          <w:numId w:val="65"/>
        </w:numPr>
        <w:rPr>
          <w:rFonts w:cs="Arial"/>
        </w:rPr>
      </w:pPr>
      <w:r>
        <w:rPr>
          <w:rFonts w:cs="Arial"/>
        </w:rPr>
        <w:t xml:space="preserve">the arrangements for the long-term management and maintenance of the relevant Open Space; and </w:t>
      </w:r>
    </w:p>
    <w:p w14:paraId="510F74A0" w14:textId="34688F5E" w:rsidR="00794504" w:rsidRPr="00F736CD" w:rsidRDefault="00794504" w:rsidP="00BD08AF">
      <w:pPr>
        <w:pStyle w:val="SHDefinition1"/>
        <w:numPr>
          <w:ilvl w:val="1"/>
          <w:numId w:val="65"/>
        </w:numPr>
        <w:rPr>
          <w:rFonts w:cs="Arial"/>
        </w:rPr>
      </w:pPr>
      <w:r>
        <w:rPr>
          <w:rFonts w:cs="Arial"/>
        </w:rPr>
        <w:t>any other information or documentation as may be requested by the Council</w:t>
      </w:r>
      <w:r w:rsidR="00203A77">
        <w:rPr>
          <w:rFonts w:cs="Arial"/>
        </w:rPr>
        <w:t>.</w:t>
      </w:r>
    </w:p>
    <w:p w14:paraId="4DDAC43D" w14:textId="1531041F" w:rsidR="00E33E16" w:rsidRPr="00ED211E" w:rsidRDefault="00E33E16" w:rsidP="00ED211E">
      <w:pPr>
        <w:pStyle w:val="SHDefinition"/>
        <w:numPr>
          <w:ilvl w:val="0"/>
          <w:numId w:val="0"/>
        </w:numPr>
        <w:ind w:left="851"/>
        <w:rPr>
          <w:bCs/>
        </w:rPr>
      </w:pPr>
      <w:r>
        <w:rPr>
          <w:b/>
        </w:rPr>
        <w:t>Open Space Specification: “</w:t>
      </w:r>
      <w:r>
        <w:rPr>
          <w:bCs/>
        </w:rPr>
        <w:t>The Fields in Trust Standards Creating great spaces for all” published in 2024 or such other guidance as shall replace it and is current when the Open Space Scheme or any subsequent variation to it is Approved</w:t>
      </w:r>
      <w:r w:rsidR="00203A77">
        <w:rPr>
          <w:bCs/>
        </w:rPr>
        <w:t>.</w:t>
      </w:r>
    </w:p>
    <w:p w14:paraId="255AE298" w14:textId="1477C7F2" w:rsidR="000B6B76" w:rsidRDefault="000B6B76">
      <w:pPr>
        <w:pStyle w:val="SHDefinition"/>
        <w:numPr>
          <w:ilvl w:val="0"/>
          <w:numId w:val="0"/>
        </w:numPr>
        <w:ind w:left="851"/>
        <w:rPr>
          <w:bCs/>
        </w:rPr>
      </w:pPr>
      <w:r>
        <w:rPr>
          <w:b/>
        </w:rPr>
        <w:t xml:space="preserve">Overarching Climate Change and Energy Statement: </w:t>
      </w:r>
      <w:r>
        <w:rPr>
          <w:bCs/>
        </w:rPr>
        <w:t>the assessment submitted pursuant to this Agreement and carried out in accordance with the guidance in the Council’s Carbon Offsetting SPD</w:t>
      </w:r>
      <w:r w:rsidR="00203A77">
        <w:rPr>
          <w:bCs/>
        </w:rPr>
        <w:t>.</w:t>
      </w:r>
    </w:p>
    <w:p w14:paraId="77A624B7" w14:textId="3A745D44" w:rsidR="00536DE4" w:rsidRPr="00110ECB" w:rsidRDefault="00536DE4" w:rsidP="00A05D0A">
      <w:pPr>
        <w:pStyle w:val="SHDefinition"/>
        <w:numPr>
          <w:ilvl w:val="0"/>
          <w:numId w:val="0"/>
        </w:numPr>
        <w:ind w:left="851"/>
        <w:rPr>
          <w:b/>
        </w:rPr>
      </w:pPr>
      <w:r>
        <w:rPr>
          <w:b/>
        </w:rPr>
        <w:t xml:space="preserve">Phase: </w:t>
      </w:r>
      <w:r>
        <w:rPr>
          <w:bCs/>
        </w:rPr>
        <w:t>the phases of the Development to be Approved by the Council in accordance with the Planning Permission and shown indicatively on Plan 3</w:t>
      </w:r>
      <w:r w:rsidR="00203A77">
        <w:rPr>
          <w:b/>
        </w:rPr>
        <w:t>.</w:t>
      </w:r>
    </w:p>
    <w:p w14:paraId="48E5FF83" w14:textId="47E6D9E7" w:rsidR="00A73A47" w:rsidRDefault="00A73A47" w:rsidP="00842396">
      <w:pPr>
        <w:pStyle w:val="SHDefinition"/>
        <w:rPr>
          <w:b/>
        </w:rPr>
      </w:pPr>
      <w:r>
        <w:rPr>
          <w:b/>
        </w:rPr>
        <w:t xml:space="preserve">Phase 1 Bus Contribution: </w:t>
      </w:r>
      <w:r>
        <w:rPr>
          <w:bCs/>
        </w:rPr>
        <w:t>the sum of £60,000 (sixty thousand pounds) per annum Index Linked payable in accordance with terms set out in paragraph 5.1 of Part 2 of Schedule 10 towards the enhancement of bus services on</w:t>
      </w:r>
      <w:r w:rsidR="00E77B27">
        <w:rPr>
          <w:bCs/>
        </w:rPr>
        <w:t xml:space="preserve"> Barnet Road</w:t>
      </w:r>
      <w:r>
        <w:rPr>
          <w:bCs/>
        </w:rPr>
        <w:t xml:space="preserve"> including the provision of evening and Sunday services</w:t>
      </w:r>
      <w:r w:rsidR="00203A77">
        <w:rPr>
          <w:bCs/>
        </w:rPr>
        <w:t>.</w:t>
      </w:r>
      <w:r>
        <w:rPr>
          <w:bCs/>
        </w:rPr>
        <w:t xml:space="preserve"> </w:t>
      </w:r>
    </w:p>
    <w:p w14:paraId="255867F1" w14:textId="0F6CA863" w:rsidR="00A73A47" w:rsidRDefault="00A73A47" w:rsidP="00842396">
      <w:pPr>
        <w:pStyle w:val="SHDefinition"/>
        <w:rPr>
          <w:b/>
        </w:rPr>
      </w:pPr>
      <w:r>
        <w:rPr>
          <w:b/>
        </w:rPr>
        <w:t xml:space="preserve">Phase 2 Bus Contribution: </w:t>
      </w:r>
      <w:r>
        <w:rPr>
          <w:bCs/>
        </w:rPr>
        <w:t xml:space="preserve">the sum of £175,000 (one hundred and </w:t>
      </w:r>
      <w:proofErr w:type="gramStart"/>
      <w:r>
        <w:rPr>
          <w:bCs/>
        </w:rPr>
        <w:t>seventy five</w:t>
      </w:r>
      <w:proofErr w:type="gramEnd"/>
      <w:r>
        <w:rPr>
          <w:bCs/>
        </w:rPr>
        <w:t xml:space="preserve"> thousand pounds) per annum Index Linked payable in accordance with terms set out in paragraph 5.3 of Part 2 of Schedule 10 towards the provision of an additional bus service to serve the Development</w:t>
      </w:r>
      <w:r w:rsidR="00203A77">
        <w:rPr>
          <w:bCs/>
        </w:rPr>
        <w:t>.</w:t>
      </w:r>
    </w:p>
    <w:p w14:paraId="61A0E9BD" w14:textId="568491F7" w:rsidR="00110ECB" w:rsidRDefault="00A73A47" w:rsidP="00110ECB">
      <w:pPr>
        <w:pStyle w:val="SHDefinition"/>
        <w:rPr>
          <w:b/>
        </w:rPr>
      </w:pPr>
      <w:r>
        <w:rPr>
          <w:b/>
        </w:rPr>
        <w:lastRenderedPageBreak/>
        <w:t xml:space="preserve">Phase 3 Bus Contribution: </w:t>
      </w:r>
      <w:r>
        <w:rPr>
          <w:bCs/>
        </w:rPr>
        <w:t>the sum of £350,000 (three hundred and fifty thousand pounds) per annum Index Linked payable in accordance with terms set out in paragraph 5.5 of Part 2 of Schedule 10 towards the provision of an additional bus service to serve the Development</w:t>
      </w:r>
      <w:r w:rsidR="00203A77">
        <w:rPr>
          <w:bCs/>
        </w:rPr>
        <w:t>.</w:t>
      </w:r>
    </w:p>
    <w:p w14:paraId="4D623F97" w14:textId="137751BA" w:rsidR="00842396" w:rsidRDefault="00842396" w:rsidP="00ED211E">
      <w:pPr>
        <w:pStyle w:val="SHDefinition"/>
        <w:numPr>
          <w:ilvl w:val="0"/>
          <w:numId w:val="0"/>
        </w:numPr>
        <w:ind w:left="851"/>
        <w:rPr>
          <w:snapToGrid w:val="0"/>
        </w:rPr>
      </w:pPr>
      <w:bookmarkStart w:id="86" w:name="_Ref168047474"/>
      <w:r>
        <w:rPr>
          <w:b/>
        </w:rPr>
        <w:t>Plan 1:</w:t>
      </w:r>
      <w:r>
        <w:t xml:space="preserve"> the plan appended to this Agreement at </w:t>
      </w:r>
      <w:r>
        <w:fldChar w:fldCharType="begin"/>
      </w:r>
      <w:r>
        <w:instrText xml:space="preserve">  REF _Ref93416898 \n \h \* MERGEFORMAT </w:instrText>
      </w:r>
      <w:r>
        <w:fldChar w:fldCharType="separate"/>
      </w:r>
      <w:r w:rsidR="00B169C2" w:rsidRPr="00B169C2">
        <w:rPr>
          <w:color w:val="000000"/>
        </w:rPr>
        <w:t>Appendix 1</w:t>
      </w:r>
      <w:r>
        <w:fldChar w:fldCharType="end"/>
      </w:r>
      <w:r>
        <w:t xml:space="preserve"> and </w:t>
      </w:r>
      <w:r>
        <w:rPr>
          <w:snapToGrid w:val="0"/>
        </w:rPr>
        <w:t>labelled [site location plan].</w:t>
      </w:r>
      <w:bookmarkEnd w:id="86"/>
    </w:p>
    <w:p w14:paraId="1ABDF2C4" w14:textId="36E08CD1" w:rsidR="00095472" w:rsidRDefault="00095472" w:rsidP="00842396">
      <w:pPr>
        <w:pStyle w:val="SHDefinition"/>
        <w:rPr>
          <w:snapToGrid w:val="0"/>
        </w:rPr>
      </w:pPr>
      <w:r>
        <w:rPr>
          <w:b/>
          <w:bCs/>
          <w:snapToGrid w:val="0"/>
        </w:rPr>
        <w:t>Plan 2:</w:t>
      </w:r>
      <w:r>
        <w:rPr>
          <w:snapToGrid w:val="0"/>
        </w:rPr>
        <w:t xml:space="preserve"> the plan appended to this Agreement at Appendix 1 and labelled [indicative masterplan]</w:t>
      </w:r>
      <w:r w:rsidR="00203A77">
        <w:rPr>
          <w:snapToGrid w:val="0"/>
        </w:rPr>
        <w:t>.</w:t>
      </w:r>
    </w:p>
    <w:p w14:paraId="248BD776" w14:textId="29ECED6F" w:rsidR="001A7D4D" w:rsidRDefault="00536DE4" w:rsidP="00842396">
      <w:pPr>
        <w:pStyle w:val="SHDefinition"/>
        <w:rPr>
          <w:snapToGrid w:val="0"/>
        </w:rPr>
      </w:pPr>
      <w:r>
        <w:rPr>
          <w:b/>
          <w:bCs/>
          <w:snapToGrid w:val="0"/>
        </w:rPr>
        <w:t>Plan 3:</w:t>
      </w:r>
      <w:r>
        <w:rPr>
          <w:snapToGrid w:val="0"/>
        </w:rPr>
        <w:t xml:space="preserve"> </w:t>
      </w:r>
      <w:bookmarkStart w:id="87" w:name="_Hlk211246929"/>
      <w:r>
        <w:rPr>
          <w:snapToGrid w:val="0"/>
        </w:rPr>
        <w:t xml:space="preserve">the plan appended to this Agreement at Appendix 1 and labelled [indicative phasing </w:t>
      </w:r>
      <w:bookmarkEnd w:id="87"/>
      <w:r>
        <w:rPr>
          <w:snapToGrid w:val="0"/>
        </w:rPr>
        <w:t>plan]</w:t>
      </w:r>
      <w:r w:rsidR="004E6CF7">
        <w:rPr>
          <w:snapToGrid w:val="0"/>
        </w:rPr>
        <w:t>.</w:t>
      </w:r>
    </w:p>
    <w:p w14:paraId="20F2B124" w14:textId="242BCDDD" w:rsidR="00536DE4" w:rsidRPr="00A7241C" w:rsidRDefault="001A7D4D" w:rsidP="00842396">
      <w:pPr>
        <w:pStyle w:val="SHDefinition"/>
        <w:rPr>
          <w:snapToGrid w:val="0"/>
        </w:rPr>
      </w:pPr>
      <w:r>
        <w:rPr>
          <w:b/>
          <w:bCs/>
          <w:snapToGrid w:val="0"/>
        </w:rPr>
        <w:t>Plan 4:</w:t>
      </w:r>
      <w:r>
        <w:rPr>
          <w:snapToGrid w:val="0"/>
        </w:rPr>
        <w:t xml:space="preserve"> the plan appended to this Agreement at Appendix 1 and labelled [primary school land]</w:t>
      </w:r>
      <w:r w:rsidR="004E6CF7">
        <w:rPr>
          <w:snapToGrid w:val="0"/>
        </w:rPr>
        <w:t>.</w:t>
      </w:r>
    </w:p>
    <w:p w14:paraId="06742B59" w14:textId="24C6B22B" w:rsidR="00842396" w:rsidRDefault="00842396" w:rsidP="00842396">
      <w:pPr>
        <w:pStyle w:val="SHDefinition"/>
      </w:pPr>
      <w:bookmarkStart w:id="88" w:name="_Ref168047475"/>
      <w:r>
        <w:rPr>
          <w:b/>
        </w:rPr>
        <w:t>Planning Permission:</w:t>
      </w:r>
      <w:r>
        <w:t xml:space="preserve"> an outline planning permission to be granted pursuant to the Appeal.</w:t>
      </w:r>
      <w:bookmarkEnd w:id="88"/>
    </w:p>
    <w:p w14:paraId="1A1D1A6F" w14:textId="2BAE9578" w:rsidR="006A1E06" w:rsidRPr="006A1E06" w:rsidRDefault="006A1E06" w:rsidP="00D80FAD">
      <w:pPr>
        <w:pStyle w:val="SHDefinition"/>
        <w:rPr>
          <w:b/>
          <w:bCs/>
        </w:rPr>
      </w:pPr>
      <w:r>
        <w:rPr>
          <w:b/>
          <w:bCs/>
        </w:rPr>
        <w:t>Practical Completion:</w:t>
      </w:r>
      <w:r>
        <w:t xml:space="preserve"> means issue of a certificate of practical completion by the Owner’s architect or in the event that the Development is constructed by a party other than the Owner the issue of a certificate of Practical Completion by that other party’s architect or such other appropriately qualified contract administrator appointed by that party for the purpose of certifying Practical Completion or in either case by the NHBC (or other Approved inspector) or the Council’s Building Control Department. </w:t>
      </w:r>
    </w:p>
    <w:p w14:paraId="5398177C" w14:textId="5F8710D4" w:rsidR="006A1E06" w:rsidRPr="00797DD0" w:rsidRDefault="006A1E06" w:rsidP="00D80FAD">
      <w:pPr>
        <w:pStyle w:val="SHDefinition"/>
        <w:rPr>
          <w:b/>
          <w:bCs/>
        </w:rPr>
      </w:pPr>
      <w:r>
        <w:rPr>
          <w:b/>
          <w:bCs/>
        </w:rPr>
        <w:t xml:space="preserve">Price Cap: </w:t>
      </w:r>
      <w:r>
        <w:t>the amount for which the First Home is sold after the application of the Discount Market Price which on its first Disposal shall not exceed Two Hundred and Fifty Thousand Pounds (£250,000) or such other amount as may be published from time to time by the Secretary of State</w:t>
      </w:r>
      <w:r w:rsidR="00203A77">
        <w:t>.</w:t>
      </w:r>
    </w:p>
    <w:p w14:paraId="001ED1E6" w14:textId="5035A88A" w:rsidR="006A1DC0" w:rsidRPr="006A1DC0" w:rsidRDefault="006A1DC0" w:rsidP="00D80FAD">
      <w:pPr>
        <w:pStyle w:val="SHDefinition"/>
        <w:rPr>
          <w:b/>
          <w:bCs/>
        </w:rPr>
      </w:pPr>
      <w:r>
        <w:rPr>
          <w:b/>
          <w:bCs/>
        </w:rPr>
        <w:t xml:space="preserve">Primary Education Contribution: </w:t>
      </w:r>
      <w:r>
        <w:t>a sum of</w:t>
      </w:r>
      <w:r>
        <w:rPr>
          <w:b/>
          <w:bCs/>
        </w:rPr>
        <w:t xml:space="preserve"> </w:t>
      </w:r>
      <w:r>
        <w:t xml:space="preserve">£12,167,570 (twelve </w:t>
      </w:r>
      <w:r w:rsidR="00D44045">
        <w:t>million</w:t>
      </w:r>
      <w:r>
        <w:t xml:space="preserve"> </w:t>
      </w:r>
      <w:r w:rsidR="003D66B0">
        <w:t xml:space="preserve">one hundred and </w:t>
      </w:r>
      <w:proofErr w:type="gramStart"/>
      <w:r w:rsidR="003D66B0">
        <w:t>sixty seven</w:t>
      </w:r>
      <w:proofErr w:type="gramEnd"/>
      <w:r w:rsidR="003D66B0">
        <w:t xml:space="preserve"> </w:t>
      </w:r>
      <w:r>
        <w:t xml:space="preserve">thousand </w:t>
      </w:r>
      <w:r w:rsidR="003D66B0">
        <w:t>five</w:t>
      </w:r>
      <w:r>
        <w:t xml:space="preserve"> hundred and seventy pounds) Index Linked towards the delivery of a new primary school and/</w:t>
      </w:r>
      <w:proofErr w:type="gramStart"/>
      <w:r>
        <w:t>or  provision</w:t>
      </w:r>
      <w:proofErr w:type="gramEnd"/>
      <w:r>
        <w:t xml:space="preserve"> </w:t>
      </w:r>
      <w:r w:rsidR="0070026F">
        <w:t>serving</w:t>
      </w:r>
      <w:r>
        <w:t xml:space="preserve"> the Development.</w:t>
      </w:r>
    </w:p>
    <w:p w14:paraId="0EC857AE" w14:textId="5B9D8C3A" w:rsidR="006A1DC0" w:rsidRPr="004E781B" w:rsidRDefault="006A1DC0" w:rsidP="00D80FAD">
      <w:pPr>
        <w:pStyle w:val="SHDefinition"/>
      </w:pPr>
      <w:r w:rsidRPr="004E781B">
        <w:rPr>
          <w:b/>
          <w:bCs/>
        </w:rPr>
        <w:t>Primary School Land</w:t>
      </w:r>
      <w:r w:rsidRPr="004E781B">
        <w:t>: an area of not less than 2.03 ha for the provision of a 2 form-entry primary school the location and levels of which are to be as shown on Plan 4</w:t>
      </w:r>
      <w:r w:rsidR="00203A77">
        <w:t>.</w:t>
      </w:r>
    </w:p>
    <w:p w14:paraId="17C21F7B" w14:textId="46196689" w:rsidR="006A1DC0" w:rsidRPr="004E781B" w:rsidRDefault="006A1DC0" w:rsidP="00D80FAD">
      <w:pPr>
        <w:pStyle w:val="SHDefinition"/>
      </w:pPr>
      <w:r w:rsidRPr="004E781B">
        <w:rPr>
          <w:b/>
          <w:bCs/>
        </w:rPr>
        <w:t xml:space="preserve">Primary School Land Specification: </w:t>
      </w:r>
      <w:proofErr w:type="gramStart"/>
      <w:r w:rsidRPr="004E781B">
        <w:t>the</w:t>
      </w:r>
      <w:proofErr w:type="gramEnd"/>
      <w:r w:rsidRPr="004E781B">
        <w:t xml:space="preserve"> County Council’s School Land Site Specification and approved plan at Appendix </w:t>
      </w:r>
      <w:r w:rsidR="006F2F92" w:rsidRPr="004E781B">
        <w:t xml:space="preserve">7 </w:t>
      </w:r>
      <w:r w:rsidRPr="004E781B">
        <w:t>to this Agreement</w:t>
      </w:r>
      <w:r w:rsidR="00203A77">
        <w:t>.</w:t>
      </w:r>
    </w:p>
    <w:p w14:paraId="17B0BD69" w14:textId="4E374D5D" w:rsidR="001A5451" w:rsidRPr="00FF5CBE" w:rsidRDefault="001E6045" w:rsidP="001A5451">
      <w:pPr>
        <w:pStyle w:val="SHDefinition"/>
      </w:pPr>
      <w:r w:rsidRPr="003803ED">
        <w:rPr>
          <w:b/>
          <w:bCs/>
        </w:rPr>
        <w:t>Primary School Transfer:</w:t>
      </w:r>
      <w:r w:rsidRPr="00FF5CBE">
        <w:t xml:space="preserve"> </w:t>
      </w:r>
      <w:r w:rsidR="001A5451" w:rsidRPr="00FF5CBE">
        <w:t xml:space="preserve">means a legal transfer of the unencumbered freehold interest in the Primary School Land unencumbered save for the encumbrances noted on HM Land Registry title registers to the Site at the date of the Transfer and those noted in the transfer for the consideration of £1 (one pound) and in substantially the same form as the transfer deed in respect of the Primary School Land contained in Appendix </w:t>
      </w:r>
      <w:r w:rsidR="00D6144D" w:rsidRPr="00FF5CBE">
        <w:t>8</w:t>
      </w:r>
      <w:r w:rsidR="001A5451" w:rsidRPr="00FF5CBE">
        <w:t xml:space="preserve"> together but subject always to such amendments as may be agreed in writing between the parties to the transfer</w:t>
      </w:r>
      <w:r w:rsidR="00203A77">
        <w:t>.</w:t>
      </w:r>
    </w:p>
    <w:p w14:paraId="111F5748" w14:textId="1BF4DD14" w:rsidR="00E477E7" w:rsidRPr="003B3AD6" w:rsidRDefault="00E477E7" w:rsidP="00E477E7">
      <w:pPr>
        <w:pStyle w:val="SHDefinition"/>
        <w:numPr>
          <w:ilvl w:val="0"/>
          <w:numId w:val="0"/>
        </w:numPr>
        <w:ind w:left="851"/>
      </w:pPr>
      <w:r>
        <w:rPr>
          <w:b/>
          <w:bCs/>
        </w:rPr>
        <w:t>Proposed Housing Mix</w:t>
      </w:r>
      <w:r>
        <w:t xml:space="preserve">: the document at Appendix </w:t>
      </w:r>
      <w:r w:rsidR="006F2F92">
        <w:t xml:space="preserve">2 </w:t>
      </w:r>
      <w:r>
        <w:t>to this Agreement</w:t>
      </w:r>
      <w:r w:rsidR="00203A77">
        <w:t>.</w:t>
      </w:r>
    </w:p>
    <w:p w14:paraId="59F149D5" w14:textId="3C46B872" w:rsidR="00FF5D18" w:rsidRDefault="00FF5D18" w:rsidP="00D80FAD">
      <w:pPr>
        <w:pStyle w:val="SHDefinition"/>
        <w:rPr>
          <w:b/>
          <w:bCs/>
        </w:rPr>
      </w:pPr>
      <w:r>
        <w:rPr>
          <w:b/>
          <w:bCs/>
        </w:rPr>
        <w:t xml:space="preserve">Protected Tenant: </w:t>
      </w:r>
      <w:r>
        <w:t>any tenant who:</w:t>
      </w:r>
    </w:p>
    <w:p w14:paraId="42C7A2F7" w14:textId="1BD58C25" w:rsidR="00FF5D18" w:rsidRDefault="00FF5D18" w:rsidP="006A1DC0">
      <w:pPr>
        <w:pStyle w:val="Defs1"/>
        <w:numPr>
          <w:ilvl w:val="1"/>
          <w:numId w:val="47"/>
        </w:numPr>
        <w:tabs>
          <w:tab w:val="clear" w:pos="851"/>
          <w:tab w:val="num" w:pos="567"/>
        </w:tabs>
        <w:ind w:left="1276" w:hanging="425"/>
      </w:pPr>
      <w:r>
        <w:t>has exercised the right to acquire pursuant to the Housing Act 1996 or any statutory provision for the time being in force (or any equivalent contractual right) in respect of a particular Affordable Dwelling; or</w:t>
      </w:r>
    </w:p>
    <w:p w14:paraId="40EB2806" w14:textId="41E646DA" w:rsidR="0028368A" w:rsidRPr="00FF5D18" w:rsidRDefault="0028368A" w:rsidP="006A1DC0">
      <w:pPr>
        <w:pStyle w:val="Defs1"/>
        <w:numPr>
          <w:ilvl w:val="1"/>
          <w:numId w:val="47"/>
        </w:numPr>
        <w:tabs>
          <w:tab w:val="clear" w:pos="851"/>
          <w:tab w:val="num" w:pos="567"/>
        </w:tabs>
        <w:ind w:left="1276" w:hanging="425"/>
      </w:pPr>
      <w:r>
        <w:t>has exercised any statutory right to buy (or any equivalent contractual right) in respect of a particular Affordable Dwelling; or</w:t>
      </w:r>
    </w:p>
    <w:p w14:paraId="169BA4C5" w14:textId="74A0A74D" w:rsidR="00FF5D18" w:rsidRPr="00FF5D18" w:rsidRDefault="00FF5D18" w:rsidP="006A1DC0">
      <w:pPr>
        <w:pStyle w:val="Defs1"/>
        <w:numPr>
          <w:ilvl w:val="1"/>
          <w:numId w:val="47"/>
        </w:numPr>
        <w:tabs>
          <w:tab w:val="clear" w:pos="851"/>
          <w:tab w:val="num" w:pos="567"/>
        </w:tabs>
        <w:ind w:left="1276" w:hanging="425"/>
      </w:pPr>
      <w:r>
        <w:t xml:space="preserve">has </w:t>
      </w:r>
      <w:proofErr w:type="spellStart"/>
      <w:r>
        <w:t>Staircased</w:t>
      </w:r>
      <w:proofErr w:type="spellEnd"/>
      <w:r>
        <w:t xml:space="preserve"> to 100% ownership of any Shared Ownership Dwelling.</w:t>
      </w:r>
    </w:p>
    <w:p w14:paraId="521DBA61" w14:textId="687ABA6A" w:rsidR="00161DF9" w:rsidRPr="0056619B" w:rsidRDefault="00161DF9" w:rsidP="00D80FAD">
      <w:pPr>
        <w:pStyle w:val="SHDefinition"/>
      </w:pPr>
      <w:r>
        <w:rPr>
          <w:b/>
        </w:rPr>
        <w:t xml:space="preserve">Reserved Matter Application: </w:t>
      </w:r>
      <w:r>
        <w:rPr>
          <w:bCs/>
        </w:rPr>
        <w:t>an application for approval of reserved matters of the Planning Permission.</w:t>
      </w:r>
    </w:p>
    <w:p w14:paraId="6B3D76D1" w14:textId="77777777" w:rsidR="0056619B" w:rsidRPr="00E33E16" w:rsidRDefault="0056619B" w:rsidP="00D80FAD">
      <w:pPr>
        <w:pStyle w:val="SHDefinition"/>
      </w:pPr>
      <w:r>
        <w:rPr>
          <w:b/>
        </w:rPr>
        <w:lastRenderedPageBreak/>
        <w:t>Reserved Matters Approval:</w:t>
      </w:r>
      <w:r>
        <w:t xml:space="preserve"> approval of a Reserved Matters Application.</w:t>
      </w:r>
    </w:p>
    <w:p w14:paraId="5D95CEC4" w14:textId="264B67AF" w:rsidR="0056619B" w:rsidRPr="00E33E16" w:rsidRDefault="0056619B" w:rsidP="00D80FAD">
      <w:pPr>
        <w:pStyle w:val="SHDefinition"/>
      </w:pPr>
      <w:bookmarkStart w:id="89" w:name="_Hlk196313497"/>
      <w:r>
        <w:rPr>
          <w:b/>
        </w:rPr>
        <w:t>Reserved Matters Area</w:t>
      </w:r>
      <w:bookmarkEnd w:id="89"/>
      <w:r>
        <w:rPr>
          <w:b/>
        </w:rPr>
        <w:t>:</w:t>
      </w:r>
      <w:r>
        <w:rPr>
          <w:b/>
          <w:bCs/>
        </w:rPr>
        <w:t xml:space="preserve"> </w:t>
      </w:r>
      <w:r>
        <w:t xml:space="preserve">the part of the Land covered by a Reserved Matters Application and/or a Reserved Matters Approval as appropriate. </w:t>
      </w:r>
      <w:r>
        <w:rPr>
          <w:b/>
          <w:bCs/>
        </w:rPr>
        <w:t xml:space="preserve"> </w:t>
      </w:r>
    </w:p>
    <w:p w14:paraId="09F1DB33" w14:textId="6390A43A" w:rsidR="00B1785C" w:rsidRPr="008C6200" w:rsidRDefault="00B1785C" w:rsidP="00D80FAD">
      <w:pPr>
        <w:pStyle w:val="SHDefinition"/>
      </w:pPr>
      <w:r>
        <w:rPr>
          <w:b/>
        </w:rPr>
        <w:t>Registered Provider:</w:t>
      </w:r>
      <w:r>
        <w:t xml:space="preserve"> </w:t>
      </w:r>
      <w:r>
        <w:rPr>
          <w:bCs/>
        </w:rPr>
        <w:t>a registered provider within the meaning of the Housing &amp; Regeneration Act 2008 or any statutory modifications made thereto</w:t>
      </w:r>
      <w:r w:rsidR="00203A77">
        <w:rPr>
          <w:bCs/>
        </w:rPr>
        <w:t>.</w:t>
      </w:r>
    </w:p>
    <w:p w14:paraId="4B23A1C7" w14:textId="3F1F89CB" w:rsidR="008C6200" w:rsidRPr="009A7E69" w:rsidRDefault="008C6200" w:rsidP="00D80FAD">
      <w:pPr>
        <w:pStyle w:val="SHDefinition"/>
      </w:pPr>
      <w:r>
        <w:rPr>
          <w:b/>
        </w:rPr>
        <w:t>Resident Travel Pack:</w:t>
      </w:r>
      <w:r>
        <w:rPr>
          <w:rFonts w:cs="Arial"/>
          <w:szCs w:val="24"/>
        </w:rPr>
        <w:t xml:space="preserve"> a welcome pack for occupants of the Dwellings </w:t>
      </w:r>
      <w:bookmarkStart w:id="90" w:name="_Hlk166498699"/>
      <w:r>
        <w:rPr>
          <w:rFonts w:cs="Arial"/>
          <w:szCs w:val="24"/>
        </w:rPr>
        <w:t xml:space="preserve">containing </w:t>
      </w:r>
      <w:proofErr w:type="gramStart"/>
      <w:r>
        <w:rPr>
          <w:rFonts w:cs="Arial"/>
          <w:szCs w:val="24"/>
        </w:rPr>
        <w:t>all of</w:t>
      </w:r>
      <w:proofErr w:type="gramEnd"/>
      <w:r>
        <w:rPr>
          <w:rFonts w:cs="Arial"/>
          <w:szCs w:val="24"/>
        </w:rPr>
        <w:t xml:space="preserve"> the details of sustainable travel options in the local area</w:t>
      </w:r>
      <w:bookmarkEnd w:id="90"/>
      <w:r>
        <w:rPr>
          <w:rFonts w:cs="Arial"/>
          <w:szCs w:val="24"/>
        </w:rPr>
        <w:t xml:space="preserve">. </w:t>
      </w:r>
    </w:p>
    <w:p w14:paraId="4F26FBF7" w14:textId="770997F8" w:rsidR="004C7E72" w:rsidRPr="009A7E69" w:rsidRDefault="004C7E72" w:rsidP="00E33E16">
      <w:pPr>
        <w:pStyle w:val="SHDefinition"/>
      </w:pPr>
      <w:r>
        <w:rPr>
          <w:b/>
          <w:bCs/>
        </w:rPr>
        <w:t>RMA</w:t>
      </w:r>
      <w:r>
        <w:t xml:space="preserve"> </w:t>
      </w:r>
      <w:r>
        <w:rPr>
          <w:b/>
          <w:bCs/>
        </w:rPr>
        <w:t>Carbon Offsetting Contribution</w:t>
      </w:r>
      <w:r>
        <w:t>: the sum to be paid to the Council towards offsetting the total residual carbon emissions for each Reserved Matter Area (calculated as Y tonnes of residual carbon as set out in the Approved Climate Change and Energy Statement, multiplied by 30 years, multiplied by the current carbon offset fund rate of £115 per tonne (Index-Linked)</w:t>
      </w:r>
      <w:r w:rsidR="00203A77">
        <w:t>.</w:t>
      </w:r>
    </w:p>
    <w:p w14:paraId="0EB1F267" w14:textId="4617EE11" w:rsidR="000B6B76" w:rsidRPr="00E33E16" w:rsidRDefault="000B6B76" w:rsidP="009A7E69">
      <w:pPr>
        <w:pStyle w:val="SHDefinition"/>
        <w:spacing w:before="240" w:line="276" w:lineRule="auto"/>
        <w:rPr>
          <w:rFonts w:cs="Arial"/>
          <w:b/>
          <w:bCs/>
        </w:rPr>
      </w:pPr>
      <w:r>
        <w:rPr>
          <w:rFonts w:cs="Arial"/>
          <w:b/>
          <w:bCs/>
        </w:rPr>
        <w:t>Revised</w:t>
      </w:r>
      <w:r>
        <w:rPr>
          <w:b/>
          <w:bCs/>
        </w:rPr>
        <w:t xml:space="preserve"> RMA Climate Change and Energy Statement: </w:t>
      </w:r>
      <w:r>
        <w:rPr>
          <w:rFonts w:cs="Arial"/>
        </w:rPr>
        <w:t>the assessment submitted in relation to a Reserved Matters Area pursuant to this Agreement and carried out in accordance with the guidance in the Council’s Carbon Offsetting SPD</w:t>
      </w:r>
      <w:r w:rsidR="00203A77">
        <w:rPr>
          <w:rFonts w:cs="Arial"/>
        </w:rPr>
        <w:t>.</w:t>
      </w:r>
    </w:p>
    <w:p w14:paraId="4395D075" w14:textId="1F14EE73" w:rsidR="000B6B76" w:rsidRPr="00E33E16" w:rsidRDefault="000B6B76" w:rsidP="009A7E69">
      <w:pPr>
        <w:pStyle w:val="SHDefinition"/>
        <w:spacing w:before="240" w:line="276" w:lineRule="auto"/>
        <w:rPr>
          <w:rFonts w:cs="Arial"/>
          <w:b/>
        </w:rPr>
      </w:pPr>
      <w:r>
        <w:rPr>
          <w:b/>
        </w:rPr>
        <w:t xml:space="preserve">RMA Climate Change and Energy Statement: </w:t>
      </w:r>
      <w:r>
        <w:rPr>
          <w:rFonts w:cs="Arial"/>
        </w:rPr>
        <w:t>the assessment submitted in relation to a Reserved Matters Area pursuant to this Agreement and carried out in accordance with the guidance in the Council’s Carbon Offsetting SPD and the Overarching Climate Change Energy Statement</w:t>
      </w:r>
      <w:r w:rsidR="00203A77">
        <w:rPr>
          <w:rFonts w:cs="Arial"/>
        </w:rPr>
        <w:t>.</w:t>
      </w:r>
    </w:p>
    <w:p w14:paraId="2555349A" w14:textId="010C7751" w:rsidR="006A1E06" w:rsidRDefault="006A1E06" w:rsidP="00D80FAD">
      <w:pPr>
        <w:pStyle w:val="SHDefinition"/>
      </w:pPr>
      <w:r>
        <w:rPr>
          <w:b/>
        </w:rPr>
        <w:t>SDLT:</w:t>
      </w:r>
      <w:r>
        <w:t xml:space="preserve"> Stamp Duty Land Tax as defined by the Finance Act 2003 or any tax replacing it of like effect</w:t>
      </w:r>
      <w:r w:rsidR="00203A77">
        <w:t>.</w:t>
      </w:r>
    </w:p>
    <w:p w14:paraId="5E427C6C" w14:textId="564A011E" w:rsidR="006A1E06" w:rsidRDefault="006A1E06" w:rsidP="00D80FAD">
      <w:pPr>
        <w:pStyle w:val="SHDefinition"/>
      </w:pPr>
      <w:r>
        <w:rPr>
          <w:b/>
        </w:rPr>
        <w:t>Secretary of State:</w:t>
      </w:r>
      <w:r>
        <w:t xml:space="preserve"> the Secretary of State for Housing, Communities and Local Government from time to time appointed and includes any successor in function</w:t>
      </w:r>
      <w:r w:rsidR="00203A77">
        <w:t>.</w:t>
      </w:r>
    </w:p>
    <w:p w14:paraId="24890D11" w14:textId="780883D4" w:rsidR="001A559E" w:rsidRPr="00440BDB" w:rsidRDefault="001A559E" w:rsidP="001A559E">
      <w:pPr>
        <w:pStyle w:val="SHDefinition"/>
        <w:numPr>
          <w:ilvl w:val="0"/>
          <w:numId w:val="0"/>
        </w:numPr>
        <w:ind w:left="851"/>
        <w:rPr>
          <w:bCs/>
        </w:rPr>
      </w:pPr>
      <w:r w:rsidRPr="00B169C2">
        <w:rPr>
          <w:b/>
        </w:rPr>
        <w:t>Servicing Works:</w:t>
      </w:r>
      <w:r w:rsidRPr="00B169C2">
        <w:rPr>
          <w:bCs/>
        </w:rPr>
        <w:t xml:space="preserve"> </w:t>
      </w:r>
      <w:r w:rsidRPr="00440BDB">
        <w:rPr>
          <w:bCs/>
        </w:rPr>
        <w:t xml:space="preserve">means those works set out within the Primary School </w:t>
      </w:r>
      <w:r w:rsidR="00AA1A75">
        <w:rPr>
          <w:bCs/>
        </w:rPr>
        <w:t>Land</w:t>
      </w:r>
      <w:r w:rsidRPr="00440BDB">
        <w:rPr>
          <w:bCs/>
        </w:rPr>
        <w:t xml:space="preserve"> Specification</w:t>
      </w:r>
      <w:r w:rsidR="00B169C2" w:rsidRPr="00B169C2">
        <w:rPr>
          <w:bCs/>
        </w:rPr>
        <w:t xml:space="preserve"> or </w:t>
      </w:r>
      <w:r w:rsidR="00B169C2">
        <w:rPr>
          <w:bCs/>
        </w:rPr>
        <w:t xml:space="preserve">such </w:t>
      </w:r>
      <w:r w:rsidR="00B169C2" w:rsidRPr="00B169C2">
        <w:rPr>
          <w:bCs/>
        </w:rPr>
        <w:t xml:space="preserve">other updated specification </w:t>
      </w:r>
      <w:r w:rsidR="00B169C2">
        <w:rPr>
          <w:bCs/>
        </w:rPr>
        <w:t xml:space="preserve">for the servicing of the Primary School Land </w:t>
      </w:r>
      <w:r w:rsidR="00B169C2" w:rsidRPr="00B169C2">
        <w:rPr>
          <w:bCs/>
        </w:rPr>
        <w:t>as may be agreed between the parties acting reasonably.</w:t>
      </w:r>
    </w:p>
    <w:p w14:paraId="06CD4FB4" w14:textId="25F08A34" w:rsidR="00CD4F86" w:rsidRDefault="00CD4F86" w:rsidP="00F70CC1">
      <w:pPr>
        <w:pStyle w:val="SHDefinition"/>
        <w:numPr>
          <w:ilvl w:val="0"/>
          <w:numId w:val="0"/>
        </w:numPr>
        <w:ind w:left="851"/>
      </w:pPr>
      <w:r>
        <w:rPr>
          <w:b/>
        </w:rPr>
        <w:t xml:space="preserve">Shared Ownership Dwelling: </w:t>
      </w:r>
      <w:r>
        <w:rPr>
          <w:bCs/>
        </w:rPr>
        <w:t xml:space="preserve">an Affordable Dwelling being provided as part of the Development as Shared Ownership Housing </w:t>
      </w:r>
      <w:r>
        <w:t xml:space="preserve">and </w:t>
      </w:r>
      <w:r>
        <w:rPr>
          <w:b/>
          <w:bCs/>
        </w:rPr>
        <w:t>Shared Ownership Dwellings</w:t>
      </w:r>
      <w:r>
        <w:t xml:space="preserve"> shall be construed accordingly</w:t>
      </w:r>
      <w:r w:rsidR="00203A77">
        <w:t>.</w:t>
      </w:r>
    </w:p>
    <w:p w14:paraId="11AE03BE" w14:textId="55C7CF13" w:rsidR="008E0F79" w:rsidRDefault="008E0F79" w:rsidP="00D80FAD">
      <w:pPr>
        <w:pStyle w:val="SHDefinition"/>
      </w:pPr>
      <w:r>
        <w:rPr>
          <w:b/>
          <w:bCs/>
        </w:rPr>
        <w:t>Shared Ownership Housing</w:t>
      </w:r>
      <w:r>
        <w:t xml:space="preserve">: housing provided pursuant to the Affordable Housing Scheme by a Registered Provider where the occupier is initially offered a ten to seventy-five per cent (10-75%) share in the property (with the option of purchasing a greater share either at that time or subsequently should the occupier so wish) and pays a maximum rent of 2.75 per annum on the value of the unsold equity. </w:t>
      </w:r>
    </w:p>
    <w:p w14:paraId="07A46DA2" w14:textId="6D5FE2D1" w:rsidR="005836C4" w:rsidRPr="00E33E16" w:rsidRDefault="005836C4" w:rsidP="00D80FAD">
      <w:pPr>
        <w:pStyle w:val="SHDefinition"/>
      </w:pPr>
      <w:r>
        <w:rPr>
          <w:rFonts w:cs="Arial"/>
          <w:b/>
        </w:rPr>
        <w:t xml:space="preserve">Skylark </w:t>
      </w:r>
      <w:proofErr w:type="gramStart"/>
      <w:r>
        <w:rPr>
          <w:rFonts w:cs="Arial"/>
          <w:b/>
        </w:rPr>
        <w:t>Plots:</w:t>
      </w:r>
      <w:proofErr w:type="gramEnd"/>
      <w:r>
        <w:rPr>
          <w:rFonts w:cs="Arial"/>
          <w:bCs/>
        </w:rPr>
        <w:t xml:space="preserve"> means ten (10) skylark plots to be provided on land within the First BNG Receptor Site. </w:t>
      </w:r>
    </w:p>
    <w:p w14:paraId="153044BE" w14:textId="5164CEA9" w:rsidR="00CD4F86" w:rsidRDefault="00CD4F86" w:rsidP="00D80FAD">
      <w:pPr>
        <w:pStyle w:val="SHDefinition"/>
      </w:pPr>
      <w:r>
        <w:rPr>
          <w:b/>
          <w:bCs/>
        </w:rPr>
        <w:t>Social Rented Housing:</w:t>
      </w:r>
      <w:r>
        <w:t xml:space="preserve"> housing provided pursuant to the Affordable Housing Scheme by a Registered Provider at guideline target rents which are determined through the rent standard set by the Regulator of Social Housing (or its successor in function). </w:t>
      </w:r>
    </w:p>
    <w:p w14:paraId="3116FFE9" w14:textId="618D708E" w:rsidR="00CD4F86" w:rsidRDefault="00CD4F86" w:rsidP="00D80FAD">
      <w:pPr>
        <w:pStyle w:val="SHDefinition"/>
      </w:pPr>
      <w:r>
        <w:rPr>
          <w:b/>
          <w:bCs/>
        </w:rPr>
        <w:t>Social Rent Dwelling</w:t>
      </w:r>
      <w:r>
        <w:t xml:space="preserve">: an Affordable Dwelling being provided as part of the Development as Social Rented Housing and </w:t>
      </w:r>
      <w:r>
        <w:rPr>
          <w:b/>
          <w:bCs/>
        </w:rPr>
        <w:t>Social Rent Dwellings</w:t>
      </w:r>
      <w:r>
        <w:t xml:space="preserve"> shall be construed accordingly. </w:t>
      </w:r>
    </w:p>
    <w:p w14:paraId="5849EC80" w14:textId="70A6BC8B" w:rsidR="00760F56" w:rsidRDefault="00760F56" w:rsidP="008667E9">
      <w:pPr>
        <w:pStyle w:val="SHDefinition"/>
        <w:autoSpaceDE w:val="0"/>
        <w:autoSpaceDN w:val="0"/>
        <w:spacing w:after="200" w:line="276" w:lineRule="auto"/>
      </w:pPr>
      <w:r w:rsidRPr="0012665E">
        <w:rPr>
          <w:b/>
          <w:bCs/>
        </w:rPr>
        <w:t>Special Educational Needs and Disabilities (SEND) Contribution</w:t>
      </w:r>
      <w:r>
        <w:t xml:space="preserve"> </w:t>
      </w:r>
      <w:r w:rsidR="0004317A" w:rsidRPr="0004317A">
        <w:t xml:space="preserve">means </w:t>
      </w:r>
      <w:r w:rsidRPr="0004317A">
        <w:t xml:space="preserve">the </w:t>
      </w:r>
      <w:r w:rsidR="0012665E">
        <w:t xml:space="preserve">Index Linked </w:t>
      </w:r>
      <w:r>
        <w:t xml:space="preserve">sum </w:t>
      </w:r>
      <w:r w:rsidR="00521977">
        <w:t>£</w:t>
      </w:r>
      <w:proofErr w:type="gramStart"/>
      <w:r w:rsidR="00521977">
        <w:t>1,754,032  (</w:t>
      </w:r>
      <w:proofErr w:type="gramEnd"/>
      <w:r w:rsidR="00521977">
        <w:t xml:space="preserve">one million seven hundred and </w:t>
      </w:r>
      <w:proofErr w:type="gramStart"/>
      <w:r w:rsidR="00521977">
        <w:t>fifty four</w:t>
      </w:r>
      <w:proofErr w:type="gramEnd"/>
      <w:r w:rsidR="00521977">
        <w:t xml:space="preserve"> thousand and </w:t>
      </w:r>
      <w:proofErr w:type="gramStart"/>
      <w:r w:rsidR="00521977">
        <w:t>thirty two</w:t>
      </w:r>
      <w:proofErr w:type="gramEnd"/>
      <w:r w:rsidR="00521977">
        <w:t xml:space="preserve"> pounds) </w:t>
      </w:r>
      <w:r w:rsidR="00D27D3C" w:rsidRPr="0012665E">
        <w:rPr>
          <w:rFonts w:eastAsia="Times New Roman"/>
        </w:rPr>
        <w:t xml:space="preserve">to </w:t>
      </w:r>
      <w:r w:rsidR="00D27D3C" w:rsidRPr="0012665E">
        <w:rPr>
          <w:rFonts w:eastAsia="Times New Roman"/>
        </w:rPr>
        <w:lastRenderedPageBreak/>
        <w:t xml:space="preserve">be used </w:t>
      </w:r>
      <w:r>
        <w:t>towards the</w:t>
      </w:r>
      <w:r w:rsidR="00F4717C">
        <w:t xml:space="preserve"> cost of</w:t>
      </w:r>
      <w:r>
        <w:t xml:space="preserve"> provision of new Severe Learning Difficulty (SLD) special school places (WEST) and/or provision serving the Development</w:t>
      </w:r>
      <w:r w:rsidR="008667E9">
        <w:t>.</w:t>
      </w:r>
    </w:p>
    <w:p w14:paraId="07B17372" w14:textId="441E6F55" w:rsidR="0004317A" w:rsidRPr="00E77B27" w:rsidRDefault="0004317A" w:rsidP="0003682C">
      <w:pPr>
        <w:pStyle w:val="SHDefinition"/>
        <w:spacing w:before="240" w:line="276" w:lineRule="auto"/>
        <w:rPr>
          <w:rFonts w:cs="Arial"/>
        </w:rPr>
      </w:pPr>
      <w:r w:rsidRPr="00E77B27">
        <w:rPr>
          <w:rFonts w:cs="Arial"/>
          <w:b/>
          <w:bCs/>
        </w:rPr>
        <w:t xml:space="preserve">Spine Road </w:t>
      </w:r>
      <w:r w:rsidR="00E77B27" w:rsidRPr="00E77B27">
        <w:rPr>
          <w:rFonts w:cs="Arial"/>
        </w:rPr>
        <w:t>means the</w:t>
      </w:r>
      <w:r w:rsidR="00E77B27" w:rsidRPr="00E77B27">
        <w:rPr>
          <w:rFonts w:cs="Arial"/>
          <w:b/>
          <w:bCs/>
        </w:rPr>
        <w:t xml:space="preserve"> </w:t>
      </w:r>
      <w:r w:rsidR="00E77B27" w:rsidRPr="00E77B27">
        <w:rPr>
          <w:rFonts w:cs="Arial"/>
        </w:rPr>
        <w:t xml:space="preserve">central road through the Development as shown </w:t>
      </w:r>
      <w:r w:rsidR="00E77B27">
        <w:t xml:space="preserve">indicatively on drawing CSA/6495/116 </w:t>
      </w:r>
      <w:r w:rsidR="00E77B27" w:rsidRPr="00E77B27">
        <w:rPr>
          <w:rFonts w:cs="Arial"/>
        </w:rPr>
        <w:t>to be built and prepared for adoption by the highway authority by Phase of Development in accordance with Schedule 13</w:t>
      </w:r>
      <w:r w:rsidR="008667E9" w:rsidRPr="00E77B27">
        <w:rPr>
          <w:rFonts w:cs="Arial"/>
        </w:rPr>
        <w:t>.</w:t>
      </w:r>
    </w:p>
    <w:p w14:paraId="1FBA91C2" w14:textId="242846AF" w:rsidR="0004317A" w:rsidRPr="00FF5CBE" w:rsidRDefault="0004317A" w:rsidP="00FF5CBE">
      <w:pPr>
        <w:pStyle w:val="SHDefinition"/>
        <w:numPr>
          <w:ilvl w:val="0"/>
          <w:numId w:val="0"/>
        </w:numPr>
        <w:spacing w:before="240" w:line="276" w:lineRule="auto"/>
        <w:ind w:left="851"/>
        <w:rPr>
          <w:rFonts w:cs="Arial"/>
        </w:rPr>
      </w:pPr>
      <w:r w:rsidRPr="00FF5CBE">
        <w:rPr>
          <w:rFonts w:cs="Arial"/>
          <w:b/>
          <w:bCs/>
        </w:rPr>
        <w:t>Spine Road Connection</w:t>
      </w:r>
      <w:r w:rsidR="000C58BD">
        <w:rPr>
          <w:rFonts w:cs="Arial"/>
          <w:b/>
          <w:bCs/>
        </w:rPr>
        <w:t xml:space="preserve"> Contribution</w:t>
      </w:r>
      <w:r w:rsidR="00D6669C">
        <w:rPr>
          <w:rFonts w:cs="Arial"/>
          <w:b/>
          <w:bCs/>
        </w:rPr>
        <w:t xml:space="preserve"> </w:t>
      </w:r>
      <w:r w:rsidR="00383A02" w:rsidRPr="00383A02">
        <w:rPr>
          <w:rFonts w:cs="Arial"/>
        </w:rPr>
        <w:t>means a sum of £35,000 (</w:t>
      </w:r>
      <w:proofErr w:type="gramStart"/>
      <w:r w:rsidR="00383A02" w:rsidRPr="00383A02">
        <w:rPr>
          <w:rFonts w:cs="Arial"/>
        </w:rPr>
        <w:t>thirty five</w:t>
      </w:r>
      <w:proofErr w:type="gramEnd"/>
      <w:r w:rsidR="00383A02" w:rsidRPr="00383A02">
        <w:rPr>
          <w:rFonts w:cs="Arial"/>
        </w:rPr>
        <w:t xml:space="preserve"> thousand pounds) (Index Linked) to assess the effectiveness and management of the all-vehicle connection between Baker Street with Barnet Road along the adopted Spine Road</w:t>
      </w:r>
      <w:r w:rsidR="008667E9">
        <w:rPr>
          <w:rFonts w:cs="Arial"/>
        </w:rPr>
        <w:t>.</w:t>
      </w:r>
    </w:p>
    <w:p w14:paraId="0FF5C1FE" w14:textId="51E66DC1" w:rsidR="009A7E69" w:rsidRPr="009A7E69" w:rsidRDefault="009A7E69" w:rsidP="009A7E69">
      <w:pPr>
        <w:pStyle w:val="SHDefinition"/>
        <w:spacing w:before="240" w:line="276" w:lineRule="auto"/>
        <w:rPr>
          <w:rFonts w:cs="Arial"/>
        </w:rPr>
      </w:pPr>
      <w:r>
        <w:rPr>
          <w:rFonts w:cs="Arial"/>
          <w:b/>
          <w:bCs/>
        </w:rPr>
        <w:t xml:space="preserve">SPONS Index: </w:t>
      </w:r>
      <w:r>
        <w:rPr>
          <w:rFonts w:cs="Arial"/>
        </w:rPr>
        <w:t>the index linked by reference to the price adjustment formula for construction contracts in the monthly bulletin of indices published by His Majesty’s Stationary Office as collaged into a single index known as the SPONS Construction Civil Engineer Cost Index or any such alternative index of comparable measure of price inflation as shall replace such index</w:t>
      </w:r>
      <w:r w:rsidR="008667E9">
        <w:rPr>
          <w:rFonts w:cs="Arial"/>
        </w:rPr>
        <w:t>.</w:t>
      </w:r>
    </w:p>
    <w:p w14:paraId="3735A1E4" w14:textId="6C00884F" w:rsidR="001A2E94" w:rsidRDefault="001A2E94" w:rsidP="00D80FAD">
      <w:pPr>
        <w:pStyle w:val="SHDefinition"/>
      </w:pPr>
      <w:r>
        <w:rPr>
          <w:b/>
          <w:bCs/>
        </w:rPr>
        <w:t>Sports Pitch</w:t>
      </w:r>
      <w:r>
        <w:t>: a natural turf playing field of not less than two (2) hectares designed and constructed in accordance with Sport England’s “Natural Turf for Sport” design guidance and England &amp; Wales Cricket Board (ECB) “Recommended Guidelines for the construction, preparation and maintenance of cricket pitches and outfields at all levels of the game” and which complies with the Sports Pitch Specification</w:t>
      </w:r>
      <w:r w:rsidR="008667E9">
        <w:t>.</w:t>
      </w:r>
    </w:p>
    <w:p w14:paraId="3F094260" w14:textId="6B7A3E73" w:rsidR="008C6200" w:rsidRPr="003B3AD6" w:rsidRDefault="008C6200" w:rsidP="00D80FAD">
      <w:pPr>
        <w:pStyle w:val="SHDefinition"/>
      </w:pPr>
      <w:r>
        <w:rPr>
          <w:rFonts w:cs="Arial"/>
          <w:b/>
          <w:bCs/>
        </w:rPr>
        <w:t xml:space="preserve">Sports Pitch Specification: </w:t>
      </w:r>
      <w:r>
        <w:rPr>
          <w:rFonts w:cs="Arial"/>
        </w:rPr>
        <w:t xml:space="preserve">the specification at Appendix </w:t>
      </w:r>
      <w:r w:rsidR="006F2F92">
        <w:rPr>
          <w:rFonts w:cs="Arial"/>
        </w:rPr>
        <w:t xml:space="preserve">9 </w:t>
      </w:r>
      <w:r>
        <w:rPr>
          <w:rFonts w:cs="Arial"/>
        </w:rPr>
        <w:t>to this Agreement</w:t>
      </w:r>
      <w:r w:rsidR="008667E9">
        <w:rPr>
          <w:rFonts w:cs="Arial"/>
        </w:rPr>
        <w:t>.</w:t>
      </w:r>
    </w:p>
    <w:p w14:paraId="7D532B4D" w14:textId="550E430B" w:rsidR="00CD4F86" w:rsidRDefault="00CD4F86" w:rsidP="00D80FAD">
      <w:pPr>
        <w:pStyle w:val="SHDefinition"/>
      </w:pPr>
      <w:r>
        <w:rPr>
          <w:b/>
          <w:bCs/>
        </w:rPr>
        <w:t>Staircase:</w:t>
      </w:r>
      <w:r>
        <w:t xml:space="preserve"> the acquisition of an additional share or shares of the equity of a Shared Ownership Dwelling by an owner occupier up to 100% after which the rent payable on the party retained by the Registered Provider shall be reduced proportionately and </w:t>
      </w:r>
      <w:proofErr w:type="spellStart"/>
      <w:r>
        <w:rPr>
          <w:b/>
          <w:bCs/>
        </w:rPr>
        <w:t>Staircased</w:t>
      </w:r>
      <w:proofErr w:type="spellEnd"/>
      <w:r>
        <w:t xml:space="preserve"> shall be construed accordingly.  </w:t>
      </w:r>
    </w:p>
    <w:p w14:paraId="0778DE63" w14:textId="4BBAB671" w:rsidR="008D7567" w:rsidRPr="00FF5CBE" w:rsidRDefault="008D7567" w:rsidP="00D80FAD">
      <w:pPr>
        <w:pStyle w:val="SHDefinition"/>
      </w:pPr>
      <w:r>
        <w:rPr>
          <w:b/>
          <w:bCs/>
        </w:rPr>
        <w:t xml:space="preserve">Subsidy: </w:t>
      </w:r>
      <w:r>
        <w:rPr>
          <w:color w:val="000000"/>
        </w:rPr>
        <w:t>means any grant funding from the Council or Homes England or other form of state aid or grant subsidy</w:t>
      </w:r>
      <w:r w:rsidR="008667E9">
        <w:rPr>
          <w:color w:val="000000"/>
        </w:rPr>
        <w:t>.</w:t>
      </w:r>
    </w:p>
    <w:p w14:paraId="263FA5BB" w14:textId="34DA5920" w:rsidR="00383A02" w:rsidRPr="00AF34D1" w:rsidRDefault="00BF1E0F" w:rsidP="00383A02">
      <w:pPr>
        <w:pStyle w:val="SHDefinition"/>
        <w:numPr>
          <w:ilvl w:val="0"/>
          <w:numId w:val="0"/>
        </w:numPr>
        <w:ind w:left="851"/>
        <w:rPr>
          <w:b/>
          <w:bCs/>
        </w:rPr>
      </w:pPr>
      <w:r w:rsidRPr="00FF5CBE">
        <w:rPr>
          <w:b/>
          <w:bCs/>
        </w:rPr>
        <w:t>Subsequent Traffic Study</w:t>
      </w:r>
      <w:r>
        <w:rPr>
          <w:b/>
          <w:bCs/>
        </w:rPr>
        <w:t>:</w:t>
      </w:r>
      <w:r w:rsidR="00383A02">
        <w:rPr>
          <w:b/>
          <w:bCs/>
        </w:rPr>
        <w:t xml:space="preserve"> </w:t>
      </w:r>
      <w:r w:rsidR="00383A02" w:rsidRPr="00AF34D1">
        <w:t xml:space="preserve">means </w:t>
      </w:r>
      <w:r w:rsidR="00383A02">
        <w:t xml:space="preserve">a </w:t>
      </w:r>
      <w:r w:rsidR="00383A02">
        <w:rPr>
          <w:b/>
          <w:bCs/>
        </w:rPr>
        <w:t xml:space="preserve">Traffic Survey </w:t>
      </w:r>
      <w:r w:rsidR="00383A02" w:rsidRPr="00AF34D1">
        <w:t>conducted after the first traffic survey as defined below</w:t>
      </w:r>
      <w:r w:rsidR="00383A02">
        <w:rPr>
          <w:b/>
          <w:bCs/>
        </w:rPr>
        <w:t>.</w:t>
      </w:r>
    </w:p>
    <w:p w14:paraId="19CF58A2" w14:textId="2CCCEC75" w:rsidR="00BF0310" w:rsidRPr="00BF0310" w:rsidRDefault="00BF0310" w:rsidP="00383A02">
      <w:pPr>
        <w:pStyle w:val="SHDefinition"/>
        <w:numPr>
          <w:ilvl w:val="0"/>
          <w:numId w:val="0"/>
        </w:numPr>
        <w:ind w:left="851"/>
        <w:rPr>
          <w:rFonts w:cs="Arial"/>
        </w:rPr>
      </w:pPr>
      <w:bookmarkStart w:id="91" w:name="_Ref183790706"/>
      <w:proofErr w:type="spellStart"/>
      <w:r>
        <w:rPr>
          <w:rFonts w:cs="Arial"/>
          <w:b/>
          <w:bCs/>
        </w:rPr>
        <w:t>SuDS</w:t>
      </w:r>
      <w:proofErr w:type="spellEnd"/>
      <w:r>
        <w:rPr>
          <w:rFonts w:cs="Arial"/>
        </w:rPr>
        <w:t>: a sustainable urban drainage system to be installed to serve the Development comprising all treatment and drainage systems including any pipework, ditches, watercourses, swales, reed beds, ponds, filter trenches, attenuation tanks and detention basins</w:t>
      </w:r>
      <w:bookmarkEnd w:id="91"/>
      <w:r>
        <w:rPr>
          <w:rFonts w:cs="Arial"/>
        </w:rPr>
        <w:t>.</w:t>
      </w:r>
    </w:p>
    <w:p w14:paraId="5352150E" w14:textId="779956A7" w:rsidR="008C6200" w:rsidRPr="00BF198E" w:rsidRDefault="008C6200" w:rsidP="00BF591A">
      <w:pPr>
        <w:pStyle w:val="SHDefinition"/>
        <w:numPr>
          <w:ilvl w:val="0"/>
          <w:numId w:val="0"/>
        </w:numPr>
        <w:ind w:left="851"/>
      </w:pPr>
      <w:r>
        <w:rPr>
          <w:b/>
          <w:bCs/>
        </w:rPr>
        <w:t>Sustainable Travel Voucher:</w:t>
      </w:r>
      <w:r>
        <w:t xml:space="preserve"> </w:t>
      </w:r>
      <w:r>
        <w:rPr>
          <w:rFonts w:cs="Arial"/>
          <w:szCs w:val="24"/>
        </w:rPr>
        <w:t>a voucher incentive tangible or web hosted for the value of fifty pounds (£50) per flat unit or one hundred pounds (£100) per house unit forming part of the Development (Index Linked) to incentivise the uptake of public transport cycling or walking as appropriate to the Development</w:t>
      </w:r>
      <w:r w:rsidR="008667E9">
        <w:rPr>
          <w:rFonts w:cs="Arial"/>
          <w:szCs w:val="24"/>
        </w:rPr>
        <w:t>.</w:t>
      </w:r>
    </w:p>
    <w:p w14:paraId="00BEFD39" w14:textId="518B8427" w:rsidR="00BF198E" w:rsidRDefault="00BF198E" w:rsidP="00300CA5">
      <w:pPr>
        <w:pStyle w:val="SHDefinition"/>
      </w:pPr>
      <w:r w:rsidRPr="00383A02">
        <w:rPr>
          <w:b/>
          <w:bCs/>
        </w:rPr>
        <w:t>Traffic Mitigation Fund Contribution:</w:t>
      </w:r>
      <w:r>
        <w:t xml:space="preserve"> </w:t>
      </w:r>
      <w:r w:rsidR="00383A02">
        <w:t>the sum of £460,000 (four hundred and sixty thousand pounds (Index Linked) payable to the County Council towards the provision of traffic calming measures in Hill Rise, Waley Road and other local roads affected in the vicinity of the Development</w:t>
      </w:r>
      <w:r w:rsidR="008667E9">
        <w:t>.</w:t>
      </w:r>
    </w:p>
    <w:p w14:paraId="4951FA84" w14:textId="4643FEC5" w:rsidR="00BF198E" w:rsidRDefault="00BF198E" w:rsidP="00D80FAD">
      <w:pPr>
        <w:pStyle w:val="SHDefinition"/>
      </w:pPr>
      <w:r>
        <w:rPr>
          <w:b/>
          <w:bCs/>
        </w:rPr>
        <w:t>Traffic Survey:</w:t>
      </w:r>
      <w:r>
        <w:t xml:space="preserve"> a survey of the traffic flows on Hill Rise and Whaley Road between Barnet Road and the A111 to be carried out in accordance with the provisions of Schedule 9</w:t>
      </w:r>
      <w:r w:rsidR="008667E9">
        <w:t>.</w:t>
      </w:r>
    </w:p>
    <w:p w14:paraId="5C728266" w14:textId="39919632" w:rsidR="008C6200" w:rsidRPr="008C6200" w:rsidRDefault="008C6200" w:rsidP="008C6200">
      <w:pPr>
        <w:pStyle w:val="SHDefinition"/>
        <w:rPr>
          <w:rFonts w:eastAsia="Calibri" w:cs="Arial"/>
          <w:b/>
          <w:bCs/>
        </w:rPr>
      </w:pPr>
      <w:r>
        <w:rPr>
          <w:rFonts w:eastAsia="Calibri" w:cs="Arial"/>
          <w:b/>
          <w:bCs/>
        </w:rPr>
        <w:t xml:space="preserve">Travel Plan: </w:t>
      </w:r>
      <w:r>
        <w:rPr>
          <w:rFonts w:eastAsia="Calibri" w:cs="Arial"/>
        </w:rPr>
        <w:t>the residential travel plan to be submitted by the Owners pursuant to paragraph 2.1 of Schedule 4</w:t>
      </w:r>
      <w:r w:rsidR="008667E9">
        <w:rPr>
          <w:rFonts w:eastAsia="Calibri" w:cs="Arial"/>
        </w:rPr>
        <w:t>.</w:t>
      </w:r>
    </w:p>
    <w:p w14:paraId="407501EE" w14:textId="213BD2B5" w:rsidR="008C6200" w:rsidRPr="008C6200" w:rsidRDefault="008C6200" w:rsidP="008C6200">
      <w:pPr>
        <w:pStyle w:val="SHDefinition"/>
        <w:rPr>
          <w:rFonts w:eastAsia="Calibri" w:cs="Arial"/>
          <w:b/>
          <w:bCs/>
        </w:rPr>
      </w:pPr>
      <w:r>
        <w:rPr>
          <w:rFonts w:eastAsia="Calibri" w:cs="Arial"/>
          <w:b/>
          <w:bCs/>
        </w:rPr>
        <w:t>Travel Plan Annual Review:</w:t>
      </w:r>
      <w:r>
        <w:rPr>
          <w:rFonts w:eastAsia="Calibri" w:cs="Arial"/>
        </w:rPr>
        <w:t xml:space="preserve"> an annual data collection study reviewing and monitoring the provisions of the Travel Plan (as more fully set out therein) such annual study to be carried </w:t>
      </w:r>
      <w:r>
        <w:rPr>
          <w:rFonts w:eastAsia="Calibri" w:cs="Arial"/>
        </w:rPr>
        <w:lastRenderedPageBreak/>
        <w:t>out from 1 year of the anniversary of the baseline survey and then annually in the corresponding calendar month for a period of 5 years</w:t>
      </w:r>
      <w:r w:rsidR="008667E9">
        <w:rPr>
          <w:rFonts w:eastAsia="Calibri" w:cs="Arial"/>
        </w:rPr>
        <w:t>.</w:t>
      </w:r>
    </w:p>
    <w:p w14:paraId="6D554859" w14:textId="0F0F3BBB" w:rsidR="008C6200" w:rsidRPr="008C6200" w:rsidRDefault="008C6200" w:rsidP="008C6200">
      <w:pPr>
        <w:pStyle w:val="SHDefinition"/>
        <w:rPr>
          <w:rFonts w:eastAsia="Calibri" w:cs="Arial"/>
          <w:b/>
          <w:bCs/>
        </w:rPr>
      </w:pPr>
      <w:r>
        <w:rPr>
          <w:rFonts w:eastAsia="Calibri" w:cs="Arial"/>
          <w:b/>
          <w:bCs/>
        </w:rPr>
        <w:t xml:space="preserve">Travel Plan Baseline Survey Collection Date: </w:t>
      </w:r>
      <w:r>
        <w:rPr>
          <w:rFonts w:eastAsia="Calibri" w:cs="Arial"/>
        </w:rPr>
        <w:t>the date on which baseline surveys are collected pursuant to paragraph 2.3 of Schedule 4</w:t>
      </w:r>
      <w:r w:rsidR="008667E9">
        <w:rPr>
          <w:rFonts w:eastAsia="Calibri" w:cs="Arial"/>
        </w:rPr>
        <w:t>.</w:t>
      </w:r>
    </w:p>
    <w:p w14:paraId="5F6F43BA" w14:textId="56731D78" w:rsidR="008C6200" w:rsidRPr="008C6200" w:rsidRDefault="008C6200" w:rsidP="008C6200">
      <w:pPr>
        <w:pStyle w:val="SHDefinition"/>
        <w:rPr>
          <w:rFonts w:eastAsia="Calibri" w:cs="Arial"/>
        </w:rPr>
      </w:pPr>
      <w:r>
        <w:rPr>
          <w:rFonts w:eastAsia="Calibri" w:cs="Arial"/>
          <w:b/>
          <w:bCs/>
        </w:rPr>
        <w:t xml:space="preserve">Travel Plan Co-ordinator: </w:t>
      </w:r>
      <w:r>
        <w:rPr>
          <w:rFonts w:eastAsia="Calibri" w:cs="Arial"/>
        </w:rPr>
        <w:t xml:space="preserve">a person appointed by the Owners and approved by the County Council who shall be responsible for managing on behalf of the Owners the implementation monitoring progression reporting and review of the Travel Plan and the day-to-day management of the steps identified in the Travel Plan </w:t>
      </w:r>
      <w:proofErr w:type="gramStart"/>
      <w:r>
        <w:rPr>
          <w:rFonts w:eastAsia="Calibri" w:cs="Arial"/>
        </w:rPr>
        <w:t>in order to</w:t>
      </w:r>
      <w:proofErr w:type="gramEnd"/>
      <w:r>
        <w:rPr>
          <w:rFonts w:eastAsia="Calibri" w:cs="Arial"/>
        </w:rPr>
        <w:t xml:space="preserve"> achieve its objectives and targets</w:t>
      </w:r>
      <w:r w:rsidR="008667E9">
        <w:rPr>
          <w:rFonts w:eastAsia="Calibri" w:cs="Arial"/>
        </w:rPr>
        <w:t>.</w:t>
      </w:r>
    </w:p>
    <w:p w14:paraId="15A04D44" w14:textId="193E68B3" w:rsidR="008C6200" w:rsidRPr="003B3AD6" w:rsidRDefault="008C6200" w:rsidP="008C6200">
      <w:pPr>
        <w:pStyle w:val="SHDefinition"/>
        <w:rPr>
          <w:rFonts w:eastAsia="Calibri" w:cs="Arial"/>
          <w:b/>
          <w:bCs/>
        </w:rPr>
      </w:pPr>
      <w:r>
        <w:rPr>
          <w:rFonts w:eastAsia="Calibri" w:cs="Arial"/>
          <w:b/>
          <w:bCs/>
        </w:rPr>
        <w:t xml:space="preserve">Travel Plan Evaluation and Support Contribution: </w:t>
      </w:r>
      <w:r>
        <w:rPr>
          <w:rFonts w:eastAsia="Calibri" w:cs="Arial"/>
        </w:rPr>
        <w:t xml:space="preserve">the sum of £6,000 per Phase </w:t>
      </w:r>
      <w:r w:rsidR="00514DAB">
        <w:rPr>
          <w:rFonts w:eastAsia="Calibri" w:cs="Arial"/>
        </w:rPr>
        <w:t>(</w:t>
      </w:r>
      <w:proofErr w:type="gramStart"/>
      <w:r w:rsidR="00514DAB">
        <w:rPr>
          <w:rFonts w:eastAsia="Calibri" w:cs="Arial"/>
        </w:rPr>
        <w:t>for  each</w:t>
      </w:r>
      <w:proofErr w:type="gramEnd"/>
      <w:r w:rsidR="00514DAB">
        <w:rPr>
          <w:rFonts w:eastAsia="Calibri" w:cs="Arial"/>
        </w:rPr>
        <w:t xml:space="preserve"> Phase of Development) </w:t>
      </w:r>
      <w:r>
        <w:rPr>
          <w:rFonts w:eastAsia="Calibri" w:cs="Arial"/>
        </w:rPr>
        <w:t>equivalent to £1,200 per annum (Index Linked) for 5 years to be paid to the County Council for evaluating administering and monitoring the objectives of the Travel Plan for the relevant Phase</w:t>
      </w:r>
      <w:r w:rsidR="008667E9">
        <w:rPr>
          <w:rFonts w:eastAsia="Calibri" w:cs="Arial"/>
        </w:rPr>
        <w:t>.</w:t>
      </w:r>
    </w:p>
    <w:p w14:paraId="7AEE6FAD" w14:textId="0A436848" w:rsidR="00301E04" w:rsidRPr="003B3AD6" w:rsidRDefault="00301E04" w:rsidP="008C6200">
      <w:pPr>
        <w:pStyle w:val="SHDefinition"/>
        <w:rPr>
          <w:rFonts w:eastAsia="Calibri" w:cs="Arial"/>
        </w:rPr>
      </w:pPr>
      <w:r>
        <w:rPr>
          <w:rFonts w:eastAsia="Calibri" w:cs="Arial"/>
          <w:b/>
          <w:bCs/>
        </w:rPr>
        <w:t xml:space="preserve">Travel Plan Fee: </w:t>
      </w:r>
      <w:r>
        <w:rPr>
          <w:rFonts w:eastAsia="Calibri" w:cs="Arial"/>
        </w:rPr>
        <w:t>the sum of £6,000 (six thousand pounds) Index Linked per each Phase towards the County Council’s costs of monitoring implementation of the Travel Plan for the relevant Phase</w:t>
      </w:r>
      <w:r w:rsidR="008667E9">
        <w:rPr>
          <w:rFonts w:eastAsia="Calibri" w:cs="Arial"/>
        </w:rPr>
        <w:t>.</w:t>
      </w:r>
    </w:p>
    <w:p w14:paraId="2050AF9B" w14:textId="5704500C" w:rsidR="008C6200" w:rsidRPr="008C6200" w:rsidRDefault="008C6200" w:rsidP="008C6200">
      <w:pPr>
        <w:pStyle w:val="SHDefinition"/>
        <w:rPr>
          <w:rFonts w:eastAsia="Calibri" w:cs="Arial"/>
          <w:b/>
          <w:bCs/>
        </w:rPr>
      </w:pPr>
      <w:r>
        <w:rPr>
          <w:rFonts w:eastAsia="Calibri" w:cs="Arial"/>
          <w:b/>
          <w:bCs/>
        </w:rPr>
        <w:t xml:space="preserve">Travel Plan Guidance: </w:t>
      </w:r>
      <w:proofErr w:type="gramStart"/>
      <w:r>
        <w:rPr>
          <w:rFonts w:eastAsia="Calibri" w:cs="Arial"/>
        </w:rPr>
        <w:t>the</w:t>
      </w:r>
      <w:proofErr w:type="gramEnd"/>
      <w:r>
        <w:rPr>
          <w:rFonts w:eastAsia="Calibri" w:cs="Arial"/>
        </w:rPr>
        <w:t xml:space="preserve"> County Council’s document entitled ‘Travel Plan Guidance’ which can be found at https://www.hertfordshire.gov.uk/media-library/documents/highways/development-management/travel-plan-guidance.pdf or such version current as at the date of submission of the Travel Plan</w:t>
      </w:r>
      <w:r w:rsidR="008667E9">
        <w:rPr>
          <w:rFonts w:eastAsia="Calibri" w:cs="Arial"/>
        </w:rPr>
        <w:t>.</w:t>
      </w:r>
    </w:p>
    <w:p w14:paraId="205B3D58" w14:textId="5B7FB78C" w:rsidR="008C6200" w:rsidRPr="008C6200" w:rsidRDefault="008C6200" w:rsidP="008C6200">
      <w:pPr>
        <w:pStyle w:val="SHDefinition"/>
      </w:pPr>
      <w:r>
        <w:rPr>
          <w:rFonts w:eastAsia="Calibri" w:cs="Arial"/>
          <w:b/>
          <w:bCs/>
        </w:rPr>
        <w:t xml:space="preserve">Travel Plan Remedial Measures Notice: </w:t>
      </w:r>
      <w:r>
        <w:rPr>
          <w:rFonts w:eastAsia="Calibri" w:cs="Arial"/>
        </w:rPr>
        <w:t>a notice in writing served on the Owners via the Travel Plan Co-ordinator by the County Council where the Owners has failed to meet one or more of the targets identified in the Travel Plan specifying the remedial measures and/or actions required to be taken by the Owners to remedy the failed implementation towards the agreed targets with a reasonable time provision</w:t>
      </w:r>
      <w:r w:rsidR="008667E9">
        <w:rPr>
          <w:rFonts w:eastAsia="Calibri" w:cs="Arial"/>
        </w:rPr>
        <w:t>.</w:t>
      </w:r>
    </w:p>
    <w:p w14:paraId="46746A59" w14:textId="4DB151DF" w:rsidR="006A1E06" w:rsidRDefault="006A1E06" w:rsidP="008C6200">
      <w:pPr>
        <w:pStyle w:val="SHDefinition"/>
      </w:pPr>
      <w:r>
        <w:rPr>
          <w:b/>
        </w:rPr>
        <w:t>Valuer:</w:t>
      </w:r>
      <w:r>
        <w:t xml:space="preserve"> a </w:t>
      </w:r>
      <w:proofErr w:type="gramStart"/>
      <w:r>
        <w:t>Member</w:t>
      </w:r>
      <w:proofErr w:type="gramEnd"/>
      <w:r>
        <w:t xml:space="preserve"> or Fellow of the Royal Institution of Chartered Surveyors being a Registered Valuer appointed by the First Homes Owner and acting in an independent capacity</w:t>
      </w:r>
      <w:r w:rsidR="008667E9">
        <w:t>.</w:t>
      </w:r>
    </w:p>
    <w:p w14:paraId="71529FCE" w14:textId="02DF46FF" w:rsidR="00136B90" w:rsidRPr="00FF5CBE" w:rsidRDefault="00136B90" w:rsidP="00FF5CBE">
      <w:pPr>
        <w:pStyle w:val="SHDefinition5"/>
        <w:numPr>
          <w:ilvl w:val="0"/>
          <w:numId w:val="0"/>
        </w:numPr>
        <w:ind w:left="851"/>
        <w:rPr>
          <w:i/>
          <w:iCs/>
        </w:rPr>
      </w:pPr>
      <w:r w:rsidRPr="00D402F2">
        <w:rPr>
          <w:b/>
          <w:bCs/>
        </w:rPr>
        <w:t>Waste Recycling Centre Contribution</w:t>
      </w:r>
      <w:proofErr w:type="gramStart"/>
      <w:r w:rsidRPr="00D402F2">
        <w:rPr>
          <w:b/>
          <w:bCs/>
        </w:rPr>
        <w:t xml:space="preserve">: </w:t>
      </w:r>
      <w:r>
        <w:t>)</w:t>
      </w:r>
      <w:proofErr w:type="gramEnd"/>
      <w:r>
        <w:t xml:space="preserve"> </w:t>
      </w:r>
      <w:r w:rsidR="00D402F2">
        <w:t xml:space="preserve">means the </w:t>
      </w:r>
      <w:r>
        <w:t xml:space="preserve">Index Linked </w:t>
      </w:r>
      <w:r w:rsidR="00D402F2">
        <w:t>sum</w:t>
      </w:r>
      <w:r w:rsidR="00521977">
        <w:t xml:space="preserve"> </w:t>
      </w:r>
      <w:r w:rsidR="00A868B4">
        <w:t xml:space="preserve">to be </w:t>
      </w:r>
      <w:r w:rsidR="00A868B4" w:rsidRPr="00A43660">
        <w:t xml:space="preserve">calculated based on </w:t>
      </w:r>
      <w:r w:rsidR="00A868B4">
        <w:t xml:space="preserve">the </w:t>
      </w:r>
      <w:r w:rsidR="00E20C28">
        <w:t>formula</w:t>
      </w:r>
      <w:r w:rsidR="005D078B">
        <w:t xml:space="preserve"> for ‘</w:t>
      </w:r>
      <w:r w:rsidR="005D078B" w:rsidRPr="005D078B">
        <w:t>Waste Recycling Centre</w:t>
      </w:r>
      <w:r w:rsidR="005D078B">
        <w:t>’</w:t>
      </w:r>
      <w:r w:rsidR="00E20C28">
        <w:t xml:space="preserve"> in the </w:t>
      </w:r>
      <w:r w:rsidR="00A868B4">
        <w:t>t</w:t>
      </w:r>
      <w:r w:rsidR="00A868B4" w:rsidRPr="00A43660">
        <w:t xml:space="preserve">able </w:t>
      </w:r>
      <w:r w:rsidR="00A868B4">
        <w:t xml:space="preserve">found at Appendix 2 </w:t>
      </w:r>
      <w:r w:rsidR="00040427">
        <w:t xml:space="preserve">to be </w:t>
      </w:r>
      <w:r w:rsidR="00E432F6" w:rsidRPr="00A43660">
        <w:t xml:space="preserve">used </w:t>
      </w:r>
      <w:r>
        <w:t>towards the expansion of the Potters Bar Recycling Centre and/or provision to serve the Development</w:t>
      </w:r>
      <w:r w:rsidR="008667E9">
        <w:t>.</w:t>
      </w:r>
    </w:p>
    <w:p w14:paraId="2C0537DD" w14:textId="34DEC864" w:rsidR="00CD230F" w:rsidRPr="00FF5CBE" w:rsidRDefault="00CD230F" w:rsidP="00CD230F">
      <w:pPr>
        <w:pStyle w:val="SHDefinition5"/>
      </w:pPr>
      <w:r>
        <w:rPr>
          <w:b/>
          <w:bCs/>
        </w:rPr>
        <w:t xml:space="preserve">Waste Service Transfer Station Contribution: </w:t>
      </w:r>
      <w:r w:rsidR="00273A90" w:rsidRPr="00FF5CBE">
        <w:t xml:space="preserve">means the Index </w:t>
      </w:r>
      <w:r w:rsidR="00141959" w:rsidRPr="00FF5CBE">
        <w:t>Linked sum</w:t>
      </w:r>
      <w:r w:rsidR="00521977">
        <w:t xml:space="preserve"> </w:t>
      </w:r>
      <w:r w:rsidR="004904E0">
        <w:t xml:space="preserve">to be </w:t>
      </w:r>
      <w:r w:rsidR="004904E0" w:rsidRPr="00A43660">
        <w:t xml:space="preserve">calculated based on </w:t>
      </w:r>
      <w:r w:rsidR="004904E0">
        <w:t xml:space="preserve">the </w:t>
      </w:r>
      <w:r w:rsidR="005D078B">
        <w:t xml:space="preserve">formula </w:t>
      </w:r>
      <w:r w:rsidR="00DE3048">
        <w:t xml:space="preserve">for </w:t>
      </w:r>
      <w:r w:rsidR="00DE3048" w:rsidRPr="00B42629">
        <w:t>‘</w:t>
      </w:r>
      <w:r w:rsidR="00DE3048" w:rsidRPr="00FC6405">
        <w:t>Waste Service Transfer Station</w:t>
      </w:r>
      <w:r w:rsidR="00445B89" w:rsidRPr="00FC6405">
        <w:t xml:space="preserve">’ </w:t>
      </w:r>
      <w:r w:rsidR="00B42629" w:rsidRPr="00FC6405">
        <w:t xml:space="preserve">in the </w:t>
      </w:r>
      <w:r w:rsidR="004904E0">
        <w:t>t</w:t>
      </w:r>
      <w:r w:rsidR="004904E0" w:rsidRPr="00A43660">
        <w:t xml:space="preserve">able </w:t>
      </w:r>
      <w:r w:rsidR="004904E0">
        <w:t xml:space="preserve">found at Appendix 2 </w:t>
      </w:r>
      <w:r w:rsidR="00521977">
        <w:t xml:space="preserve">to </w:t>
      </w:r>
      <w:r w:rsidR="00CA7164" w:rsidRPr="0054475D">
        <w:t xml:space="preserve">be </w:t>
      </w:r>
      <w:r w:rsidR="002D42DB" w:rsidRPr="0054475D">
        <w:t xml:space="preserve">used </w:t>
      </w:r>
      <w:r w:rsidRPr="0054475D">
        <w:t xml:space="preserve">towards provision at </w:t>
      </w:r>
      <w:proofErr w:type="spellStart"/>
      <w:r w:rsidRPr="0054475D">
        <w:t>Waterdale</w:t>
      </w:r>
      <w:proofErr w:type="spellEnd"/>
      <w:r w:rsidRPr="0054475D">
        <w:t xml:space="preserve"> Transfer Station and/or provision serv</w:t>
      </w:r>
      <w:r w:rsidR="002841AA" w:rsidRPr="0054475D">
        <w:t>ing</w:t>
      </w:r>
      <w:r w:rsidRPr="0054475D">
        <w:t xml:space="preserve"> the Development</w:t>
      </w:r>
      <w:r w:rsidR="008667E9">
        <w:t>.</w:t>
      </w:r>
    </w:p>
    <w:p w14:paraId="7EA7F50F" w14:textId="3C8CAEB0" w:rsidR="009213D2" w:rsidRPr="003B6FEF" w:rsidRDefault="009213D2" w:rsidP="004E6CF7">
      <w:pPr>
        <w:pStyle w:val="SHLevel2"/>
        <w:keepNext/>
      </w:pPr>
      <w:bookmarkStart w:id="92" w:name="_Ref93416805"/>
      <w:bookmarkStart w:id="93" w:name="_Toc168045619"/>
      <w:r>
        <w:t>Where the context so requires:</w:t>
      </w:r>
      <w:bookmarkEnd w:id="92"/>
      <w:bookmarkEnd w:id="93"/>
    </w:p>
    <w:p w14:paraId="0C7129BA" w14:textId="77777777" w:rsidR="009213D2" w:rsidRPr="003B6FEF" w:rsidRDefault="009213D2" w:rsidP="009213D2">
      <w:pPr>
        <w:pStyle w:val="SHLevel3"/>
      </w:pPr>
      <w:bookmarkStart w:id="94" w:name="_Ref93416806"/>
      <w:bookmarkStart w:id="95" w:name="_Toc168045620"/>
      <w:r>
        <w:t>the singular includes the plural and vice versa and words importing the masculine gender only include the feminine and neuter genders and extend to include a corporation sole or aggregate;</w:t>
      </w:r>
      <w:bookmarkEnd w:id="94"/>
      <w:bookmarkEnd w:id="95"/>
    </w:p>
    <w:p w14:paraId="6C5A7FFC" w14:textId="77777777" w:rsidR="009213D2" w:rsidRPr="003B6FEF" w:rsidRDefault="009213D2" w:rsidP="009213D2">
      <w:pPr>
        <w:pStyle w:val="SHLevel3"/>
      </w:pPr>
      <w:bookmarkStart w:id="96" w:name="_Ref93416807"/>
      <w:bookmarkStart w:id="97" w:name="_Toc168045621"/>
      <w:r>
        <w:t>references to any party or body in this Agreement shall include the successors in title and assigns of that party and in the case of the Council shall include any successor Local Planning Authority exercising planning powers under the 1990 Act;</w:t>
      </w:r>
      <w:bookmarkEnd w:id="96"/>
      <w:bookmarkEnd w:id="97"/>
    </w:p>
    <w:p w14:paraId="66ECE852" w14:textId="77777777" w:rsidR="009213D2" w:rsidRPr="003B6FEF" w:rsidRDefault="009213D2" w:rsidP="009213D2">
      <w:pPr>
        <w:pStyle w:val="SHLevel3"/>
      </w:pPr>
      <w:bookmarkStart w:id="98" w:name="_Ref93416808"/>
      <w:bookmarkStart w:id="99" w:name="_Toc168045622"/>
      <w:r>
        <w:t>wherever there is more than one person named as a party and where more than one party undertakes a covenant all their covenants can be enforced against all of them jointly and against each individually unless there is an express provision otherwise;</w:t>
      </w:r>
      <w:bookmarkEnd w:id="98"/>
      <w:bookmarkEnd w:id="99"/>
    </w:p>
    <w:p w14:paraId="299982B5" w14:textId="77777777" w:rsidR="009213D2" w:rsidRPr="003B6FEF" w:rsidRDefault="009213D2" w:rsidP="009213D2">
      <w:pPr>
        <w:pStyle w:val="SHLevel3"/>
      </w:pPr>
      <w:bookmarkStart w:id="100" w:name="_Ref93416809"/>
      <w:bookmarkStart w:id="101" w:name="_Toc168045623"/>
      <w:r>
        <w:lastRenderedPageBreak/>
        <w:t>any covenant by a party not to do any act or thing shall be deemed to include a covenant not to cause, permit, procure or suffer the doing of that act or thing;</w:t>
      </w:r>
      <w:bookmarkEnd w:id="100"/>
      <w:bookmarkEnd w:id="101"/>
    </w:p>
    <w:p w14:paraId="01382955" w14:textId="77777777" w:rsidR="009213D2" w:rsidRPr="003B6FEF" w:rsidRDefault="009213D2" w:rsidP="009213D2">
      <w:pPr>
        <w:pStyle w:val="SHLevel3"/>
      </w:pPr>
      <w:bookmarkStart w:id="102" w:name="_Ref275162952"/>
      <w:bookmarkStart w:id="103" w:name="_Ref93416810"/>
      <w:bookmarkStart w:id="104" w:name="_Toc168045624"/>
      <w:r>
        <w:t>any reference to an Act of Parliament shall include any modification, extension or re</w:t>
      </w:r>
      <w:r>
        <w:noBreakHyphen/>
        <w:t>enactment of that Act for the time being in force and shall include all instruments, orders, plans, regulations, permissions and directions for the time being made, issued or given under that Act or deriving validity from it</w:t>
      </w:r>
      <w:bookmarkEnd w:id="102"/>
      <w:r>
        <w:t>;</w:t>
      </w:r>
      <w:bookmarkEnd w:id="103"/>
      <w:bookmarkEnd w:id="104"/>
    </w:p>
    <w:p w14:paraId="6296519B" w14:textId="77777777" w:rsidR="009213D2" w:rsidRDefault="009213D2" w:rsidP="009213D2">
      <w:pPr>
        <w:pStyle w:val="SHLevel3"/>
      </w:pPr>
      <w:bookmarkStart w:id="105" w:name="_Ref93416811"/>
      <w:bookmarkStart w:id="106" w:name="_Toc168045625"/>
      <w:r>
        <w:t xml:space="preserve">references to Clauses, paragraphs, and </w:t>
      </w:r>
      <w:bookmarkStart w:id="107" w:name="DocXTextRef5"/>
      <w:r>
        <w:t>Schedules</w:t>
      </w:r>
      <w:bookmarkEnd w:id="107"/>
      <w:r>
        <w:t xml:space="preserve"> are references to clauses, paragraphs, and </w:t>
      </w:r>
      <w:bookmarkStart w:id="108" w:name="DocXTextRef6"/>
      <w:r>
        <w:t>schedules</w:t>
      </w:r>
      <w:bookmarkEnd w:id="108"/>
      <w:r>
        <w:t xml:space="preserve"> to this Agreement and are for reference only and shall not affect the construction of this Agreement;</w:t>
      </w:r>
      <w:bookmarkEnd w:id="105"/>
      <w:bookmarkEnd w:id="106"/>
    </w:p>
    <w:p w14:paraId="5AB62F14" w14:textId="223FBE0D" w:rsidR="0056619B" w:rsidRPr="003B6FEF" w:rsidRDefault="0056619B" w:rsidP="009213D2">
      <w:pPr>
        <w:pStyle w:val="SHLevel3"/>
      </w:pPr>
      <w:r>
        <w:t xml:space="preserve">references to “the Land” include </w:t>
      </w:r>
      <w:proofErr w:type="gramStart"/>
      <w:r>
        <w:t>each and every</w:t>
      </w:r>
      <w:proofErr w:type="gramEnd"/>
      <w:r>
        <w:t xml:space="preserve"> part thereof;</w:t>
      </w:r>
    </w:p>
    <w:p w14:paraId="3BC59C33" w14:textId="77777777" w:rsidR="009213D2" w:rsidRPr="00565567" w:rsidRDefault="009213D2" w:rsidP="009213D2">
      <w:pPr>
        <w:pStyle w:val="SHLevel3"/>
      </w:pPr>
      <w:bookmarkStart w:id="109" w:name="_Ref93416812"/>
      <w:bookmarkStart w:id="110" w:name="_Toc168045626"/>
      <w:r>
        <w:t>the headings and contents list are for reference only and shall not affect construction.</w:t>
      </w:r>
      <w:bookmarkEnd w:id="109"/>
      <w:bookmarkEnd w:id="110"/>
    </w:p>
    <w:p w14:paraId="27061D41" w14:textId="1AEA2D98" w:rsidR="009213D2" w:rsidRPr="00D80FAD" w:rsidRDefault="009213D2" w:rsidP="00D80FAD">
      <w:pPr>
        <w:pStyle w:val="SHLevel1"/>
        <w:keepNext/>
        <w:rPr>
          <w:sz w:val="22"/>
        </w:rPr>
      </w:pPr>
      <w:bookmarkStart w:id="111" w:name="_Ref403925784"/>
      <w:bookmarkStart w:id="112" w:name="_Ref403925196"/>
      <w:bookmarkStart w:id="113" w:name="_Ref403925222"/>
      <w:bookmarkStart w:id="114" w:name="_Ref406067216"/>
      <w:bookmarkStart w:id="115" w:name="_Ref406067315"/>
      <w:bookmarkStart w:id="116" w:name="_Ref406067333"/>
      <w:bookmarkStart w:id="117" w:name="_Ref406067612"/>
      <w:bookmarkStart w:id="118" w:name="_Ref418154456"/>
      <w:bookmarkStart w:id="119" w:name="_Ref418155468"/>
      <w:bookmarkStart w:id="120" w:name="_Ref418167469"/>
      <w:bookmarkStart w:id="121" w:name="_Ref418167310"/>
      <w:bookmarkStart w:id="122" w:name="_Ref418167631"/>
      <w:bookmarkStart w:id="123" w:name="_Ref418294257"/>
      <w:bookmarkStart w:id="124" w:name="_Ref418294497"/>
      <w:bookmarkStart w:id="125" w:name="_Ref418294956"/>
      <w:bookmarkStart w:id="126" w:name="_Ref418295201"/>
      <w:bookmarkStart w:id="127" w:name="_Ref418295346"/>
      <w:bookmarkStart w:id="128" w:name="_Ref418295501"/>
      <w:bookmarkStart w:id="129" w:name="_Ref418364739"/>
      <w:bookmarkStart w:id="130" w:name="_Ref418526003"/>
      <w:bookmarkStart w:id="131" w:name="_Ref418526082"/>
      <w:bookmarkStart w:id="132" w:name="_Ref418565777"/>
      <w:bookmarkStart w:id="133" w:name="_Ref418635765"/>
      <w:bookmarkStart w:id="134" w:name="_Ref419614192"/>
      <w:bookmarkStart w:id="135" w:name="_Ref419616944"/>
      <w:bookmarkStart w:id="136" w:name="_Ref419635445"/>
      <w:bookmarkStart w:id="137" w:name="_Ref419635551"/>
      <w:bookmarkStart w:id="138" w:name="_Ref419635243"/>
      <w:bookmarkStart w:id="139" w:name="_Ref419636027"/>
      <w:bookmarkStart w:id="140" w:name="_Ref419636620"/>
      <w:bookmarkStart w:id="141" w:name="_Ref419745423"/>
      <w:bookmarkStart w:id="142" w:name="_Ref419748265"/>
      <w:bookmarkStart w:id="143" w:name="_Ref419748109"/>
      <w:bookmarkStart w:id="144" w:name="_Ref419896845"/>
      <w:bookmarkStart w:id="145" w:name="_Ref419896777"/>
      <w:bookmarkStart w:id="146" w:name="_Ref419897697"/>
      <w:bookmarkStart w:id="147" w:name="_Ref419897359"/>
      <w:bookmarkStart w:id="148" w:name="_Ref419897958"/>
      <w:bookmarkStart w:id="149" w:name="_Ref419897722"/>
      <w:bookmarkStart w:id="150" w:name="_Ref419898021"/>
      <w:bookmarkStart w:id="151" w:name="_Ref420137520"/>
      <w:bookmarkStart w:id="152" w:name="_Ref420137333"/>
      <w:bookmarkStart w:id="153" w:name="_Ref420394964"/>
      <w:bookmarkStart w:id="154" w:name="_Ref420395168"/>
      <w:bookmarkStart w:id="155" w:name="_Ref420395226"/>
      <w:bookmarkStart w:id="156" w:name="_Ref420395389"/>
      <w:bookmarkStart w:id="157" w:name="_Ref420395318"/>
      <w:bookmarkStart w:id="158" w:name="_Ref420687133"/>
      <w:bookmarkStart w:id="159" w:name="_Ref423135474"/>
      <w:bookmarkStart w:id="160" w:name="_Toc168045627"/>
      <w:bookmarkStart w:id="161" w:name="_Toc227748196"/>
      <w:r>
        <w:rPr>
          <w:b/>
          <w:sz w:val="22"/>
        </w:rPr>
        <w:t>Operative Provisions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sz w:val="22"/>
        </w:rPr>
        <w:fldChar w:fldCharType="begin"/>
      </w:r>
      <w:r>
        <w:rPr>
          <w:sz w:val="22"/>
        </w:rPr>
        <w:instrText xml:space="preserve"> TC "</w:instrText>
      </w:r>
      <w:bookmarkStart w:id="162" w:name="_Toc210975173"/>
      <w:r>
        <w:rPr>
          <w:sz w:val="22"/>
        </w:rPr>
        <w:instrText>2</w:instrText>
      </w:r>
      <w:r>
        <w:rPr>
          <w:sz w:val="22"/>
        </w:rPr>
        <w:tab/>
        <w:instrText>Operative Provisions</w:instrText>
      </w:r>
      <w:bookmarkEnd w:id="162"/>
      <w:r>
        <w:rPr>
          <w:sz w:val="22"/>
        </w:rPr>
        <w:instrText xml:space="preserve">" \f C \l "1" </w:instrText>
      </w:r>
      <w:r>
        <w:rPr>
          <w:sz w:val="22"/>
        </w:rPr>
        <w:fldChar w:fldCharType="end"/>
      </w:r>
    </w:p>
    <w:p w14:paraId="309D2074" w14:textId="0E4A7684" w:rsidR="009213D2" w:rsidRDefault="009213D2" w:rsidP="009213D2">
      <w:pPr>
        <w:pStyle w:val="SHLevel2"/>
      </w:pPr>
      <w:bookmarkStart w:id="163" w:name="_Toc168045628"/>
      <w:bookmarkStart w:id="164" w:name="_Ref168047480"/>
      <w:bookmarkStart w:id="165" w:name="_Ref93416813"/>
      <w:r>
        <w:t xml:space="preserve">This Agreement is a deed made pursuant to </w:t>
      </w:r>
      <w:bookmarkStart w:id="166" w:name="DocXTextRef7"/>
      <w:r>
        <w:t>Section 106</w:t>
      </w:r>
      <w:bookmarkEnd w:id="166"/>
      <w:r>
        <w:t xml:space="preserve"> of the 1990 Act.</w:t>
      </w:r>
      <w:bookmarkEnd w:id="163"/>
      <w:bookmarkEnd w:id="164"/>
    </w:p>
    <w:p w14:paraId="16F2D3D1" w14:textId="60389A63" w:rsidR="009213D2" w:rsidRDefault="009213D2" w:rsidP="009213D2">
      <w:pPr>
        <w:pStyle w:val="SHLevel2"/>
      </w:pPr>
      <w:bookmarkStart w:id="167" w:name="_Toc168045629"/>
      <w:bookmarkStart w:id="168" w:name="_Ref168047481"/>
      <w:r>
        <w:t xml:space="preserve">The covenants, restrictions and requirements imposed upon the Owner under this Agreement create planning obligations pursuant to </w:t>
      </w:r>
      <w:bookmarkStart w:id="169" w:name="DocXTextRef8"/>
      <w:r>
        <w:t>Section 106</w:t>
      </w:r>
      <w:bookmarkEnd w:id="169"/>
      <w:r>
        <w:t xml:space="preserve"> of the 1990 Act and are enforceable by the Council as local planning authority against the Owner.</w:t>
      </w:r>
      <w:bookmarkEnd w:id="167"/>
      <w:bookmarkEnd w:id="168"/>
    </w:p>
    <w:p w14:paraId="7CB4ABF3" w14:textId="77777777" w:rsidR="009213D2" w:rsidRDefault="009213D2" w:rsidP="009213D2">
      <w:pPr>
        <w:pStyle w:val="SHLevel2"/>
      </w:pPr>
      <w:bookmarkStart w:id="170" w:name="_Toc168045630"/>
      <w:bookmarkStart w:id="171" w:name="_Ref168047482"/>
      <w:r>
        <w:t xml:space="preserve">To the extent that any of the obligations contained in this Agreement are not planning obligations within the meaning of the 1990 Act they are entered into pursuant to powers contained in </w:t>
      </w:r>
      <w:bookmarkStart w:id="172" w:name="DocXTextRef9"/>
      <w:r>
        <w:t>Section 111</w:t>
      </w:r>
      <w:bookmarkEnd w:id="172"/>
      <w:r>
        <w:t xml:space="preserve"> of the Local Government Act 1972 and </w:t>
      </w:r>
      <w:bookmarkStart w:id="173" w:name="DocXTextRef10"/>
      <w:r>
        <w:t>Sections 1</w:t>
      </w:r>
      <w:bookmarkEnd w:id="173"/>
      <w:r>
        <w:t xml:space="preserve"> to </w:t>
      </w:r>
      <w:bookmarkStart w:id="174" w:name="DocXTextRef11"/>
      <w:r>
        <w:t>8</w:t>
      </w:r>
      <w:bookmarkEnd w:id="174"/>
      <w:r>
        <w:t xml:space="preserve"> of the Localism Act 2011 and all other enabling powers.</w:t>
      </w:r>
      <w:bookmarkEnd w:id="165"/>
      <w:bookmarkEnd w:id="170"/>
      <w:bookmarkEnd w:id="171"/>
    </w:p>
    <w:p w14:paraId="3A357DDE" w14:textId="27F8AEF3" w:rsidR="009213D2" w:rsidRPr="00D80FAD" w:rsidRDefault="009213D2" w:rsidP="00D80FAD">
      <w:pPr>
        <w:pStyle w:val="SHLevel1"/>
        <w:keepNext/>
        <w:rPr>
          <w:sz w:val="22"/>
        </w:rPr>
      </w:pPr>
      <w:bookmarkStart w:id="175" w:name="_Ref418294382"/>
      <w:bookmarkStart w:id="176" w:name="_Ref418294591"/>
      <w:bookmarkStart w:id="177" w:name="_Ref418295065"/>
      <w:bookmarkStart w:id="178" w:name="_Ref418295248"/>
      <w:bookmarkStart w:id="179" w:name="_Ref418295378"/>
      <w:bookmarkStart w:id="180" w:name="_Ref418295532"/>
      <w:bookmarkStart w:id="181" w:name="_Ref418364770"/>
      <w:bookmarkStart w:id="182" w:name="_Ref418526050"/>
      <w:bookmarkStart w:id="183" w:name="_Ref418526129"/>
      <w:bookmarkStart w:id="184" w:name="_Ref418565824"/>
      <w:bookmarkStart w:id="185" w:name="_Ref418635796"/>
      <w:bookmarkStart w:id="186" w:name="_Ref419614208"/>
      <w:bookmarkStart w:id="187" w:name="_Ref419616976"/>
      <w:bookmarkStart w:id="188" w:name="_Ref419635476"/>
      <w:bookmarkStart w:id="189" w:name="_Ref419635566"/>
      <w:bookmarkStart w:id="190" w:name="_Ref419635259"/>
      <w:bookmarkStart w:id="191" w:name="_Ref419636058"/>
      <w:bookmarkStart w:id="192" w:name="_Ref419636666"/>
      <w:bookmarkStart w:id="193" w:name="_Ref419745454"/>
      <w:bookmarkStart w:id="194" w:name="_Ref419748280"/>
      <w:bookmarkStart w:id="195" w:name="_Ref419748124"/>
      <w:bookmarkStart w:id="196" w:name="_Ref419896860"/>
      <w:bookmarkStart w:id="197" w:name="_Ref419896793"/>
      <w:bookmarkStart w:id="198" w:name="_Ref419897712"/>
      <w:bookmarkStart w:id="199" w:name="_Ref419897374"/>
      <w:bookmarkStart w:id="200" w:name="_Ref419897973"/>
      <w:bookmarkStart w:id="201" w:name="_Ref419897801"/>
      <w:bookmarkStart w:id="202" w:name="_Ref419898037"/>
      <w:bookmarkStart w:id="203" w:name="_Ref420137536"/>
      <w:bookmarkStart w:id="204" w:name="_Ref420137350"/>
      <w:bookmarkStart w:id="205" w:name="_Ref420394980"/>
      <w:bookmarkStart w:id="206" w:name="_Ref420395183"/>
      <w:bookmarkStart w:id="207" w:name="_Ref420395242"/>
      <w:bookmarkStart w:id="208" w:name="_Ref420395404"/>
      <w:bookmarkStart w:id="209" w:name="_Ref420395333"/>
      <w:bookmarkStart w:id="210" w:name="_Ref423135490"/>
      <w:bookmarkStart w:id="211" w:name="_Toc168045631"/>
      <w:bookmarkStart w:id="212" w:name="_Ref420687148"/>
      <w:bookmarkStart w:id="213" w:name="_Toc227748197"/>
      <w:r>
        <w:rPr>
          <w:b/>
          <w:sz w:val="22"/>
        </w:rPr>
        <w:t>Conditionality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sz w:val="22"/>
        </w:rPr>
        <w:fldChar w:fldCharType="begin"/>
      </w:r>
      <w:r>
        <w:rPr>
          <w:sz w:val="22"/>
        </w:rPr>
        <w:instrText xml:space="preserve"> TC "</w:instrText>
      </w:r>
      <w:bookmarkStart w:id="214" w:name="_Toc210975174"/>
      <w:r>
        <w:rPr>
          <w:sz w:val="22"/>
        </w:rPr>
        <w:instrText>3</w:instrText>
      </w:r>
      <w:r>
        <w:rPr>
          <w:sz w:val="22"/>
        </w:rPr>
        <w:tab/>
        <w:instrText>Conditionality</w:instrText>
      </w:r>
      <w:bookmarkEnd w:id="214"/>
      <w:r>
        <w:rPr>
          <w:sz w:val="22"/>
        </w:rPr>
        <w:instrText xml:space="preserve">" \f C \l "1" </w:instrText>
      </w:r>
      <w:r>
        <w:rPr>
          <w:sz w:val="22"/>
        </w:rPr>
        <w:fldChar w:fldCharType="end"/>
      </w:r>
    </w:p>
    <w:p w14:paraId="312A7967" w14:textId="3421943C" w:rsidR="009213D2" w:rsidRPr="00565567" w:rsidRDefault="00C37DF2" w:rsidP="009213D2">
      <w:pPr>
        <w:pStyle w:val="SHText1"/>
      </w:pPr>
      <w:r>
        <w:t>The obligations in this Agreement are conditional upon and will not take effect until:</w:t>
      </w:r>
    </w:p>
    <w:p w14:paraId="45803065" w14:textId="77777777" w:rsidR="009213D2" w:rsidRPr="003B6FEF" w:rsidRDefault="009213D2" w:rsidP="009213D2">
      <w:pPr>
        <w:pStyle w:val="SHLevel2"/>
      </w:pPr>
      <w:bookmarkStart w:id="215" w:name="_Ref93416815"/>
      <w:bookmarkStart w:id="216" w:name="_Toc168045632"/>
      <w:r>
        <w:t>the grant of the Planning Permission; and</w:t>
      </w:r>
      <w:bookmarkEnd w:id="215"/>
      <w:bookmarkEnd w:id="216"/>
    </w:p>
    <w:p w14:paraId="0DE3F22B" w14:textId="77777777" w:rsidR="00C37DF2" w:rsidRDefault="009213D2" w:rsidP="00C37DF2">
      <w:pPr>
        <w:pStyle w:val="SHLevel2"/>
      </w:pPr>
      <w:bookmarkStart w:id="217" w:name="_Ref93416816"/>
      <w:bookmarkStart w:id="218" w:name="_Toc168045633"/>
      <w:r>
        <w:t xml:space="preserve">the Commencement of Development, </w:t>
      </w:r>
    </w:p>
    <w:p w14:paraId="61CD7392" w14:textId="68A5567B" w:rsidR="009213D2" w:rsidRPr="003B6FEF" w:rsidRDefault="009213D2" w:rsidP="00C37DF2">
      <w:pPr>
        <w:pStyle w:val="SHLevel2"/>
        <w:numPr>
          <w:ilvl w:val="0"/>
          <w:numId w:val="0"/>
        </w:numPr>
        <w:ind w:left="851"/>
      </w:pPr>
      <w:r>
        <w:t>save for clauses [</w:t>
      </w:r>
      <w:r>
        <w:rPr>
          <w:highlight w:val="yellow"/>
        </w:rPr>
        <w:t>XXX]</w:t>
      </w:r>
      <w:r>
        <w:t xml:space="preserve"> which take effect upon completion of this Agreement and any obligations or requirements that are expressly stated to require compliance or satisfaction prior to the Commencement of Development.</w:t>
      </w:r>
      <w:bookmarkEnd w:id="217"/>
      <w:bookmarkEnd w:id="218"/>
    </w:p>
    <w:p w14:paraId="21D7A2EC" w14:textId="6DF46F0C" w:rsidR="009213D2" w:rsidRPr="00D80FAD" w:rsidRDefault="009213D2" w:rsidP="00D80FAD">
      <w:pPr>
        <w:pStyle w:val="SHLevel1"/>
        <w:keepNext/>
        <w:rPr>
          <w:sz w:val="22"/>
        </w:rPr>
      </w:pPr>
      <w:bookmarkStart w:id="219" w:name="_Ref418294429"/>
      <w:bookmarkStart w:id="220" w:name="_Ref418294638"/>
      <w:bookmarkStart w:id="221" w:name="_Ref418294112"/>
      <w:bookmarkStart w:id="222" w:name="_Ref418295294"/>
      <w:bookmarkStart w:id="223" w:name="_Ref418295424"/>
      <w:bookmarkStart w:id="224" w:name="_Ref418295579"/>
      <w:bookmarkStart w:id="225" w:name="_Ref418364817"/>
      <w:bookmarkStart w:id="226" w:name="_Ref418526097"/>
      <w:bookmarkStart w:id="227" w:name="_Ref418526176"/>
      <w:bookmarkStart w:id="228" w:name="_Ref418565871"/>
      <w:bookmarkStart w:id="229" w:name="_Ref418635843"/>
      <w:bookmarkStart w:id="230" w:name="_Ref419614223"/>
      <w:bookmarkStart w:id="231" w:name="_Ref419616991"/>
      <w:bookmarkStart w:id="232" w:name="_Ref419635492"/>
      <w:bookmarkStart w:id="233" w:name="_Ref419635598"/>
      <w:bookmarkStart w:id="234" w:name="_Ref419635275"/>
      <w:bookmarkStart w:id="235" w:name="_Ref419636105"/>
      <w:bookmarkStart w:id="236" w:name="_Ref419636713"/>
      <w:bookmarkStart w:id="237" w:name="_Ref419745470"/>
      <w:bookmarkStart w:id="238" w:name="_Ref419748312"/>
      <w:bookmarkStart w:id="239" w:name="_Ref419748155"/>
      <w:bookmarkStart w:id="240" w:name="_Ref419896876"/>
      <w:bookmarkStart w:id="241" w:name="_Ref419896808"/>
      <w:bookmarkStart w:id="242" w:name="_Ref419897728"/>
      <w:bookmarkStart w:id="243" w:name="_Ref419897405"/>
      <w:bookmarkStart w:id="244" w:name="_Ref419898004"/>
      <w:bookmarkStart w:id="245" w:name="_Ref419897879"/>
      <w:bookmarkStart w:id="246" w:name="_Ref419898115"/>
      <w:bookmarkStart w:id="247" w:name="_Ref420137551"/>
      <w:bookmarkStart w:id="248" w:name="_Ref420137427"/>
      <w:bookmarkStart w:id="249" w:name="_Ref420394996"/>
      <w:bookmarkStart w:id="250" w:name="_Ref420395199"/>
      <w:bookmarkStart w:id="251" w:name="_Ref420395258"/>
      <w:bookmarkStart w:id="252" w:name="_Ref420395420"/>
      <w:bookmarkStart w:id="253" w:name="_Ref420395349"/>
      <w:bookmarkStart w:id="254" w:name="_Ref420687164"/>
      <w:bookmarkStart w:id="255" w:name="_Ref423135505"/>
      <w:bookmarkStart w:id="256" w:name="_Toc168045634"/>
      <w:bookmarkStart w:id="257" w:name="_Toc227748198"/>
      <w:r>
        <w:rPr>
          <w:b/>
          <w:sz w:val="22"/>
        </w:rPr>
        <w:t>Planning Obligations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2"/>
        </w:rPr>
        <w:fldChar w:fldCharType="begin"/>
      </w:r>
      <w:r>
        <w:rPr>
          <w:sz w:val="22"/>
        </w:rPr>
        <w:instrText xml:space="preserve"> TC "</w:instrText>
      </w:r>
      <w:bookmarkStart w:id="258" w:name="_Toc210975175"/>
      <w:r>
        <w:rPr>
          <w:sz w:val="22"/>
        </w:rPr>
        <w:instrText>4</w:instrText>
      </w:r>
      <w:r>
        <w:rPr>
          <w:sz w:val="22"/>
        </w:rPr>
        <w:tab/>
        <w:instrText>Planning Obligations</w:instrText>
      </w:r>
      <w:bookmarkEnd w:id="258"/>
      <w:r>
        <w:rPr>
          <w:sz w:val="22"/>
        </w:rPr>
        <w:instrText xml:space="preserve">" \f C \l "1" </w:instrText>
      </w:r>
      <w:r>
        <w:rPr>
          <w:sz w:val="22"/>
        </w:rPr>
        <w:fldChar w:fldCharType="end"/>
      </w:r>
    </w:p>
    <w:p w14:paraId="68920D60" w14:textId="62FAD626" w:rsidR="009213D2" w:rsidRPr="003B6FEF" w:rsidRDefault="000E2B36" w:rsidP="009213D2">
      <w:pPr>
        <w:pStyle w:val="SHLevel2"/>
      </w:pPr>
      <w:bookmarkStart w:id="259" w:name="_Ref398186083"/>
      <w:bookmarkStart w:id="260" w:name="_Toc168045635"/>
      <w:r>
        <w:t>The Owner hereby covenants with the Council that the Land shall be subject to the restrictions and provisions regulating the Development and use thereof specified in the Schedules of this Agreement.</w:t>
      </w:r>
      <w:bookmarkEnd w:id="259"/>
      <w:bookmarkEnd w:id="260"/>
    </w:p>
    <w:p w14:paraId="46180D51" w14:textId="49C864A9" w:rsidR="009213D2" w:rsidRDefault="009213D2" w:rsidP="009213D2">
      <w:pPr>
        <w:pStyle w:val="SHLevel2"/>
      </w:pPr>
      <w:bookmarkStart w:id="261" w:name="_Ref93416817"/>
      <w:bookmarkStart w:id="262" w:name="_Toc168045636"/>
      <w:r>
        <w:t>The Council hereby covenants with the Owner to comply with the obligations contained in Schedule 13 to this Agreement.</w:t>
      </w:r>
      <w:bookmarkEnd w:id="261"/>
      <w:bookmarkEnd w:id="262"/>
    </w:p>
    <w:p w14:paraId="73B0815A" w14:textId="7362C8DA" w:rsidR="00C37DF2" w:rsidRDefault="00C37DF2" w:rsidP="00BF591A">
      <w:pPr>
        <w:pStyle w:val="SHLevel2"/>
      </w:pPr>
      <w:r>
        <w:t>The County Council hereby covenants with the Owner to comply with the obligations contained in Schedule 13 to this Agreement.</w:t>
      </w:r>
    </w:p>
    <w:p w14:paraId="23C3B66B" w14:textId="226EF610" w:rsidR="009213D2" w:rsidRPr="00D80FAD" w:rsidRDefault="009213D2" w:rsidP="00D80FAD">
      <w:pPr>
        <w:pStyle w:val="SHLevel1"/>
        <w:keepNext/>
        <w:rPr>
          <w:sz w:val="22"/>
        </w:rPr>
      </w:pPr>
      <w:bookmarkStart w:id="263" w:name="_Ref418294476"/>
      <w:bookmarkStart w:id="264" w:name="_Ref418294685"/>
      <w:bookmarkStart w:id="265" w:name="_Ref418294143"/>
      <w:bookmarkStart w:id="266" w:name="_Ref418295357"/>
      <w:bookmarkStart w:id="267" w:name="_Ref418295471"/>
      <w:bookmarkStart w:id="268" w:name="_Ref418295673"/>
      <w:bookmarkStart w:id="269" w:name="_Ref418364848"/>
      <w:bookmarkStart w:id="270" w:name="_Ref418526144"/>
      <w:bookmarkStart w:id="271" w:name="_Ref418526223"/>
      <w:bookmarkStart w:id="272" w:name="_Ref418565902"/>
      <w:bookmarkStart w:id="273" w:name="_Ref418635890"/>
      <w:bookmarkStart w:id="274" w:name="_Ref419614255"/>
      <w:bookmarkStart w:id="275" w:name="_Ref419617022"/>
      <w:bookmarkStart w:id="276" w:name="_Ref419635523"/>
      <w:bookmarkStart w:id="277" w:name="_Ref419635613"/>
      <w:bookmarkStart w:id="278" w:name="_Ref419635306"/>
      <w:bookmarkStart w:id="279" w:name="_Ref419636152"/>
      <w:bookmarkStart w:id="280" w:name="_Ref419636760"/>
      <w:bookmarkStart w:id="281" w:name="_Ref419745517"/>
      <w:bookmarkStart w:id="282" w:name="_Ref419748327"/>
      <w:bookmarkStart w:id="283" w:name="_Ref419748187"/>
      <w:bookmarkStart w:id="284" w:name="_Ref419896891"/>
      <w:bookmarkStart w:id="285" w:name="_Ref419896824"/>
      <w:bookmarkStart w:id="286" w:name="_Ref419897759"/>
      <w:bookmarkStart w:id="287" w:name="_Ref419897421"/>
      <w:bookmarkStart w:id="288" w:name="_Ref419898020"/>
      <w:bookmarkStart w:id="289" w:name="_Ref419897974"/>
      <w:bookmarkStart w:id="290" w:name="_Ref419898208"/>
      <w:bookmarkStart w:id="291" w:name="_Ref420137567"/>
      <w:bookmarkStart w:id="292" w:name="_Ref420137442"/>
      <w:bookmarkStart w:id="293" w:name="_Ref420395011"/>
      <w:bookmarkStart w:id="294" w:name="_Ref420395215"/>
      <w:bookmarkStart w:id="295" w:name="_Ref420395273"/>
      <w:bookmarkStart w:id="296" w:name="_Ref420395435"/>
      <w:bookmarkStart w:id="297" w:name="_Ref420395365"/>
      <w:bookmarkStart w:id="298" w:name="_Ref420687180"/>
      <w:bookmarkStart w:id="299" w:name="_Ref423135521"/>
      <w:bookmarkStart w:id="300" w:name="_Toc168045637"/>
      <w:bookmarkStart w:id="301" w:name="_Toc227748199"/>
      <w:r>
        <w:rPr>
          <w:b/>
          <w:sz w:val="22"/>
        </w:rPr>
        <w:t>Miscellaneous</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sz w:val="22"/>
        </w:rPr>
        <w:fldChar w:fldCharType="begin"/>
      </w:r>
      <w:r>
        <w:rPr>
          <w:sz w:val="22"/>
        </w:rPr>
        <w:instrText xml:space="preserve"> TC "</w:instrText>
      </w:r>
      <w:bookmarkStart w:id="302" w:name="_Toc210975176"/>
      <w:r>
        <w:rPr>
          <w:sz w:val="22"/>
        </w:rPr>
        <w:instrText>5</w:instrText>
      </w:r>
      <w:r>
        <w:rPr>
          <w:sz w:val="22"/>
        </w:rPr>
        <w:tab/>
        <w:instrText>Miscellaneous</w:instrText>
      </w:r>
      <w:bookmarkEnd w:id="302"/>
      <w:r>
        <w:rPr>
          <w:sz w:val="22"/>
        </w:rPr>
        <w:instrText xml:space="preserve">" \f C \l "1" </w:instrText>
      </w:r>
      <w:r>
        <w:rPr>
          <w:sz w:val="22"/>
        </w:rPr>
        <w:fldChar w:fldCharType="end"/>
      </w:r>
    </w:p>
    <w:p w14:paraId="627F0A5A" w14:textId="77777777" w:rsidR="00BD08AF" w:rsidRPr="00BD08AF" w:rsidRDefault="009213D2" w:rsidP="00BD08AF">
      <w:pPr>
        <w:pStyle w:val="SHLevel2"/>
      </w:pPr>
      <w:bookmarkStart w:id="303" w:name="_Ref93416818"/>
      <w:bookmarkStart w:id="304" w:name="_Toc168045638"/>
      <w:r w:rsidRPr="00BD08AF">
        <w:t>No party shall be bound by the terms of this Agreement or be liable for the breach of any covenants restrictions or obligations contained in this Agreement</w:t>
      </w:r>
      <w:bookmarkStart w:id="305" w:name="_Ref93416819"/>
      <w:bookmarkStart w:id="306" w:name="_Toc168045639"/>
      <w:bookmarkEnd w:id="303"/>
      <w:bookmarkEnd w:id="304"/>
      <w:r w:rsidR="00BD08AF" w:rsidRPr="00BD08AF">
        <w:t xml:space="preserve"> </w:t>
      </w:r>
      <w:r w:rsidR="00E9174B" w:rsidRPr="00BD08AF">
        <w:t>occurring after he or it has parted with his or its interest in the Land or the part in respect of which such breach occurs (but without prejudice to liability for any subsisting breach of covenant prior to parting with such interest);</w:t>
      </w:r>
      <w:bookmarkEnd w:id="305"/>
      <w:bookmarkEnd w:id="306"/>
    </w:p>
    <w:p w14:paraId="057393AF" w14:textId="77777777" w:rsidR="00D85F45" w:rsidRPr="00FF5CBE" w:rsidRDefault="00594BF4" w:rsidP="00BD08AF">
      <w:pPr>
        <w:pStyle w:val="SHLevel2"/>
        <w:keepNext/>
        <w:rPr>
          <w:highlight w:val="yellow"/>
        </w:rPr>
      </w:pPr>
      <w:r w:rsidRPr="00FF5CBE">
        <w:rPr>
          <w:highlight w:val="yellow"/>
        </w:rPr>
        <w:lastRenderedPageBreak/>
        <w:t xml:space="preserve">This Deed shall not be enforceable against individual </w:t>
      </w:r>
      <w:proofErr w:type="gramStart"/>
      <w:r w:rsidRPr="00FF5CBE">
        <w:rPr>
          <w:highlight w:val="yellow"/>
        </w:rPr>
        <w:t>owners</w:t>
      </w:r>
      <w:proofErr w:type="gramEnd"/>
      <w:r w:rsidRPr="00FF5CBE">
        <w:rPr>
          <w:highlight w:val="yellow"/>
        </w:rPr>
        <w:t xml:space="preserve"> occupiers or tenants of Dwellings constructed pursuant to the Planning Permission nor against those deriving title from them PROVIDED THAT:</w:t>
      </w:r>
    </w:p>
    <w:p w14:paraId="2945CBA4" w14:textId="59DBEEAC" w:rsidR="00D85F45" w:rsidRDefault="00594BF4" w:rsidP="00D85F45">
      <w:pPr>
        <w:pStyle w:val="SHLevel3"/>
      </w:pPr>
      <w:r>
        <w:t xml:space="preserve">it is intended that the restrictions on Occupation shall be enforceable against such persons; and </w:t>
      </w:r>
    </w:p>
    <w:p w14:paraId="773C75B1" w14:textId="4CA8197C" w:rsidR="00594BF4" w:rsidRDefault="00594BF4" w:rsidP="00D85F45">
      <w:pPr>
        <w:pStyle w:val="SHLevel3"/>
      </w:pPr>
      <w:r>
        <w:t xml:space="preserve">the provisions of paragraph 7 of part 1 Schedule 1 </w:t>
      </w:r>
      <w:bookmarkStart w:id="307" w:name="_Hlk216100682"/>
      <w:r>
        <w:t xml:space="preserve">shall be enforceable against the </w:t>
      </w:r>
      <w:proofErr w:type="gramStart"/>
      <w:r>
        <w:t>owners</w:t>
      </w:r>
      <w:proofErr w:type="gramEnd"/>
      <w:r>
        <w:t xml:space="preserve"> occupiers or tenants of the Affordable Dwellings </w:t>
      </w:r>
      <w:bookmarkEnd w:id="307"/>
      <w:r>
        <w:t>constructed pursuant to the Planning Permission and Part 2 of Schedule 1 shall be enforceable against the owners of an Affordable Dwelling that is to be delivered as a First Home.</w:t>
      </w:r>
    </w:p>
    <w:p w14:paraId="4894AC35" w14:textId="2118BC08" w:rsidR="00594BF4" w:rsidRPr="00D62E24" w:rsidRDefault="00594BF4" w:rsidP="00594BF4">
      <w:pPr>
        <w:pStyle w:val="SHLevel2"/>
        <w:tabs>
          <w:tab w:val="num" w:pos="709"/>
        </w:tabs>
        <w:spacing w:after="240" w:line="240" w:lineRule="atLeast"/>
      </w:pPr>
      <w:r>
        <w:rPr>
          <w:sz w:val="22"/>
          <w:szCs w:val="22"/>
        </w:rPr>
        <w:t xml:space="preserve">  </w:t>
      </w:r>
      <w:r>
        <w:t>No public utility company or statutory undertaker having an interest in the Site for the purpose of providing utility services to the Site shall be liable for any breach of this Deed.</w:t>
      </w:r>
    </w:p>
    <w:p w14:paraId="05849533" w14:textId="271BA417" w:rsidR="009213D2" w:rsidRDefault="007318B0" w:rsidP="00FF5CBE">
      <w:pPr>
        <w:pStyle w:val="SHLevel2"/>
      </w:pPr>
      <w:bookmarkStart w:id="308" w:name="_Ref93416823"/>
      <w:bookmarkStart w:id="309" w:name="_Toc168045643"/>
      <w:r>
        <w:t>The obligations hereby created shall be registered as a Local Land Charge.</w:t>
      </w:r>
      <w:bookmarkEnd w:id="308"/>
      <w:bookmarkEnd w:id="309"/>
    </w:p>
    <w:p w14:paraId="584790C9" w14:textId="07037EAB" w:rsidR="009213D2" w:rsidRPr="003B6FEF" w:rsidRDefault="009213D2" w:rsidP="00FF5CBE">
      <w:pPr>
        <w:pStyle w:val="SHLevel2"/>
      </w:pPr>
      <w:bookmarkStart w:id="310" w:name="_Ref93416824"/>
      <w:bookmarkStart w:id="311" w:name="_Toc168045645"/>
      <w:r>
        <w:t>Following the performance and satisfaction of all the obligations contained in this Agreement the Council shall on written request effect the cancellation of entries made in the Register of Local Land Charges in respect of this Agreement.</w:t>
      </w:r>
      <w:bookmarkEnd w:id="310"/>
      <w:bookmarkEnd w:id="311"/>
    </w:p>
    <w:p w14:paraId="4C8A4CD4" w14:textId="77777777" w:rsidR="009213D2" w:rsidRPr="003B6FEF" w:rsidRDefault="009213D2" w:rsidP="00FF5CBE">
      <w:pPr>
        <w:pStyle w:val="SHLevel2"/>
      </w:pPr>
      <w:bookmarkStart w:id="312" w:name="_Ref414979926"/>
      <w:bookmarkStart w:id="313" w:name="_Toc168045646"/>
      <w:r>
        <w:t>This Agreement shall cease to have effect (insofar only as it has not already been complied with) if the Planning Permission shall be quashed, revoked or otherwise withdrawn or (without the consent of the Owner) it is modified by any statutory procedure or expires prior to the Commencement of Development.</w:t>
      </w:r>
      <w:bookmarkEnd w:id="312"/>
      <w:bookmarkEnd w:id="313"/>
    </w:p>
    <w:p w14:paraId="70B24ABD" w14:textId="0D0865FF" w:rsidR="009213D2" w:rsidRPr="003B6FEF" w:rsidRDefault="009213D2" w:rsidP="00FF5CBE">
      <w:pPr>
        <w:pStyle w:val="SHLevel2"/>
      </w:pPr>
      <w:bookmarkStart w:id="314" w:name="_Ref93416825"/>
      <w:bookmarkStart w:id="315" w:name="_Toc168045647"/>
      <w:r>
        <w:t xml:space="preserve">If pursuant to </w:t>
      </w:r>
      <w:proofErr w:type="gramStart"/>
      <w:r>
        <w:t>clause  5.7</w:t>
      </w:r>
      <w:proofErr w:type="gramEnd"/>
      <w:r>
        <w:t xml:space="preserve"> this Agreement shall terminate and cease to have effect the Council shall upon request remove any entry relating to this Agreement from the Register of Local Land Charges.</w:t>
      </w:r>
      <w:bookmarkEnd w:id="314"/>
      <w:bookmarkEnd w:id="315"/>
    </w:p>
    <w:p w14:paraId="495CA49B" w14:textId="77777777" w:rsidR="009213D2" w:rsidRPr="003B6FEF" w:rsidRDefault="009213D2" w:rsidP="00FF5CBE">
      <w:pPr>
        <w:pStyle w:val="SHLevel2"/>
      </w:pPr>
      <w:bookmarkStart w:id="316" w:name="_Ref93416828"/>
      <w:bookmarkStart w:id="317" w:name="_Toc168045650"/>
      <w:r>
        <w:t>Insofar as any Clause or Clauses of this Agreement are found (for whatever reason) to be invalid, illegal or unenforceable then such invalidity, illegality or unenforceability shall not affect the validity, legality or enforceability of the remaining provisions of this Agreement.</w:t>
      </w:r>
      <w:bookmarkEnd w:id="316"/>
      <w:bookmarkEnd w:id="317"/>
    </w:p>
    <w:p w14:paraId="0223BD82" w14:textId="1CB66AE0" w:rsidR="009213D2" w:rsidRPr="003B6FEF" w:rsidRDefault="0019287E" w:rsidP="00FF5CBE">
      <w:pPr>
        <w:pStyle w:val="SHLevel2"/>
      </w:pPr>
      <w:bookmarkStart w:id="318" w:name="_Ref93416829"/>
      <w:bookmarkStart w:id="319" w:name="_Toc168045651"/>
      <w:r>
        <w:t>Nothing in this Agreement shall prohibit or limit the right to develop any part of the Land in accordance with a planning permission (other than one relating to the Development as specified in the Application) granted after the date of this Agreement.</w:t>
      </w:r>
      <w:bookmarkEnd w:id="318"/>
      <w:bookmarkEnd w:id="319"/>
    </w:p>
    <w:p w14:paraId="3029C69F" w14:textId="68005B59" w:rsidR="009213D2" w:rsidRDefault="009213D2" w:rsidP="00FF5CBE">
      <w:pPr>
        <w:pStyle w:val="SHLevel2"/>
      </w:pPr>
      <w:bookmarkStart w:id="320" w:name="_Ref93416830"/>
      <w:bookmarkStart w:id="321" w:name="_Toc168045652"/>
      <w:r>
        <w:t>Nothing in this Agreement shall be construed as restricting the exercise by the Council of any power or discretion exercisable by it under the 1990 Act or under any other Act of Parliament nor prejudicing or affecting the Council’s rights, powers, duties and obligations in any capacity as a local or public authority.</w:t>
      </w:r>
      <w:bookmarkEnd w:id="320"/>
      <w:bookmarkEnd w:id="321"/>
    </w:p>
    <w:p w14:paraId="4DB5838D" w14:textId="77777777" w:rsidR="009213D2" w:rsidRDefault="009213D2" w:rsidP="00FF5CBE">
      <w:pPr>
        <w:pStyle w:val="SHLevel2"/>
      </w:pPr>
      <w:bookmarkStart w:id="322" w:name="_Ref93416831"/>
      <w:bookmarkStart w:id="323" w:name="_Toc168045653"/>
      <w:r>
        <w:t xml:space="preserve">Any future mortgagee or </w:t>
      </w:r>
      <w:proofErr w:type="spellStart"/>
      <w:r>
        <w:t>chargee</w:t>
      </w:r>
      <w:proofErr w:type="spellEnd"/>
      <w:r>
        <w:t xml:space="preserve"> shall not be personally liable for any breach of the obligations in this Agreement unless committed or continuing at a time when the mortgagee or </w:t>
      </w:r>
      <w:proofErr w:type="spellStart"/>
      <w:r>
        <w:t>chargee</w:t>
      </w:r>
      <w:proofErr w:type="spellEnd"/>
      <w:r>
        <w:t xml:space="preserve"> is in possession of all or any part of the Land </w:t>
      </w:r>
      <w:r>
        <w:rPr>
          <w:b/>
        </w:rPr>
        <w:t>PROVIDED THAT</w:t>
      </w:r>
      <w:r>
        <w:t xml:space="preserve"> a mortgagee or </w:t>
      </w:r>
      <w:proofErr w:type="spellStart"/>
      <w:r>
        <w:t>chargee</w:t>
      </w:r>
      <w:proofErr w:type="spellEnd"/>
      <w:r>
        <w:t xml:space="preserve"> shall only remain liable for the part of the Land for which it has an interest.</w:t>
      </w:r>
      <w:bookmarkEnd w:id="322"/>
      <w:bookmarkEnd w:id="323"/>
    </w:p>
    <w:p w14:paraId="7DD00E5F" w14:textId="36C318CC" w:rsidR="008533B8" w:rsidRPr="00DA2599" w:rsidRDefault="008533B8">
      <w:pPr>
        <w:pStyle w:val="SHLevel2"/>
      </w:pPr>
      <w:r>
        <w:rPr>
          <w:rFonts w:cs="Arial"/>
        </w:rPr>
        <w:t xml:space="preserve">The Owner shall within 10 Working Days of the date of this Agreement make an application to HM Land Registry to register a notice of the terms of this Agreement on the Charges Register of the Owner’s title </w:t>
      </w:r>
      <w:r>
        <w:t>numbers</w:t>
      </w:r>
      <w:r>
        <w:rPr>
          <w:rFonts w:cs="Arial"/>
        </w:rPr>
        <w:t xml:space="preserve"> referred to in Recital C and will inform the Council in writing as soon as such registration has been notified by HM Land Registry and will supply the Council at no expense to the Council with copies of such registration</w:t>
      </w:r>
    </w:p>
    <w:p w14:paraId="11159BA2" w14:textId="18618682" w:rsidR="00DA2599" w:rsidRPr="00565567" w:rsidRDefault="00DA2599" w:rsidP="00FF5CBE">
      <w:pPr>
        <w:pStyle w:val="SHLevel2"/>
      </w:pPr>
      <w:r w:rsidRPr="00DA2599">
        <w:t xml:space="preserve">If prior to the receipt of any of the County </w:t>
      </w:r>
      <w:r w:rsidR="00D6225C">
        <w:t xml:space="preserve">Council </w:t>
      </w:r>
      <w:r w:rsidRPr="00DA2599">
        <w:t>Contributions the County Council incurs any expenditure in providing additional primary education</w:t>
      </w:r>
      <w:r w:rsidR="00D7190C">
        <w:t>,</w:t>
      </w:r>
      <w:r w:rsidRPr="00DA2599">
        <w:t xml:space="preserve"> </w:t>
      </w:r>
      <w:r w:rsidR="00D6225C">
        <w:t>s</w:t>
      </w:r>
      <w:r w:rsidRPr="00DA2599">
        <w:t xml:space="preserve">pecial </w:t>
      </w:r>
      <w:r w:rsidR="00D6225C">
        <w:t>e</w:t>
      </w:r>
      <w:r w:rsidRPr="00DA2599">
        <w:t xml:space="preserve">ducational </w:t>
      </w:r>
      <w:r w:rsidR="00D6225C">
        <w:t>n</w:t>
      </w:r>
      <w:r w:rsidRPr="00DA2599">
        <w:t xml:space="preserve">eeds and </w:t>
      </w:r>
      <w:r w:rsidR="00D6225C">
        <w:t>d</w:t>
      </w:r>
      <w:r w:rsidRPr="00DA2599">
        <w:t xml:space="preserve">isabilities </w:t>
      </w:r>
      <w:r w:rsidR="00D7190C">
        <w:t xml:space="preserve"> waste recycling </w:t>
      </w:r>
      <w:r w:rsidRPr="00DA2599">
        <w:t xml:space="preserve">waste recycling centre waste services transfer stations </w:t>
      </w:r>
      <w:r w:rsidR="007E3FEF">
        <w:t xml:space="preserve">cycling footpath and highways </w:t>
      </w:r>
      <w:r w:rsidRPr="00DA2599">
        <w:t xml:space="preserve">transport measures as the case may be the need for which arises from </w:t>
      </w:r>
      <w:r w:rsidRPr="00DA2599">
        <w:lastRenderedPageBreak/>
        <w:t xml:space="preserve">or in anticipation of the Development then the County Council may immediately following receipt of the County </w:t>
      </w:r>
      <w:r w:rsidR="007E3FEF">
        <w:t xml:space="preserve">Council </w:t>
      </w:r>
      <w:r w:rsidRPr="00DA2599">
        <w:t>Contributions apply such expenditure incurred</w:t>
      </w:r>
    </w:p>
    <w:p w14:paraId="47849522" w14:textId="27BED2BD" w:rsidR="009213D2" w:rsidRPr="00D80FAD" w:rsidRDefault="009213D2" w:rsidP="00D80FAD">
      <w:pPr>
        <w:pStyle w:val="SHLevel1"/>
        <w:keepNext/>
        <w:rPr>
          <w:sz w:val="22"/>
        </w:rPr>
      </w:pPr>
      <w:bookmarkStart w:id="324" w:name="_Ref418294554"/>
      <w:bookmarkStart w:id="325" w:name="_Ref418294747"/>
      <w:bookmarkStart w:id="326" w:name="_Ref418294221"/>
      <w:bookmarkStart w:id="327" w:name="_Ref418295435"/>
      <w:bookmarkStart w:id="328" w:name="_Ref418295549"/>
      <w:bookmarkStart w:id="329" w:name="_Ref418295751"/>
      <w:bookmarkStart w:id="330" w:name="_Ref418364911"/>
      <w:bookmarkStart w:id="331" w:name="_Ref418526222"/>
      <w:bookmarkStart w:id="332" w:name="_Ref418526301"/>
      <w:bookmarkStart w:id="333" w:name="_Ref418565980"/>
      <w:bookmarkStart w:id="334" w:name="_Ref418635968"/>
      <w:bookmarkStart w:id="335" w:name="_Ref419614286"/>
      <w:bookmarkStart w:id="336" w:name="_Ref419617054"/>
      <w:bookmarkStart w:id="337" w:name="_Ref419635570"/>
      <w:bookmarkStart w:id="338" w:name="_Ref419635660"/>
      <w:bookmarkStart w:id="339" w:name="_Ref419635353"/>
      <w:bookmarkStart w:id="340" w:name="_Ref419636230"/>
      <w:bookmarkStart w:id="341" w:name="_Ref419636838"/>
      <w:bookmarkStart w:id="342" w:name="_Ref419745548"/>
      <w:bookmarkStart w:id="343" w:name="_Ref419748358"/>
      <w:bookmarkStart w:id="344" w:name="_Ref419748218"/>
      <w:bookmarkStart w:id="345" w:name="_Ref419896907"/>
      <w:bookmarkStart w:id="346" w:name="_Ref419896855"/>
      <w:bookmarkStart w:id="347" w:name="_Ref419897790"/>
      <w:bookmarkStart w:id="348" w:name="_Ref419897452"/>
      <w:bookmarkStart w:id="349" w:name="_Ref419898036"/>
      <w:bookmarkStart w:id="350" w:name="_Ref419898113"/>
      <w:bookmarkStart w:id="351" w:name="_Ref419898239"/>
      <w:bookmarkStart w:id="352" w:name="_Ref420137583"/>
      <w:bookmarkStart w:id="353" w:name="_Ref420137473"/>
      <w:bookmarkStart w:id="354" w:name="_Ref420395042"/>
      <w:bookmarkStart w:id="355" w:name="_Ref420395230"/>
      <w:bookmarkStart w:id="356" w:name="_Ref420395289"/>
      <w:bookmarkStart w:id="357" w:name="_Ref420395467"/>
      <w:bookmarkStart w:id="358" w:name="_Ref420395396"/>
      <w:bookmarkStart w:id="359" w:name="_Ref423135552"/>
      <w:bookmarkStart w:id="360" w:name="_Toc168045654"/>
      <w:bookmarkStart w:id="361" w:name="_Ref420687195"/>
      <w:bookmarkStart w:id="362" w:name="_Toc227748200"/>
      <w:r>
        <w:rPr>
          <w:b/>
          <w:sz w:val="22"/>
        </w:rPr>
        <w:t>Notification</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sz w:val="22"/>
        </w:rPr>
        <w:fldChar w:fldCharType="begin"/>
      </w:r>
      <w:r>
        <w:rPr>
          <w:sz w:val="22"/>
        </w:rPr>
        <w:instrText xml:space="preserve"> TC "</w:instrText>
      </w:r>
      <w:bookmarkStart w:id="363" w:name="_Toc210975177"/>
      <w:r>
        <w:rPr>
          <w:sz w:val="22"/>
        </w:rPr>
        <w:instrText>6</w:instrText>
      </w:r>
      <w:r>
        <w:rPr>
          <w:sz w:val="22"/>
        </w:rPr>
        <w:tab/>
        <w:instrText>Notification</w:instrText>
      </w:r>
      <w:bookmarkEnd w:id="363"/>
      <w:r>
        <w:rPr>
          <w:sz w:val="22"/>
        </w:rPr>
        <w:instrText xml:space="preserve">" \f C \l "1" </w:instrText>
      </w:r>
      <w:r>
        <w:rPr>
          <w:sz w:val="22"/>
        </w:rPr>
        <w:fldChar w:fldCharType="end"/>
      </w:r>
    </w:p>
    <w:p w14:paraId="7EBEACC8" w14:textId="77777777" w:rsidR="004E6CF7" w:rsidRPr="002D7E0C" w:rsidRDefault="007A02B2" w:rsidP="004E6CF7">
      <w:pPr>
        <w:pStyle w:val="SHText1"/>
      </w:pPr>
      <w:bookmarkStart w:id="364" w:name="_Ref418294601"/>
      <w:bookmarkStart w:id="365" w:name="_Ref418294810"/>
      <w:bookmarkStart w:id="366" w:name="_Ref418294284"/>
      <w:bookmarkStart w:id="367" w:name="_Ref418295513"/>
      <w:bookmarkStart w:id="368" w:name="_Ref418295629"/>
      <w:bookmarkStart w:id="369" w:name="_Ref418295798"/>
      <w:bookmarkStart w:id="370" w:name="_Ref418364957"/>
      <w:bookmarkStart w:id="371" w:name="_Ref418526269"/>
      <w:bookmarkStart w:id="372" w:name="_Ref418526364"/>
      <w:bookmarkStart w:id="373" w:name="_Ref418566027"/>
      <w:bookmarkStart w:id="374" w:name="_Ref418636015"/>
      <w:bookmarkStart w:id="375" w:name="_Ref419614301"/>
      <w:bookmarkStart w:id="376" w:name="_Ref419617069"/>
      <w:bookmarkStart w:id="377" w:name="_Ref419635585"/>
      <w:bookmarkStart w:id="378" w:name="_Ref419635691"/>
      <w:bookmarkStart w:id="379" w:name="_Ref419635368"/>
      <w:bookmarkStart w:id="380" w:name="_Ref419636277"/>
      <w:bookmarkStart w:id="381" w:name="_Ref419636885"/>
      <w:bookmarkStart w:id="382" w:name="_Ref419745563"/>
      <w:bookmarkStart w:id="383" w:name="_Ref419748390"/>
      <w:bookmarkStart w:id="384" w:name="_Ref419748233"/>
      <w:bookmarkStart w:id="385" w:name="_Ref419896938"/>
      <w:bookmarkStart w:id="386" w:name="_Ref419896871"/>
      <w:bookmarkStart w:id="387" w:name="_Ref419897806"/>
      <w:bookmarkStart w:id="388" w:name="_Ref419897468"/>
      <w:bookmarkStart w:id="389" w:name="_Ref419898067"/>
      <w:bookmarkStart w:id="390" w:name="_Ref419898191"/>
      <w:bookmarkStart w:id="391" w:name="_Ref419897458"/>
      <w:bookmarkStart w:id="392" w:name="_Ref420137598"/>
      <w:bookmarkStart w:id="393" w:name="_Ref420137692"/>
      <w:bookmarkStart w:id="394" w:name="_Ref420395058"/>
      <w:bookmarkStart w:id="395" w:name="_Ref420395245"/>
      <w:bookmarkStart w:id="396" w:name="_Ref420395304"/>
      <w:bookmarkStart w:id="397" w:name="_Ref420395482"/>
      <w:bookmarkStart w:id="398" w:name="_Ref420395411"/>
      <w:bookmarkStart w:id="399" w:name="_Ref420687226"/>
      <w:bookmarkStart w:id="400" w:name="_Ref423135568"/>
      <w:bookmarkStart w:id="401" w:name="_Toc168045657"/>
      <w:r>
        <w:t>Any notice to the parties hereto under this Deed shall be deemed to be sufficiently served if delivered personally or by recorded delivery service to the following officials/persons at the respective addresses hereinafter specified:</w:t>
      </w:r>
    </w:p>
    <w:tbl>
      <w:tblPr>
        <w:tblW w:w="8262" w:type="dxa"/>
        <w:tblInd w:w="738" w:type="dxa"/>
        <w:tblLayout w:type="fixed"/>
        <w:tblLook w:val="01E0" w:firstRow="1" w:lastRow="1" w:firstColumn="1" w:lastColumn="1" w:noHBand="0" w:noVBand="0"/>
      </w:tblPr>
      <w:tblGrid>
        <w:gridCol w:w="2310"/>
        <w:gridCol w:w="3162"/>
        <w:gridCol w:w="2790"/>
      </w:tblGrid>
      <w:tr w:rsidR="007A02B2" w:rsidRPr="00E115BB" w14:paraId="0C09597F" w14:textId="77777777" w:rsidTr="004E6CF7">
        <w:trPr>
          <w:trHeight w:val="872"/>
        </w:trPr>
        <w:tc>
          <w:tcPr>
            <w:tcW w:w="2310" w:type="dxa"/>
          </w:tcPr>
          <w:p w14:paraId="3F776255" w14:textId="79F82952" w:rsidR="007A02B2" w:rsidRPr="00FD4795" w:rsidRDefault="007A02B2" w:rsidP="007A02B2">
            <w:pPr>
              <w:spacing w:after="0"/>
              <w:jc w:val="left"/>
              <w:rPr>
                <w:rFonts w:cs="Arial"/>
                <w:szCs w:val="24"/>
                <w:u w:val="single"/>
              </w:rPr>
            </w:pPr>
            <w:r>
              <w:rPr>
                <w:rFonts w:cs="Arial"/>
                <w:szCs w:val="24"/>
                <w:u w:val="single"/>
              </w:rPr>
              <w:t>In respect of the Owner and the Applicant</w:t>
            </w:r>
            <w:r>
              <w:rPr>
                <w:rFonts w:cs="Arial"/>
                <w:szCs w:val="24"/>
              </w:rPr>
              <w:t>:</w:t>
            </w:r>
          </w:p>
        </w:tc>
        <w:tc>
          <w:tcPr>
            <w:tcW w:w="3162" w:type="dxa"/>
          </w:tcPr>
          <w:p w14:paraId="62042986" w14:textId="77777777" w:rsidR="007A02B2" w:rsidRPr="00FD4795" w:rsidRDefault="007A02B2" w:rsidP="007A02B2">
            <w:pPr>
              <w:spacing w:after="0"/>
              <w:jc w:val="left"/>
              <w:rPr>
                <w:rFonts w:cs="Arial"/>
                <w:szCs w:val="24"/>
                <w:u w:val="single"/>
              </w:rPr>
            </w:pPr>
            <w:r>
              <w:rPr>
                <w:rFonts w:cs="Arial"/>
                <w:szCs w:val="24"/>
                <w:u w:val="single"/>
              </w:rPr>
              <w:t>In respect of the Council</w:t>
            </w:r>
            <w:r>
              <w:rPr>
                <w:rFonts w:cs="Arial"/>
                <w:szCs w:val="24"/>
              </w:rPr>
              <w:t>:</w:t>
            </w:r>
          </w:p>
        </w:tc>
        <w:tc>
          <w:tcPr>
            <w:tcW w:w="2790" w:type="dxa"/>
          </w:tcPr>
          <w:p w14:paraId="115BDBBB" w14:textId="1DF3DCBB" w:rsidR="007A02B2" w:rsidRPr="00FD4795" w:rsidRDefault="007A02B2" w:rsidP="007A02B2">
            <w:pPr>
              <w:spacing w:after="0"/>
              <w:jc w:val="left"/>
              <w:rPr>
                <w:rFonts w:cs="Arial"/>
                <w:szCs w:val="24"/>
                <w:u w:val="single"/>
              </w:rPr>
            </w:pPr>
            <w:r>
              <w:rPr>
                <w:rFonts w:cs="Arial"/>
                <w:szCs w:val="24"/>
                <w:u w:val="single"/>
              </w:rPr>
              <w:t>In respect of the County:</w:t>
            </w:r>
          </w:p>
        </w:tc>
      </w:tr>
      <w:tr w:rsidR="007A02B2" w:rsidRPr="00E115BB" w14:paraId="37C83C7D" w14:textId="77777777" w:rsidTr="004E6CF7">
        <w:tc>
          <w:tcPr>
            <w:tcW w:w="2310" w:type="dxa"/>
          </w:tcPr>
          <w:p w14:paraId="5DBB1854" w14:textId="77777777" w:rsidR="007A02B2" w:rsidRPr="00FD4795" w:rsidRDefault="007A02B2" w:rsidP="007A02B2">
            <w:pPr>
              <w:spacing w:after="0"/>
              <w:rPr>
                <w:rFonts w:cs="Arial"/>
                <w:szCs w:val="24"/>
              </w:rPr>
            </w:pPr>
            <w:r>
              <w:rPr>
                <w:rFonts w:cs="Arial"/>
                <w:szCs w:val="24"/>
              </w:rPr>
              <w:t>Name and address at the head of this Deed</w:t>
            </w:r>
          </w:p>
        </w:tc>
        <w:tc>
          <w:tcPr>
            <w:tcW w:w="3162" w:type="dxa"/>
          </w:tcPr>
          <w:p w14:paraId="6DA13B62" w14:textId="77777777" w:rsidR="007A02B2" w:rsidRPr="00FD4795" w:rsidRDefault="007A02B2" w:rsidP="007A02B2">
            <w:pPr>
              <w:spacing w:after="0"/>
              <w:rPr>
                <w:rFonts w:cs="Arial"/>
                <w:szCs w:val="24"/>
              </w:rPr>
            </w:pPr>
            <w:r>
              <w:rPr>
                <w:rFonts w:cs="Arial"/>
                <w:szCs w:val="24"/>
              </w:rPr>
              <w:t>Head of Planning and Economic Development Hertsmere Borough Council</w:t>
            </w:r>
          </w:p>
          <w:p w14:paraId="5D701BE1" w14:textId="77777777" w:rsidR="007A02B2" w:rsidRPr="00FD4795" w:rsidRDefault="007A02B2" w:rsidP="007A02B2">
            <w:pPr>
              <w:spacing w:after="0"/>
              <w:rPr>
                <w:rFonts w:cs="Arial"/>
                <w:szCs w:val="24"/>
              </w:rPr>
            </w:pPr>
            <w:r>
              <w:rPr>
                <w:rFonts w:cs="Arial"/>
                <w:szCs w:val="24"/>
              </w:rPr>
              <w:t>Civic Offices</w:t>
            </w:r>
          </w:p>
          <w:p w14:paraId="30EA7B8D" w14:textId="77777777" w:rsidR="007A02B2" w:rsidRPr="00FD4795" w:rsidRDefault="007A02B2" w:rsidP="007A02B2">
            <w:pPr>
              <w:spacing w:after="0"/>
              <w:rPr>
                <w:rFonts w:cs="Arial"/>
                <w:szCs w:val="24"/>
              </w:rPr>
            </w:pPr>
            <w:r>
              <w:rPr>
                <w:rFonts w:cs="Arial"/>
                <w:szCs w:val="24"/>
              </w:rPr>
              <w:t>Elstree Way</w:t>
            </w:r>
          </w:p>
          <w:p w14:paraId="2E92B0E2" w14:textId="77777777" w:rsidR="007A02B2" w:rsidRPr="00FD4795" w:rsidRDefault="007A02B2" w:rsidP="007A02B2">
            <w:pPr>
              <w:spacing w:after="0"/>
              <w:rPr>
                <w:rFonts w:cs="Arial"/>
                <w:szCs w:val="24"/>
              </w:rPr>
            </w:pPr>
            <w:r>
              <w:rPr>
                <w:rFonts w:cs="Arial"/>
                <w:szCs w:val="24"/>
              </w:rPr>
              <w:t>Borehamwood</w:t>
            </w:r>
          </w:p>
          <w:p w14:paraId="4C988DB7" w14:textId="77777777" w:rsidR="007A02B2" w:rsidRPr="00FD4795" w:rsidRDefault="007A02B2" w:rsidP="007A02B2">
            <w:pPr>
              <w:spacing w:after="0"/>
              <w:rPr>
                <w:rFonts w:cs="Arial"/>
                <w:szCs w:val="24"/>
              </w:rPr>
            </w:pPr>
            <w:r>
              <w:rPr>
                <w:rFonts w:cs="Arial"/>
                <w:szCs w:val="24"/>
              </w:rPr>
              <w:t>WD6 1WA</w:t>
            </w:r>
          </w:p>
          <w:p w14:paraId="1381877D" w14:textId="3DFBB55A" w:rsidR="007A02B2" w:rsidRPr="00FD4795" w:rsidRDefault="007A02B2" w:rsidP="007A02B2">
            <w:pPr>
              <w:spacing w:after="0"/>
              <w:rPr>
                <w:rFonts w:cs="Arial"/>
                <w:szCs w:val="24"/>
              </w:rPr>
            </w:pPr>
          </w:p>
        </w:tc>
        <w:tc>
          <w:tcPr>
            <w:tcW w:w="2790" w:type="dxa"/>
          </w:tcPr>
          <w:p w14:paraId="6B37905D" w14:textId="77777777" w:rsidR="007A02B2" w:rsidRPr="00FD4795" w:rsidRDefault="007A02B2" w:rsidP="007A02B2">
            <w:pPr>
              <w:spacing w:after="0"/>
              <w:rPr>
                <w:rFonts w:cs="Arial"/>
                <w:szCs w:val="24"/>
              </w:rPr>
            </w:pPr>
            <w:r>
              <w:rPr>
                <w:rFonts w:cs="Arial"/>
                <w:bCs/>
                <w:szCs w:val="24"/>
              </w:rPr>
              <w:t>The Director of Law and Governance</w:t>
            </w:r>
            <w:r>
              <w:rPr>
                <w:rFonts w:cs="Arial"/>
                <w:szCs w:val="24"/>
              </w:rPr>
              <w:t>, Hertfordshire County Council</w:t>
            </w:r>
          </w:p>
          <w:p w14:paraId="54EAE02B" w14:textId="77777777" w:rsidR="00005BB3" w:rsidRDefault="00005BB3" w:rsidP="007A02B2">
            <w:pPr>
              <w:spacing w:after="0"/>
              <w:rPr>
                <w:bCs/>
              </w:rPr>
            </w:pPr>
            <w:r w:rsidRPr="0043398F">
              <w:rPr>
                <w:bCs/>
              </w:rPr>
              <w:t>Robertson House</w:t>
            </w:r>
          </w:p>
          <w:p w14:paraId="5DADC769" w14:textId="77777777" w:rsidR="00005BB3" w:rsidRDefault="00005BB3" w:rsidP="007A02B2">
            <w:pPr>
              <w:spacing w:after="0"/>
              <w:rPr>
                <w:bCs/>
              </w:rPr>
            </w:pPr>
            <w:r w:rsidRPr="0043398F">
              <w:rPr>
                <w:bCs/>
              </w:rPr>
              <w:t>Stevenage</w:t>
            </w:r>
          </w:p>
          <w:p w14:paraId="5C5E7077" w14:textId="77777777" w:rsidR="00005BB3" w:rsidRDefault="00005BB3" w:rsidP="007A02B2">
            <w:pPr>
              <w:spacing w:after="0"/>
              <w:rPr>
                <w:bCs/>
              </w:rPr>
            </w:pPr>
            <w:r w:rsidRPr="0043398F">
              <w:rPr>
                <w:bCs/>
              </w:rPr>
              <w:t>SG1 2FQ</w:t>
            </w:r>
          </w:p>
          <w:p w14:paraId="36F3887F" w14:textId="7C691A4E" w:rsidR="007A02B2" w:rsidRPr="00FD4795" w:rsidRDefault="007A02B2" w:rsidP="00005BB3">
            <w:pPr>
              <w:spacing w:after="0"/>
              <w:rPr>
                <w:rFonts w:cs="Arial"/>
                <w:szCs w:val="24"/>
                <w:highlight w:val="yellow"/>
              </w:rPr>
            </w:pPr>
          </w:p>
        </w:tc>
      </w:tr>
    </w:tbl>
    <w:p w14:paraId="476CEC25" w14:textId="77777777" w:rsidR="00C37DF2" w:rsidRDefault="00C37DF2" w:rsidP="00C37DF2">
      <w:pPr>
        <w:pStyle w:val="SHLevel1"/>
        <w:keepNext/>
        <w:rPr>
          <w:sz w:val="22"/>
        </w:rPr>
      </w:pPr>
      <w:bookmarkStart w:id="402" w:name="_Toc227748201"/>
      <w:r>
        <w:rPr>
          <w:b/>
          <w:bCs/>
          <w:sz w:val="22"/>
        </w:rPr>
        <w:t>Notice</w:t>
      </w:r>
      <w:bookmarkEnd w:id="402"/>
      <w:r>
        <w:rPr>
          <w:sz w:val="22"/>
        </w:rPr>
        <w:fldChar w:fldCharType="begin"/>
      </w:r>
      <w:r>
        <w:rPr>
          <w:sz w:val="22"/>
        </w:rPr>
        <w:instrText xml:space="preserve"> TC "</w:instrText>
      </w:r>
      <w:bookmarkStart w:id="403" w:name="_Toc210975178"/>
      <w:r>
        <w:rPr>
          <w:sz w:val="22"/>
        </w:rPr>
        <w:instrText>7</w:instrText>
      </w:r>
      <w:r>
        <w:rPr>
          <w:sz w:val="22"/>
        </w:rPr>
        <w:tab/>
        <w:instrText>Third Parties</w:instrText>
      </w:r>
      <w:bookmarkEnd w:id="403"/>
      <w:r>
        <w:rPr>
          <w:sz w:val="22"/>
        </w:rPr>
        <w:instrText xml:space="preserve">" \f C \l "1" </w:instrText>
      </w:r>
      <w:r>
        <w:rPr>
          <w:sz w:val="22"/>
        </w:rPr>
        <w:fldChar w:fldCharType="end"/>
      </w:r>
    </w:p>
    <w:p w14:paraId="38AC222E" w14:textId="77777777" w:rsidR="00C37DF2" w:rsidRPr="0019287E" w:rsidRDefault="00C37DF2" w:rsidP="00C37DF2">
      <w:pPr>
        <w:pStyle w:val="SHLevel2"/>
        <w:keepNext/>
      </w:pPr>
      <w:r>
        <w:t>The Owner shall notify the Council in writing</w:t>
      </w:r>
    </w:p>
    <w:p w14:paraId="648ABBDC" w14:textId="0602B7D9" w:rsidR="00C37DF2" w:rsidRPr="0019287E" w:rsidRDefault="00C37DF2" w:rsidP="00C37DF2">
      <w:pPr>
        <w:pStyle w:val="SHLevel3"/>
        <w:keepNext/>
      </w:pPr>
      <w:r>
        <w:t>The intended date of Commencement of Development (such notice to be provided no less than ten (10) Working Days prior to the intended date); and</w:t>
      </w:r>
    </w:p>
    <w:p w14:paraId="42837734" w14:textId="2FC040E4" w:rsidR="00C37DF2" w:rsidRPr="0019287E" w:rsidRDefault="00C37DF2" w:rsidP="00C37DF2">
      <w:pPr>
        <w:pStyle w:val="SHLevel3"/>
        <w:keepNext/>
      </w:pPr>
      <w:r>
        <w:t xml:space="preserve">The actual date of Commencement of Development together with details of the works undertaken to facilitate Commencement (within ten (10) Working Days of that date). </w:t>
      </w:r>
    </w:p>
    <w:p w14:paraId="34167BE4" w14:textId="43389B30" w:rsidR="009213D2" w:rsidRPr="00BF591A" w:rsidRDefault="009213D2" w:rsidP="00BF591A">
      <w:pPr>
        <w:pStyle w:val="SHLevel1"/>
        <w:keepNext/>
        <w:rPr>
          <w:sz w:val="22"/>
        </w:rPr>
      </w:pPr>
      <w:bookmarkStart w:id="404" w:name="_Toc227748202"/>
      <w:r>
        <w:rPr>
          <w:b/>
          <w:sz w:val="22"/>
        </w:rPr>
        <w:t>Third Parties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4"/>
      <w:r>
        <w:rPr>
          <w:sz w:val="22"/>
        </w:rPr>
        <w:fldChar w:fldCharType="begin"/>
      </w:r>
      <w:r>
        <w:rPr>
          <w:sz w:val="22"/>
        </w:rPr>
        <w:instrText xml:space="preserve"> TC "</w:instrText>
      </w:r>
      <w:bookmarkStart w:id="405" w:name="_Toc210975179"/>
      <w:r>
        <w:rPr>
          <w:sz w:val="22"/>
        </w:rPr>
        <w:instrText>8</w:instrText>
      </w:r>
      <w:r>
        <w:rPr>
          <w:sz w:val="22"/>
        </w:rPr>
        <w:tab/>
        <w:instrText>Third Parties</w:instrText>
      </w:r>
      <w:bookmarkEnd w:id="405"/>
      <w:r>
        <w:rPr>
          <w:sz w:val="22"/>
        </w:rPr>
        <w:instrText xml:space="preserve">" \f C \l "1" </w:instrText>
      </w:r>
      <w:r>
        <w:rPr>
          <w:sz w:val="22"/>
        </w:rPr>
        <w:fldChar w:fldCharType="end"/>
      </w:r>
    </w:p>
    <w:p w14:paraId="5D9BA4FB" w14:textId="77777777" w:rsidR="009213D2" w:rsidRPr="00565567" w:rsidRDefault="009213D2" w:rsidP="009213D2">
      <w:pPr>
        <w:pStyle w:val="SHText1"/>
      </w:pPr>
      <w:r>
        <w:t xml:space="preserve">No person who is not a party to this Agreement may enforce any terms hereof pursuant to the Contracts (Rights of Third Parties) Act 1999 </w:t>
      </w:r>
      <w:r>
        <w:rPr>
          <w:b/>
        </w:rPr>
        <w:t>PROVIDED THAT</w:t>
      </w:r>
      <w:r>
        <w:t xml:space="preserve"> this Clause shall not affect any right of action of any person to whom this Agreement has been lawfully assigned or becomes vested in law.</w:t>
      </w:r>
    </w:p>
    <w:p w14:paraId="37151224" w14:textId="58BE367C" w:rsidR="009213D2" w:rsidRPr="00D80FAD" w:rsidRDefault="009213D2" w:rsidP="00D80FAD">
      <w:pPr>
        <w:pStyle w:val="SHLevel1"/>
        <w:keepNext/>
        <w:rPr>
          <w:sz w:val="22"/>
        </w:rPr>
      </w:pPr>
      <w:bookmarkStart w:id="406" w:name="_Ref418294648"/>
      <w:bookmarkStart w:id="407" w:name="_Ref418294841"/>
      <w:bookmarkStart w:id="408" w:name="_Ref418294315"/>
      <w:bookmarkStart w:id="409" w:name="_Ref418295560"/>
      <w:bookmarkStart w:id="410" w:name="_Ref418295674"/>
      <w:bookmarkStart w:id="411" w:name="_Ref418295845"/>
      <w:bookmarkStart w:id="412" w:name="_Ref418364989"/>
      <w:bookmarkStart w:id="413" w:name="_Ref418526300"/>
      <w:bookmarkStart w:id="414" w:name="_Ref418526410"/>
      <w:bookmarkStart w:id="415" w:name="_Ref418566074"/>
      <w:bookmarkStart w:id="416" w:name="_Ref418636062"/>
      <w:bookmarkStart w:id="417" w:name="_Ref419614333"/>
      <w:bookmarkStart w:id="418" w:name="_Ref419617085"/>
      <w:bookmarkStart w:id="419" w:name="_Ref419635601"/>
      <w:bookmarkStart w:id="420" w:name="_Ref419635707"/>
      <w:bookmarkStart w:id="421" w:name="_Ref419635384"/>
      <w:bookmarkStart w:id="422" w:name="_Ref419636324"/>
      <w:bookmarkStart w:id="423" w:name="_Ref419636916"/>
      <w:bookmarkStart w:id="424" w:name="_Ref419745595"/>
      <w:bookmarkStart w:id="425" w:name="_Ref419748405"/>
      <w:bookmarkStart w:id="426" w:name="_Ref419748266"/>
      <w:bookmarkStart w:id="427" w:name="_Ref419896954"/>
      <w:bookmarkStart w:id="428" w:name="_Ref419896886"/>
      <w:bookmarkStart w:id="429" w:name="_Ref419897822"/>
      <w:bookmarkStart w:id="430" w:name="_Ref419897499"/>
      <w:bookmarkStart w:id="431" w:name="_Ref419898082"/>
      <w:bookmarkStart w:id="432" w:name="_Ref419898269"/>
      <w:bookmarkStart w:id="433" w:name="_Ref419897473"/>
      <w:bookmarkStart w:id="434" w:name="_Ref420137614"/>
      <w:bookmarkStart w:id="435" w:name="_Ref420137708"/>
      <w:bookmarkStart w:id="436" w:name="_Ref420395074"/>
      <w:bookmarkStart w:id="437" w:name="_Ref420395261"/>
      <w:bookmarkStart w:id="438" w:name="_Ref420395320"/>
      <w:bookmarkStart w:id="439" w:name="_Ref420395498"/>
      <w:bookmarkStart w:id="440" w:name="_Ref420395427"/>
      <w:bookmarkStart w:id="441" w:name="_Ref420687242"/>
      <w:bookmarkStart w:id="442" w:name="_Ref423135599"/>
      <w:bookmarkStart w:id="443" w:name="_Toc168045658"/>
      <w:bookmarkStart w:id="444" w:name="_Toc227748203"/>
      <w:r>
        <w:rPr>
          <w:b/>
          <w:sz w:val="22"/>
        </w:rPr>
        <w:t>Waiver</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sz w:val="22"/>
        </w:rPr>
        <w:fldChar w:fldCharType="begin"/>
      </w:r>
      <w:r>
        <w:rPr>
          <w:sz w:val="22"/>
        </w:rPr>
        <w:instrText xml:space="preserve"> TC "</w:instrText>
      </w:r>
      <w:bookmarkStart w:id="445" w:name="_Toc210975180"/>
      <w:r>
        <w:rPr>
          <w:sz w:val="22"/>
        </w:rPr>
        <w:instrText>9</w:instrText>
      </w:r>
      <w:r>
        <w:rPr>
          <w:sz w:val="22"/>
        </w:rPr>
        <w:tab/>
        <w:instrText>Waiver</w:instrText>
      </w:r>
      <w:bookmarkEnd w:id="445"/>
      <w:r>
        <w:rPr>
          <w:sz w:val="22"/>
        </w:rPr>
        <w:instrText xml:space="preserve">" \f C \l "1" </w:instrText>
      </w:r>
      <w:r>
        <w:rPr>
          <w:sz w:val="22"/>
        </w:rPr>
        <w:fldChar w:fldCharType="end"/>
      </w:r>
    </w:p>
    <w:p w14:paraId="3E65CA91" w14:textId="4D6F3167" w:rsidR="009213D2" w:rsidRPr="00FE1C14" w:rsidRDefault="009213D2" w:rsidP="00D80FAD">
      <w:pPr>
        <w:pStyle w:val="SHText1"/>
      </w:pPr>
      <w:bookmarkStart w:id="446" w:name="_Ref93416834"/>
      <w:bookmarkStart w:id="447" w:name="_Toc168045659"/>
      <w:bookmarkStart w:id="448" w:name="_Ref418294695"/>
      <w:bookmarkStart w:id="449" w:name="_Ref418294888"/>
      <w:bookmarkStart w:id="450" w:name="_Ref418294362"/>
      <w:bookmarkStart w:id="451" w:name="_Ref418295591"/>
      <w:bookmarkStart w:id="452" w:name="_Ref418295706"/>
      <w:bookmarkStart w:id="453" w:name="_Ref418295877"/>
      <w:bookmarkStart w:id="454" w:name="_Ref418365004"/>
      <w:bookmarkStart w:id="455" w:name="_Ref418526347"/>
      <w:bookmarkStart w:id="456" w:name="_Ref418526442"/>
      <w:bookmarkStart w:id="457" w:name="_Ref418566105"/>
      <w:bookmarkStart w:id="458" w:name="_Ref418636093"/>
      <w:bookmarkStart w:id="459" w:name="_Ref419614348"/>
      <w:bookmarkStart w:id="460" w:name="_Ref419617116"/>
      <w:bookmarkStart w:id="461" w:name="_Ref419635632"/>
      <w:bookmarkStart w:id="462" w:name="_Ref419635738"/>
      <w:bookmarkStart w:id="463" w:name="_Ref419635415"/>
      <w:bookmarkStart w:id="464" w:name="_Ref419636355"/>
      <w:bookmarkStart w:id="465" w:name="_Ref419636963"/>
      <w:bookmarkStart w:id="466" w:name="_Ref419745610"/>
      <w:bookmarkStart w:id="467" w:name="_Ref419748421"/>
      <w:bookmarkStart w:id="468" w:name="_Ref419748281"/>
      <w:bookmarkStart w:id="469" w:name="_Ref419896969"/>
      <w:bookmarkStart w:id="470" w:name="_Ref419896902"/>
      <w:bookmarkStart w:id="471" w:name="_Ref419897837"/>
      <w:bookmarkStart w:id="472" w:name="_Ref419897515"/>
      <w:bookmarkStart w:id="473" w:name="_Ref419898114"/>
      <w:bookmarkStart w:id="474" w:name="_Ref419897363"/>
      <w:bookmarkStart w:id="475" w:name="_Ref419897489"/>
      <w:bookmarkStart w:id="476" w:name="_Ref420137629"/>
      <w:bookmarkStart w:id="477" w:name="_Ref420137724"/>
      <w:bookmarkStart w:id="478" w:name="_Ref420395075"/>
      <w:bookmarkStart w:id="479" w:name="_Ref420395277"/>
      <w:bookmarkStart w:id="480" w:name="_Ref420395336"/>
      <w:bookmarkStart w:id="481" w:name="_Ref420395513"/>
      <w:bookmarkStart w:id="482" w:name="_Ref420395443"/>
      <w:bookmarkStart w:id="483" w:name="_Ref420687243"/>
      <w:r>
        <w:t>No waiver (whether expressed or implied) by the Council, the County Council or the Owner of any breach or default in performing or observing any of the covenants, terms or conditions of this Agreement shall constitute a continuing waiver and no such waiver shall prevent the Council or the Owner from enforcing any of the relevant terms or conditions or for acting upon any subsequent breach or default.</w:t>
      </w:r>
      <w:bookmarkEnd w:id="446"/>
      <w:bookmarkEnd w:id="447"/>
    </w:p>
    <w:p w14:paraId="6218EE32" w14:textId="063FAFB1" w:rsidR="009213D2" w:rsidRPr="00D80FAD" w:rsidRDefault="009213D2" w:rsidP="00D80FAD">
      <w:pPr>
        <w:pStyle w:val="SHLevel1"/>
        <w:keepNext/>
        <w:rPr>
          <w:sz w:val="22"/>
        </w:rPr>
      </w:pPr>
      <w:bookmarkStart w:id="484" w:name="_Ref423135615"/>
      <w:bookmarkStart w:id="485" w:name="_Toc168045660"/>
      <w:bookmarkStart w:id="486" w:name="_Toc227748204"/>
      <w:r>
        <w:rPr>
          <w:b/>
          <w:sz w:val="22"/>
        </w:rPr>
        <w:t>Legal Costs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b/>
          <w:sz w:val="22"/>
        </w:rPr>
        <w:t xml:space="preserve"> and Monitoring Fee</w:t>
      </w:r>
      <w:bookmarkEnd w:id="486"/>
      <w:r>
        <w:rPr>
          <w:sz w:val="22"/>
        </w:rPr>
        <w:fldChar w:fldCharType="begin"/>
      </w:r>
      <w:r>
        <w:rPr>
          <w:sz w:val="22"/>
        </w:rPr>
        <w:instrText xml:space="preserve"> TC "</w:instrText>
      </w:r>
      <w:bookmarkStart w:id="487" w:name="_Toc210975181"/>
      <w:r>
        <w:rPr>
          <w:sz w:val="22"/>
        </w:rPr>
        <w:instrText>10</w:instrText>
      </w:r>
      <w:r>
        <w:rPr>
          <w:sz w:val="22"/>
        </w:rPr>
        <w:tab/>
        <w:instrText>Legal Costs and Monitoring Fee</w:instrText>
      </w:r>
      <w:bookmarkEnd w:id="487"/>
      <w:r>
        <w:rPr>
          <w:sz w:val="22"/>
        </w:rPr>
        <w:instrText xml:space="preserve">" \f C \l "1" </w:instrText>
      </w:r>
      <w:r>
        <w:rPr>
          <w:sz w:val="22"/>
        </w:rPr>
        <w:fldChar w:fldCharType="end"/>
      </w:r>
    </w:p>
    <w:p w14:paraId="7176E5FA" w14:textId="37E6F0C1" w:rsidR="009213D2" w:rsidRDefault="009213D2" w:rsidP="00BD08AF">
      <w:pPr>
        <w:pStyle w:val="SHLevel2"/>
      </w:pPr>
      <w:bookmarkStart w:id="488" w:name="_Ref93416835"/>
      <w:bookmarkStart w:id="489" w:name="_Toc168045661"/>
      <w:r>
        <w:t>The Applicant shall pay to the Council its reasonable legal fees prior to completion of this Agreement.</w:t>
      </w:r>
      <w:bookmarkEnd w:id="488"/>
      <w:bookmarkEnd w:id="489"/>
    </w:p>
    <w:p w14:paraId="5D5948A2" w14:textId="011404A2" w:rsidR="006A1E06" w:rsidRDefault="006A1E06" w:rsidP="00BD08AF">
      <w:pPr>
        <w:pStyle w:val="SHLevel2"/>
      </w:pPr>
      <w:r>
        <w:t xml:space="preserve">The Owner shall pay to the Council the </w:t>
      </w:r>
      <w:r w:rsidR="0004291C">
        <w:t xml:space="preserve">Council’s </w:t>
      </w:r>
      <w:r>
        <w:t xml:space="preserve">Monitoring Fee prior to Commencement of the Development. </w:t>
      </w:r>
    </w:p>
    <w:p w14:paraId="4E654FA7" w14:textId="2336AAA5" w:rsidR="006A265C" w:rsidRDefault="006A265C" w:rsidP="00BD08AF">
      <w:pPr>
        <w:pStyle w:val="SHLevel2"/>
      </w:pPr>
      <w:r>
        <w:t xml:space="preserve">The Applicant shall pay to the County Council its reasonable legal fees prior to completion of this Agreement. </w:t>
      </w:r>
    </w:p>
    <w:p w14:paraId="669EBED5" w14:textId="033D4813" w:rsidR="00BF198E" w:rsidRDefault="00BF198E" w:rsidP="00BD08AF">
      <w:pPr>
        <w:pStyle w:val="SHLevel2"/>
      </w:pPr>
      <w:r>
        <w:t xml:space="preserve">The Owner shall pay to the County Council the County Council Monitoring Fee prior to Commencement of the Development. </w:t>
      </w:r>
    </w:p>
    <w:p w14:paraId="7961A4A6" w14:textId="6A536A04" w:rsidR="009213D2" w:rsidRPr="00BF591A" w:rsidRDefault="00D80FAD" w:rsidP="00BF591A">
      <w:pPr>
        <w:pStyle w:val="SHLevel1"/>
        <w:keepNext/>
        <w:rPr>
          <w:sz w:val="22"/>
        </w:rPr>
      </w:pPr>
      <w:bookmarkStart w:id="490" w:name="_Ref429096342"/>
      <w:bookmarkStart w:id="491" w:name="_Ref429096079"/>
      <w:bookmarkStart w:id="492" w:name="_Ref429095867"/>
      <w:bookmarkStart w:id="493" w:name="_Ref428356923"/>
      <w:bookmarkStart w:id="494" w:name="_Ref427166532"/>
      <w:bookmarkStart w:id="495" w:name="_Ref427166401"/>
      <w:bookmarkStart w:id="496" w:name="_Ref427166375"/>
      <w:bookmarkStart w:id="497" w:name="_Ref426709122"/>
      <w:bookmarkStart w:id="498" w:name="_Toc168045662"/>
      <w:bookmarkStart w:id="499" w:name="_Ref73185409"/>
      <w:bookmarkStart w:id="500" w:name="_Toc227748205"/>
      <w:bookmarkStart w:id="501" w:name="_Ref418294726"/>
      <w:bookmarkStart w:id="502" w:name="_Ref418294919"/>
      <w:bookmarkStart w:id="503" w:name="_Ref418294393"/>
      <w:bookmarkStart w:id="504" w:name="_Ref418295639"/>
      <w:bookmarkStart w:id="505" w:name="_Ref418294754"/>
      <w:bookmarkStart w:id="506" w:name="_Ref418295923"/>
      <w:bookmarkStart w:id="507" w:name="_Ref418365036"/>
      <w:bookmarkStart w:id="508" w:name="_Ref418526394"/>
      <w:bookmarkStart w:id="509" w:name="_Ref418526489"/>
      <w:bookmarkStart w:id="510" w:name="_Ref418566136"/>
      <w:bookmarkStart w:id="511" w:name="_Ref418636140"/>
      <w:bookmarkStart w:id="512" w:name="_Ref419614364"/>
      <w:bookmarkStart w:id="513" w:name="_Ref419617132"/>
      <w:bookmarkStart w:id="514" w:name="_Ref419635648"/>
      <w:bookmarkStart w:id="515" w:name="_Ref419635754"/>
      <w:bookmarkStart w:id="516" w:name="_Ref419635431"/>
      <w:bookmarkStart w:id="517" w:name="_Ref419636402"/>
      <w:bookmarkStart w:id="518" w:name="_Ref419636995"/>
      <w:bookmarkStart w:id="519" w:name="_Ref419745626"/>
      <w:bookmarkStart w:id="520" w:name="_Ref419748452"/>
      <w:bookmarkStart w:id="521" w:name="_Ref419748311"/>
      <w:bookmarkStart w:id="522" w:name="_Ref419896985"/>
      <w:bookmarkStart w:id="523" w:name="_Ref419896933"/>
      <w:bookmarkStart w:id="524" w:name="_Ref419897868"/>
      <w:bookmarkStart w:id="525" w:name="_Ref419897546"/>
      <w:bookmarkStart w:id="526" w:name="_Ref419898129"/>
      <w:bookmarkStart w:id="527" w:name="_Ref419897441"/>
      <w:bookmarkStart w:id="528" w:name="_Ref419897520"/>
      <w:bookmarkStart w:id="529" w:name="_Ref420137645"/>
      <w:bookmarkStart w:id="530" w:name="_Ref420137740"/>
      <w:bookmarkStart w:id="531" w:name="_Ref420395089"/>
      <w:bookmarkStart w:id="532" w:name="_Ref420395292"/>
      <w:bookmarkStart w:id="533" w:name="_Ref420395351"/>
      <w:bookmarkStart w:id="534" w:name="_Ref420395529"/>
      <w:bookmarkStart w:id="535" w:name="_Ref420395458"/>
      <w:bookmarkStart w:id="536" w:name="_Ref420687258"/>
      <w:r>
        <w:rPr>
          <w:b/>
          <w:sz w:val="22"/>
        </w:rPr>
        <w:lastRenderedPageBreak/>
        <w:t>Ownership</w:t>
      </w:r>
      <w:bookmarkEnd w:id="490"/>
      <w:bookmarkEnd w:id="491"/>
      <w:bookmarkEnd w:id="492"/>
      <w:bookmarkEnd w:id="493"/>
      <w:bookmarkEnd w:id="494"/>
      <w:bookmarkEnd w:id="495"/>
      <w:bookmarkEnd w:id="496"/>
      <w:bookmarkEnd w:id="497"/>
      <w:bookmarkEnd w:id="498"/>
      <w:bookmarkEnd w:id="499"/>
      <w:bookmarkEnd w:id="500"/>
      <w:r>
        <w:rPr>
          <w:sz w:val="22"/>
        </w:rPr>
        <w:fldChar w:fldCharType="begin"/>
      </w:r>
      <w:r>
        <w:rPr>
          <w:sz w:val="22"/>
        </w:rPr>
        <w:instrText xml:space="preserve"> TC "</w:instrText>
      </w:r>
      <w:bookmarkStart w:id="537" w:name="_Toc210975182"/>
      <w:r>
        <w:rPr>
          <w:sz w:val="22"/>
        </w:rPr>
        <w:instrText>11</w:instrText>
      </w:r>
      <w:r>
        <w:rPr>
          <w:sz w:val="22"/>
        </w:rPr>
        <w:tab/>
        <w:instrText>Ownership</w:instrText>
      </w:r>
      <w:bookmarkEnd w:id="537"/>
      <w:r>
        <w:rPr>
          <w:sz w:val="22"/>
        </w:rPr>
        <w:instrText xml:space="preserve">" \f C \l "1" </w:instrText>
      </w:r>
      <w:r>
        <w:rPr>
          <w:sz w:val="22"/>
        </w:rPr>
        <w:fldChar w:fldCharType="end"/>
      </w:r>
    </w:p>
    <w:p w14:paraId="31F665D2" w14:textId="44DE42B9" w:rsidR="009213D2" w:rsidRPr="002D7E0C" w:rsidRDefault="009213D2" w:rsidP="009213D2">
      <w:pPr>
        <w:pStyle w:val="SHText1"/>
      </w:pPr>
      <w:r>
        <w:t xml:space="preserve">The Owner covenants with the Council to give the Council immediate written notice of any change in ownership of any of their interests in the Land occurring before all the obligations under this Agreement have been discharged such notice to give details of the transferee’s full name and registered office (if a company or usual address if not) together with the area of the Land or unit of occupation purchased by reference to a plan </w:t>
      </w:r>
      <w:r>
        <w:rPr>
          <w:b/>
        </w:rPr>
        <w:t>SAVE THAT</w:t>
      </w:r>
      <w:r>
        <w:t xml:space="preserve"> this clause 12 shall not relate to the sale of any individual Dwelling constructed pursuant to the Planning Permission.</w:t>
      </w:r>
    </w:p>
    <w:p w14:paraId="54AD0A52" w14:textId="5A4F2B14" w:rsidR="009213D2" w:rsidRPr="00D80FAD" w:rsidRDefault="009213D2" w:rsidP="00D80FAD">
      <w:pPr>
        <w:pStyle w:val="SHLevel1"/>
        <w:keepNext/>
        <w:rPr>
          <w:sz w:val="22"/>
        </w:rPr>
      </w:pPr>
      <w:bookmarkStart w:id="538" w:name="_Ref418294773"/>
      <w:bookmarkStart w:id="539" w:name="_Ref418294966"/>
      <w:bookmarkStart w:id="540" w:name="_Ref418294440"/>
      <w:bookmarkStart w:id="541" w:name="_Ref418295685"/>
      <w:bookmarkStart w:id="542" w:name="_Ref418294785"/>
      <w:bookmarkStart w:id="543" w:name="_Ref418295970"/>
      <w:bookmarkStart w:id="544" w:name="_Ref418365067"/>
      <w:bookmarkStart w:id="545" w:name="_Ref418526425"/>
      <w:bookmarkStart w:id="546" w:name="_Ref418526535"/>
      <w:bookmarkStart w:id="547" w:name="_Ref418566184"/>
      <w:bookmarkStart w:id="548" w:name="_Ref418636171"/>
      <w:bookmarkStart w:id="549" w:name="_Ref419614723"/>
      <w:bookmarkStart w:id="550" w:name="_Ref419616178"/>
      <w:bookmarkStart w:id="551" w:name="_Ref419635679"/>
      <w:bookmarkStart w:id="552" w:name="_Ref419635800"/>
      <w:bookmarkStart w:id="553" w:name="_Ref419635462"/>
      <w:bookmarkStart w:id="554" w:name="_Ref419635495"/>
      <w:bookmarkStart w:id="555" w:name="_Ref419637120"/>
      <w:bookmarkStart w:id="556" w:name="_Ref419745657"/>
      <w:bookmarkStart w:id="557" w:name="_Ref419748468"/>
      <w:bookmarkStart w:id="558" w:name="_Ref419748328"/>
      <w:bookmarkStart w:id="559" w:name="_Ref419897001"/>
      <w:bookmarkStart w:id="560" w:name="_Ref419896949"/>
      <w:bookmarkStart w:id="561" w:name="_Ref419897900"/>
      <w:bookmarkStart w:id="562" w:name="_Ref419897561"/>
      <w:bookmarkStart w:id="563" w:name="_Ref419898145"/>
      <w:bookmarkStart w:id="564" w:name="_Ref419897519"/>
      <w:bookmarkStart w:id="565" w:name="_Ref419897536"/>
      <w:bookmarkStart w:id="566" w:name="_Ref420137661"/>
      <w:bookmarkStart w:id="567" w:name="_Ref420137770"/>
      <w:bookmarkStart w:id="568" w:name="_Ref420395105"/>
      <w:bookmarkStart w:id="569" w:name="_Ref420395308"/>
      <w:bookmarkStart w:id="570" w:name="_Ref420395367"/>
      <w:bookmarkStart w:id="571" w:name="_Ref420395545"/>
      <w:bookmarkStart w:id="572" w:name="_Ref420395505"/>
      <w:bookmarkStart w:id="573" w:name="_Ref420687304"/>
      <w:bookmarkStart w:id="574" w:name="_Ref423134677"/>
      <w:bookmarkStart w:id="575" w:name="_Toc168045663"/>
      <w:bookmarkStart w:id="576" w:name="_Toc227748206"/>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b/>
          <w:sz w:val="22"/>
        </w:rPr>
        <w:t>Indexation</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Pr>
          <w:sz w:val="22"/>
        </w:rPr>
        <w:fldChar w:fldCharType="begin"/>
      </w:r>
      <w:r>
        <w:rPr>
          <w:sz w:val="22"/>
        </w:rPr>
        <w:instrText xml:space="preserve"> TC "</w:instrText>
      </w:r>
      <w:bookmarkStart w:id="577" w:name="_Toc210975183"/>
      <w:r>
        <w:rPr>
          <w:sz w:val="22"/>
        </w:rPr>
        <w:instrText>12</w:instrText>
      </w:r>
      <w:r>
        <w:rPr>
          <w:sz w:val="22"/>
        </w:rPr>
        <w:tab/>
        <w:instrText>Indexation</w:instrText>
      </w:r>
      <w:bookmarkEnd w:id="577"/>
      <w:r>
        <w:rPr>
          <w:sz w:val="22"/>
        </w:rPr>
        <w:instrText xml:space="preserve">" \f C \l "1" </w:instrText>
      </w:r>
      <w:r>
        <w:rPr>
          <w:sz w:val="22"/>
        </w:rPr>
        <w:fldChar w:fldCharType="end"/>
      </w:r>
    </w:p>
    <w:p w14:paraId="01699AAD" w14:textId="7CC46CAE" w:rsidR="00EE2626" w:rsidRDefault="00EE2626" w:rsidP="002E5DB2">
      <w:pPr>
        <w:pStyle w:val="SHLevel2"/>
        <w:keepNext/>
      </w:pPr>
      <w:bookmarkStart w:id="578" w:name="_Ref418294851"/>
      <w:bookmarkStart w:id="579" w:name="_Ref418295061"/>
      <w:bookmarkStart w:id="580" w:name="_Ref418294534"/>
      <w:bookmarkStart w:id="581" w:name="_Ref418294779"/>
      <w:bookmarkStart w:id="582" w:name="_Ref418294893"/>
      <w:bookmarkStart w:id="583" w:name="_Ref418296064"/>
      <w:bookmarkStart w:id="584" w:name="_Ref418365145"/>
      <w:bookmarkStart w:id="585" w:name="_Ref418526534"/>
      <w:bookmarkStart w:id="586" w:name="_Ref418525629"/>
      <w:bookmarkStart w:id="587" w:name="_Ref418566261"/>
      <w:bookmarkStart w:id="588" w:name="_Ref418636218"/>
      <w:bookmarkStart w:id="589" w:name="_Ref419614738"/>
      <w:bookmarkStart w:id="590" w:name="_Ref419616210"/>
      <w:bookmarkStart w:id="591" w:name="_Ref419635710"/>
      <w:bookmarkStart w:id="592" w:name="_Ref419635816"/>
      <w:bookmarkStart w:id="593" w:name="_Ref419635493"/>
      <w:bookmarkStart w:id="594" w:name="_Ref419635527"/>
      <w:bookmarkStart w:id="595" w:name="_Ref419637151"/>
      <w:bookmarkStart w:id="596" w:name="_Ref419745673"/>
      <w:bookmarkStart w:id="597" w:name="_Ref419748499"/>
      <w:bookmarkStart w:id="598" w:name="_Ref419748359"/>
      <w:bookmarkStart w:id="599" w:name="_Ref419897016"/>
      <w:bookmarkStart w:id="600" w:name="_Ref419896964"/>
      <w:bookmarkStart w:id="601" w:name="_Ref419897915"/>
      <w:bookmarkStart w:id="602" w:name="_Ref419897577"/>
      <w:bookmarkStart w:id="603" w:name="_Ref419898160"/>
      <w:bookmarkStart w:id="604" w:name="_Ref419897581"/>
      <w:bookmarkStart w:id="605" w:name="_Ref419897551"/>
      <w:bookmarkStart w:id="606" w:name="_Ref420137676"/>
      <w:bookmarkStart w:id="607" w:name="_Ref420137785"/>
      <w:bookmarkStart w:id="608" w:name="_Ref420395120"/>
      <w:bookmarkStart w:id="609" w:name="_Ref420395323"/>
      <w:bookmarkStart w:id="610" w:name="_Ref420395382"/>
      <w:bookmarkStart w:id="611" w:name="_Ref420395560"/>
      <w:bookmarkStart w:id="612" w:name="_Ref420395521"/>
      <w:bookmarkStart w:id="613" w:name="_Ref420687320"/>
      <w:bookmarkStart w:id="614" w:name="_Ref423134693"/>
      <w:bookmarkStart w:id="615" w:name="_Toc168045664"/>
      <w:r>
        <w:t xml:space="preserve">The Contributions and the Monitoring Fee shall each be Index-Linked </w:t>
      </w:r>
    </w:p>
    <w:p w14:paraId="4B5F8057" w14:textId="41C60568" w:rsidR="00EE2626" w:rsidRDefault="00EE2626" w:rsidP="002E5DB2">
      <w:pPr>
        <w:pStyle w:val="SHLevel2"/>
      </w:pPr>
      <w:r>
        <w:t xml:space="preserve">Where any sum is required to be index linked by reference to the BCIS Index that sum payable shall be increased in accordance with any change in the Building Cost Information Service All-in Tender Price Index published from time to time by the application of the formula A = B x (C ÷ D) where:- </w:t>
      </w:r>
    </w:p>
    <w:p w14:paraId="7FEE9E7A" w14:textId="77777777" w:rsidR="004E6CF7" w:rsidRPr="002D7E0C" w:rsidRDefault="00EE2626" w:rsidP="004E6CF7">
      <w:pPr>
        <w:pStyle w:val="SHText1"/>
      </w:pPr>
      <w:r>
        <w:t xml:space="preserve">A is the total amount to be paid; </w:t>
      </w:r>
    </w:p>
    <w:p w14:paraId="1AFA07BD" w14:textId="77777777" w:rsidR="004E6CF7" w:rsidRPr="002D7E0C" w:rsidRDefault="00EE2626" w:rsidP="004E6CF7">
      <w:pPr>
        <w:pStyle w:val="SHText1"/>
      </w:pPr>
      <w:r>
        <w:t xml:space="preserve">B is the principal sum stated in this deed; </w:t>
      </w:r>
    </w:p>
    <w:p w14:paraId="0E3DECF1" w14:textId="77777777" w:rsidR="004E6CF7" w:rsidRPr="002D7E0C" w:rsidRDefault="00EE2626" w:rsidP="004E6CF7">
      <w:pPr>
        <w:pStyle w:val="SHText1"/>
      </w:pPr>
      <w:r>
        <w:t xml:space="preserve">C is the BCIS </w:t>
      </w:r>
      <w:proofErr w:type="gramStart"/>
      <w:r>
        <w:t xml:space="preserve">Index </w:t>
      </w:r>
      <w:r w:rsidR="00367DDF">
        <w:t xml:space="preserve"> </w:t>
      </w:r>
      <w:r w:rsidR="00165CFC">
        <w:t>and</w:t>
      </w:r>
      <w:proofErr w:type="gramEnd"/>
      <w:r w:rsidR="00165CFC">
        <w:t xml:space="preserve">/or BCIS Regional Factor </w:t>
      </w:r>
      <w:r>
        <w:t>for the date upon which the interim payment provided for at clause 13.3 is actually paid and; D is the BCIS Index</w:t>
      </w:r>
      <w:r w:rsidR="00165CFC">
        <w:t xml:space="preserve"> and/or BCIS Regional Factor</w:t>
      </w:r>
      <w:r>
        <w:t xml:space="preserve"> figure at 1Q 2022; and</w:t>
      </w:r>
    </w:p>
    <w:p w14:paraId="752852D1" w14:textId="77777777" w:rsidR="004E6CF7" w:rsidRPr="002D7E0C" w:rsidRDefault="00EE2626" w:rsidP="004E6CF7">
      <w:pPr>
        <w:pStyle w:val="SHText1"/>
      </w:pPr>
      <w:r>
        <w:t>C÷D is equal to or greater than 1</w:t>
      </w:r>
    </w:p>
    <w:p w14:paraId="15982EB3" w14:textId="77777777" w:rsidR="002E5DB2" w:rsidRPr="002E5DB2" w:rsidRDefault="00EE2626" w:rsidP="002E5DB2">
      <w:pPr>
        <w:pStyle w:val="SHLevel2"/>
        <w:rPr>
          <w:sz w:val="22"/>
        </w:rPr>
      </w:pPr>
      <w:r>
        <w:t>Where any sum to be paid to the County Council or Council under the terms of this Deed is required to be Index-Linked then an interim payment shall initially be made based on the latest available figure (or figures as the case may be) at the date of payment and any payment or payments by way of adjustment shall be made within ten (10) Working Days of written demand by the County Council or Council or the payer of the interim payment (as the case may be) once the relevant indices have been finalised</w:t>
      </w:r>
    </w:p>
    <w:p w14:paraId="48C80D60" w14:textId="3FEFD3D8" w:rsidR="0014781A" w:rsidRPr="00BF591A" w:rsidRDefault="0014781A" w:rsidP="0014781A">
      <w:pPr>
        <w:pStyle w:val="SHLevel1"/>
        <w:spacing w:line="360" w:lineRule="auto"/>
        <w:rPr>
          <w:rFonts w:cs="Arial"/>
          <w:b/>
          <w:bCs/>
          <w:sz w:val="22"/>
          <w:szCs w:val="22"/>
        </w:rPr>
      </w:pPr>
      <w:bookmarkStart w:id="616" w:name="_Toc227748207"/>
      <w:r>
        <w:rPr>
          <w:rFonts w:cs="Arial"/>
          <w:b/>
          <w:bCs/>
          <w:sz w:val="22"/>
          <w:szCs w:val="22"/>
        </w:rPr>
        <w:t>Interest</w:t>
      </w:r>
      <w:bookmarkEnd w:id="616"/>
    </w:p>
    <w:p w14:paraId="3DB6005B" w14:textId="2ED80793" w:rsidR="0014781A" w:rsidRPr="00BF591A" w:rsidRDefault="0014781A" w:rsidP="00BF591A">
      <w:pPr>
        <w:pStyle w:val="SHLevel2"/>
        <w:spacing w:line="240" w:lineRule="auto"/>
        <w:rPr>
          <w:rFonts w:cs="Arial"/>
          <w:szCs w:val="24"/>
        </w:rPr>
      </w:pPr>
      <w:r>
        <w:rPr>
          <w:rFonts w:cs="Arial"/>
          <w:szCs w:val="24"/>
        </w:rPr>
        <w:t xml:space="preserve">If any payment due to the Council under this Deed is not made by the due dates interest shall be added to such payment </w:t>
      </w:r>
      <w:proofErr w:type="gramStart"/>
      <w:r>
        <w:rPr>
          <w:rFonts w:cs="Arial"/>
          <w:szCs w:val="24"/>
        </w:rPr>
        <w:t>on a daily basis</w:t>
      </w:r>
      <w:proofErr w:type="gramEnd"/>
      <w:r>
        <w:rPr>
          <w:rFonts w:cs="Arial"/>
          <w:szCs w:val="24"/>
        </w:rPr>
        <w:t xml:space="preserve"> at 4 per cent per annum above the current Barclays Base Rate from the due date to the date of payment.</w:t>
      </w:r>
    </w:p>
    <w:p w14:paraId="102DD16D" w14:textId="040B7B46" w:rsidR="0014781A" w:rsidRPr="00BF591A" w:rsidRDefault="0014781A" w:rsidP="00BF591A">
      <w:pPr>
        <w:pStyle w:val="SHLevel2"/>
        <w:spacing w:line="240" w:lineRule="auto"/>
        <w:rPr>
          <w:rFonts w:cs="Arial"/>
          <w:szCs w:val="24"/>
        </w:rPr>
      </w:pPr>
      <w:r>
        <w:rPr>
          <w:rFonts w:cs="Arial"/>
          <w:bCs/>
          <w:szCs w:val="24"/>
        </w:rPr>
        <w:t>Any money payable to the County Council under this Deed shall be paid in full without deduction or set-off and if not paid on the date due shall in every case bear interest on a daily basis at 4% per annum above the current Barclays Base Rate on so much thereof as shall from time to time be due and owing from the date the payment was due to the date of actual payment.</w:t>
      </w:r>
    </w:p>
    <w:p w14:paraId="62021449" w14:textId="280CDAAC" w:rsidR="009213D2" w:rsidRPr="00D80FAD" w:rsidRDefault="009213D2" w:rsidP="00EE2626">
      <w:pPr>
        <w:pStyle w:val="SHLevel1"/>
        <w:rPr>
          <w:sz w:val="22"/>
        </w:rPr>
      </w:pPr>
      <w:bookmarkStart w:id="617" w:name="_Toc227748208"/>
      <w:r>
        <w:rPr>
          <w:b/>
          <w:sz w:val="22"/>
        </w:rPr>
        <w:t>VAT</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7"/>
      <w:r>
        <w:rPr>
          <w:sz w:val="22"/>
        </w:rPr>
        <w:fldChar w:fldCharType="begin"/>
      </w:r>
      <w:r>
        <w:rPr>
          <w:sz w:val="22"/>
        </w:rPr>
        <w:instrText xml:space="preserve"> TC "</w:instrText>
      </w:r>
      <w:bookmarkStart w:id="618" w:name="_Toc210975184"/>
      <w:r>
        <w:rPr>
          <w:sz w:val="22"/>
        </w:rPr>
        <w:instrText>13</w:instrText>
      </w:r>
      <w:r>
        <w:rPr>
          <w:sz w:val="22"/>
        </w:rPr>
        <w:tab/>
        <w:instrText>VAT</w:instrText>
      </w:r>
      <w:bookmarkEnd w:id="618"/>
      <w:r>
        <w:rPr>
          <w:sz w:val="22"/>
        </w:rPr>
        <w:instrText xml:space="preserve">" \f C \l "1" </w:instrText>
      </w:r>
      <w:r>
        <w:rPr>
          <w:sz w:val="22"/>
        </w:rPr>
        <w:fldChar w:fldCharType="end"/>
      </w:r>
    </w:p>
    <w:p w14:paraId="04D126B7" w14:textId="77777777" w:rsidR="009213D2" w:rsidRPr="00565567" w:rsidRDefault="009213D2" w:rsidP="009213D2">
      <w:pPr>
        <w:pStyle w:val="SHText1"/>
      </w:pPr>
      <w:r>
        <w:t>All consideration given in accordance with the terms of this Agreement all be exclusive of any Value Added Tax properly payable.</w:t>
      </w:r>
    </w:p>
    <w:p w14:paraId="66C6E710" w14:textId="7EFAD9DE" w:rsidR="009213D2" w:rsidRPr="00D80FAD" w:rsidRDefault="009213D2" w:rsidP="00D80FAD">
      <w:pPr>
        <w:pStyle w:val="SHLevel1"/>
        <w:keepNext/>
        <w:rPr>
          <w:sz w:val="22"/>
        </w:rPr>
      </w:pPr>
      <w:bookmarkStart w:id="619" w:name="_Ref418294899"/>
      <w:bookmarkStart w:id="620" w:name="_Ref418294091"/>
      <w:bookmarkStart w:id="621" w:name="_Ref418294565"/>
      <w:bookmarkStart w:id="622" w:name="_Ref418294811"/>
      <w:bookmarkStart w:id="623" w:name="_Ref418294971"/>
      <w:bookmarkStart w:id="624" w:name="_Ref418296110"/>
      <w:bookmarkStart w:id="625" w:name="_Ref418365161"/>
      <w:bookmarkStart w:id="626" w:name="_Ref418525581"/>
      <w:bookmarkStart w:id="627" w:name="_Ref418525676"/>
      <w:bookmarkStart w:id="628" w:name="_Ref418566308"/>
      <w:bookmarkStart w:id="629" w:name="_Ref418636249"/>
      <w:bookmarkStart w:id="630" w:name="_Ref419614754"/>
      <w:bookmarkStart w:id="631" w:name="_Ref419616225"/>
      <w:bookmarkStart w:id="632" w:name="_Ref419635726"/>
      <w:bookmarkStart w:id="633" w:name="_Ref419635832"/>
      <w:bookmarkStart w:id="634" w:name="_Ref419635509"/>
      <w:bookmarkStart w:id="635" w:name="_Ref419635574"/>
      <w:bookmarkStart w:id="636" w:name="_Ref419637198"/>
      <w:bookmarkStart w:id="637" w:name="_Ref419745688"/>
      <w:bookmarkStart w:id="638" w:name="_Ref419748514"/>
      <w:bookmarkStart w:id="639" w:name="_Ref419748389"/>
      <w:bookmarkStart w:id="640" w:name="_Ref419897032"/>
      <w:bookmarkStart w:id="641" w:name="_Ref419896980"/>
      <w:bookmarkStart w:id="642" w:name="_Ref419897931"/>
      <w:bookmarkStart w:id="643" w:name="_Ref419897608"/>
      <w:bookmarkStart w:id="644" w:name="_Ref419898176"/>
      <w:bookmarkStart w:id="645" w:name="_Ref419897659"/>
      <w:bookmarkStart w:id="646" w:name="_Ref419897582"/>
      <w:bookmarkStart w:id="647" w:name="_Ref420137707"/>
      <w:bookmarkStart w:id="648" w:name="_Ref420137818"/>
      <w:bookmarkStart w:id="649" w:name="_Ref420395136"/>
      <w:bookmarkStart w:id="650" w:name="_Ref420395339"/>
      <w:bookmarkStart w:id="651" w:name="_Ref420395398"/>
      <w:bookmarkStart w:id="652" w:name="_Ref420395576"/>
      <w:bookmarkStart w:id="653" w:name="_Ref420395536"/>
      <w:bookmarkStart w:id="654" w:name="_Ref420687336"/>
      <w:bookmarkStart w:id="655" w:name="_Ref423134708"/>
      <w:bookmarkStart w:id="656" w:name="_Toc168045665"/>
      <w:bookmarkStart w:id="657" w:name="_Toc227748209"/>
      <w:r>
        <w:rPr>
          <w:b/>
          <w:sz w:val="22"/>
        </w:rPr>
        <w:t>Dispute Provisions</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Pr>
          <w:sz w:val="22"/>
        </w:rPr>
        <w:fldChar w:fldCharType="begin"/>
      </w:r>
      <w:r>
        <w:rPr>
          <w:sz w:val="22"/>
        </w:rPr>
        <w:instrText xml:space="preserve"> TC "</w:instrText>
      </w:r>
      <w:bookmarkStart w:id="658" w:name="_Toc210975185"/>
      <w:r>
        <w:rPr>
          <w:sz w:val="22"/>
        </w:rPr>
        <w:instrText>14</w:instrText>
      </w:r>
      <w:r>
        <w:rPr>
          <w:sz w:val="22"/>
        </w:rPr>
        <w:tab/>
        <w:instrText>Dispute Provisions</w:instrText>
      </w:r>
      <w:bookmarkEnd w:id="658"/>
      <w:r>
        <w:rPr>
          <w:sz w:val="22"/>
        </w:rPr>
        <w:instrText xml:space="preserve">" \f C \l "1" </w:instrText>
      </w:r>
      <w:r>
        <w:rPr>
          <w:sz w:val="22"/>
        </w:rPr>
        <w:fldChar w:fldCharType="end"/>
      </w:r>
    </w:p>
    <w:p w14:paraId="779B2D92" w14:textId="3288AEF3" w:rsidR="009213D2" w:rsidRPr="00FA1F9E" w:rsidRDefault="009213D2" w:rsidP="009213D2">
      <w:pPr>
        <w:pStyle w:val="SHLevel2"/>
      </w:pPr>
      <w:bookmarkStart w:id="659" w:name="_Ref93416837"/>
      <w:bookmarkStart w:id="660" w:name="_Toc168045666"/>
      <w:bookmarkStart w:id="661" w:name="_Ref418294929"/>
      <w:bookmarkStart w:id="662" w:name="_Ref418294139"/>
      <w:bookmarkStart w:id="663" w:name="_Ref418294612"/>
      <w:bookmarkStart w:id="664" w:name="_Ref418294857"/>
      <w:bookmarkStart w:id="665" w:name="_Ref418295049"/>
      <w:bookmarkStart w:id="666" w:name="_Ref418296157"/>
      <w:bookmarkStart w:id="667" w:name="_Ref418365208"/>
      <w:bookmarkStart w:id="668" w:name="_Ref418525628"/>
      <w:bookmarkStart w:id="669" w:name="_Ref418525707"/>
      <w:bookmarkStart w:id="670" w:name="_Ref418566339"/>
      <w:bookmarkStart w:id="671" w:name="_Ref418636296"/>
      <w:bookmarkStart w:id="672" w:name="_Ref419614785"/>
      <w:bookmarkStart w:id="673" w:name="_Ref419616256"/>
      <w:bookmarkStart w:id="674" w:name="_Ref419635741"/>
      <w:bookmarkStart w:id="675" w:name="_Ref419635863"/>
      <w:bookmarkStart w:id="676" w:name="_Ref419635524"/>
      <w:bookmarkStart w:id="677" w:name="_Ref419635620"/>
      <w:bookmarkStart w:id="678" w:name="_Ref419636245"/>
      <w:bookmarkStart w:id="679" w:name="_Ref419745719"/>
      <w:bookmarkStart w:id="680" w:name="_Ref419748561"/>
      <w:bookmarkStart w:id="681" w:name="_Ref419748436"/>
      <w:bookmarkStart w:id="682" w:name="_Ref419897047"/>
      <w:bookmarkStart w:id="683" w:name="_Ref419896995"/>
      <w:bookmarkStart w:id="684" w:name="_Ref419897946"/>
      <w:bookmarkStart w:id="685" w:name="_Ref419897624"/>
      <w:bookmarkStart w:id="686" w:name="_Ref419898207"/>
      <w:bookmarkStart w:id="687" w:name="_Ref419897737"/>
      <w:bookmarkStart w:id="688" w:name="_Ref419897598"/>
      <w:bookmarkStart w:id="689" w:name="_Ref420137723"/>
      <w:bookmarkStart w:id="690" w:name="_Ref420137832"/>
      <w:bookmarkStart w:id="691" w:name="_Ref420395152"/>
      <w:bookmarkStart w:id="692" w:name="_Ref420395355"/>
      <w:bookmarkStart w:id="693" w:name="_Ref420395414"/>
      <w:bookmarkStart w:id="694" w:name="_Ref420394591"/>
      <w:bookmarkStart w:id="695" w:name="_Ref420395552"/>
      <w:bookmarkStart w:id="696" w:name="_Ref420687367"/>
      <w:r>
        <w:t>Any dispute arising between the parties relating to any matter contained in this Agreement may be referred to the Expert by any party.</w:t>
      </w:r>
      <w:bookmarkEnd w:id="659"/>
      <w:bookmarkEnd w:id="660"/>
    </w:p>
    <w:p w14:paraId="1730354D" w14:textId="77777777" w:rsidR="009213D2" w:rsidRPr="00FA1F9E" w:rsidRDefault="009213D2" w:rsidP="009213D2">
      <w:pPr>
        <w:pStyle w:val="SHLevel2"/>
      </w:pPr>
      <w:bookmarkStart w:id="697" w:name="_Ref93416838"/>
      <w:bookmarkStart w:id="698" w:name="_Toc168045667"/>
      <w:r>
        <w:t>The Expert will act as an expert and not as an arbitrator.</w:t>
      </w:r>
      <w:bookmarkEnd w:id="697"/>
      <w:bookmarkEnd w:id="698"/>
    </w:p>
    <w:p w14:paraId="2F7976CF" w14:textId="0E4555EB" w:rsidR="009213D2" w:rsidRPr="00FA1F9E" w:rsidRDefault="009213D2" w:rsidP="009213D2">
      <w:pPr>
        <w:pStyle w:val="SHLevel2"/>
      </w:pPr>
      <w:bookmarkStart w:id="699" w:name="_Ref93416839"/>
      <w:bookmarkStart w:id="700" w:name="_Toc168045668"/>
      <w:r>
        <w:lastRenderedPageBreak/>
        <w:t>Each party will bear its own costs and the Expert’s costs will be paid as determined by her.</w:t>
      </w:r>
      <w:bookmarkEnd w:id="699"/>
      <w:bookmarkEnd w:id="700"/>
    </w:p>
    <w:p w14:paraId="61CFA0A4" w14:textId="240A426E" w:rsidR="009213D2" w:rsidRPr="00FA1F9E" w:rsidRDefault="009213D2" w:rsidP="009213D2">
      <w:pPr>
        <w:pStyle w:val="SHLevel2"/>
      </w:pPr>
      <w:bookmarkStart w:id="701" w:name="_Ref93416840"/>
      <w:bookmarkStart w:id="702" w:name="_Toc168045669"/>
      <w:r>
        <w:t>The Expert will be required to give notice to each of the parties, inviting each of them to submit to him written representations and cross representations with such supporting evidence as they shall consider necessary and the Expert shall have regard thereto in making his decision.</w:t>
      </w:r>
      <w:bookmarkEnd w:id="701"/>
      <w:bookmarkEnd w:id="702"/>
    </w:p>
    <w:p w14:paraId="75528B51" w14:textId="69CF5AFD" w:rsidR="009213D2" w:rsidRDefault="009213D2" w:rsidP="009213D2">
      <w:pPr>
        <w:pStyle w:val="SHLevel2"/>
      </w:pPr>
      <w:bookmarkStart w:id="703" w:name="_Ref93416841"/>
      <w:bookmarkStart w:id="704" w:name="_Toc168045670"/>
      <w:r>
        <w:t>The Expert’s decision will be given in writing as expediently as possible with reasons and in the absence of manifest error will be final and binding on the parties.</w:t>
      </w:r>
      <w:bookmarkEnd w:id="703"/>
      <w:bookmarkEnd w:id="704"/>
    </w:p>
    <w:p w14:paraId="4D606F6D" w14:textId="38A33640" w:rsidR="003C705F" w:rsidRPr="00220782" w:rsidRDefault="006A265C" w:rsidP="00220782">
      <w:pPr>
        <w:pStyle w:val="SHLevel2"/>
      </w:pPr>
      <w:r>
        <w:t xml:space="preserve">This clause 18 shall not bind or be enforceable against the County Council. </w:t>
      </w:r>
    </w:p>
    <w:p w14:paraId="7AB79729" w14:textId="4D9AF28C" w:rsidR="009213D2" w:rsidRPr="00D80FAD" w:rsidRDefault="009213D2" w:rsidP="00D80FAD">
      <w:pPr>
        <w:pStyle w:val="SHLevel1"/>
        <w:keepNext/>
        <w:rPr>
          <w:sz w:val="22"/>
        </w:rPr>
      </w:pPr>
      <w:bookmarkStart w:id="705" w:name="_Ref423134724"/>
      <w:bookmarkStart w:id="706" w:name="_Toc168045671"/>
      <w:bookmarkStart w:id="707" w:name="_Toc227748210"/>
      <w:r>
        <w:rPr>
          <w:b/>
          <w:sz w:val="22"/>
        </w:rPr>
        <w:t>Jurisdiction</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705"/>
      <w:bookmarkEnd w:id="706"/>
      <w:bookmarkEnd w:id="707"/>
      <w:r>
        <w:rPr>
          <w:sz w:val="22"/>
        </w:rPr>
        <w:fldChar w:fldCharType="begin"/>
      </w:r>
      <w:r>
        <w:rPr>
          <w:sz w:val="22"/>
        </w:rPr>
        <w:instrText xml:space="preserve"> TC "</w:instrText>
      </w:r>
      <w:bookmarkStart w:id="708" w:name="_Toc210975186"/>
      <w:r>
        <w:rPr>
          <w:sz w:val="22"/>
        </w:rPr>
        <w:instrText>15</w:instrText>
      </w:r>
      <w:r>
        <w:rPr>
          <w:sz w:val="22"/>
        </w:rPr>
        <w:tab/>
        <w:instrText>Jurisdiction</w:instrText>
      </w:r>
      <w:bookmarkEnd w:id="708"/>
      <w:r>
        <w:rPr>
          <w:sz w:val="22"/>
        </w:rPr>
        <w:instrText xml:space="preserve">" \f C \l "1" </w:instrText>
      </w:r>
      <w:r>
        <w:rPr>
          <w:sz w:val="22"/>
        </w:rPr>
        <w:fldChar w:fldCharType="end"/>
      </w:r>
    </w:p>
    <w:p w14:paraId="702F0018" w14:textId="77777777" w:rsidR="009213D2" w:rsidRPr="00565567" w:rsidRDefault="009213D2" w:rsidP="009213D2">
      <w:pPr>
        <w:pStyle w:val="SHText1"/>
      </w:pPr>
      <w:r>
        <w:t xml:space="preserve">This Agreement is governed by and interpreted in accordance with the law of England and </w:t>
      </w:r>
      <w:proofErr w:type="gramStart"/>
      <w:r>
        <w:t>Wales</w:t>
      </w:r>
      <w:proofErr w:type="gramEnd"/>
      <w:r>
        <w:t xml:space="preserve"> and the parties submit to the exclusive jurisdiction of the courts of England and Wales.</w:t>
      </w:r>
    </w:p>
    <w:p w14:paraId="562390D4" w14:textId="7238DA5B" w:rsidR="009213D2" w:rsidRPr="00D80FAD" w:rsidRDefault="009213D2" w:rsidP="00D80FAD">
      <w:pPr>
        <w:pStyle w:val="SHLevel1"/>
        <w:keepNext/>
        <w:rPr>
          <w:sz w:val="22"/>
        </w:rPr>
      </w:pPr>
      <w:bookmarkStart w:id="709" w:name="_Ref418294976"/>
      <w:bookmarkStart w:id="710" w:name="_Ref418294169"/>
      <w:bookmarkStart w:id="711" w:name="_Ref418294643"/>
      <w:bookmarkStart w:id="712" w:name="_Ref418294904"/>
      <w:bookmarkStart w:id="713" w:name="_Ref418295112"/>
      <w:bookmarkStart w:id="714" w:name="_Ref418295189"/>
      <w:bookmarkStart w:id="715" w:name="_Ref418365240"/>
      <w:bookmarkStart w:id="716" w:name="_Ref418525675"/>
      <w:bookmarkStart w:id="717" w:name="_Ref418525754"/>
      <w:bookmarkStart w:id="718" w:name="_Ref418566386"/>
      <w:bookmarkStart w:id="719" w:name="_Ref418636343"/>
      <w:bookmarkStart w:id="720" w:name="_Ref419614801"/>
      <w:bookmarkStart w:id="721" w:name="_Ref419616272"/>
      <w:bookmarkStart w:id="722" w:name="_Ref419635773"/>
      <w:bookmarkStart w:id="723" w:name="_Ref419635878"/>
      <w:bookmarkStart w:id="724" w:name="_Ref419635555"/>
      <w:bookmarkStart w:id="725" w:name="_Ref419635667"/>
      <w:bookmarkStart w:id="726" w:name="_Ref419636276"/>
      <w:bookmarkStart w:id="727" w:name="_Ref419745735"/>
      <w:bookmarkStart w:id="728" w:name="_Ref419748592"/>
      <w:bookmarkStart w:id="729" w:name="_Ref419748467"/>
      <w:bookmarkStart w:id="730" w:name="_Ref419897063"/>
      <w:bookmarkStart w:id="731" w:name="_Ref419897011"/>
      <w:bookmarkStart w:id="732" w:name="_Ref419897978"/>
      <w:bookmarkStart w:id="733" w:name="_Ref419897639"/>
      <w:bookmarkStart w:id="734" w:name="_Ref419898223"/>
      <w:bookmarkStart w:id="735" w:name="_Ref419897815"/>
      <w:bookmarkStart w:id="736" w:name="_Ref419897614"/>
      <w:bookmarkStart w:id="737" w:name="_Ref420137739"/>
      <w:bookmarkStart w:id="738" w:name="_Ref420137848"/>
      <w:bookmarkStart w:id="739" w:name="_Ref420395167"/>
      <w:bookmarkStart w:id="740" w:name="_Ref420395370"/>
      <w:bookmarkStart w:id="741" w:name="_Ref420395429"/>
      <w:bookmarkStart w:id="742" w:name="_Ref420394607"/>
      <w:bookmarkStart w:id="743" w:name="_Ref420395599"/>
      <w:bookmarkStart w:id="744" w:name="_Ref420687382"/>
      <w:bookmarkStart w:id="745" w:name="_Ref423134739"/>
      <w:bookmarkStart w:id="746" w:name="_Toc168045672"/>
      <w:bookmarkStart w:id="747" w:name="_Toc227748211"/>
      <w:r>
        <w:rPr>
          <w:b/>
          <w:sz w:val="22"/>
        </w:rPr>
        <w:t>Delivery</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rPr>
          <w:sz w:val="22"/>
        </w:rPr>
        <w:fldChar w:fldCharType="begin"/>
      </w:r>
      <w:r>
        <w:rPr>
          <w:sz w:val="22"/>
        </w:rPr>
        <w:instrText xml:space="preserve"> TC "</w:instrText>
      </w:r>
      <w:bookmarkStart w:id="748" w:name="_Toc210975187"/>
      <w:r>
        <w:rPr>
          <w:sz w:val="22"/>
        </w:rPr>
        <w:instrText xml:space="preserve">16 </w:instrText>
      </w:r>
      <w:r>
        <w:rPr>
          <w:sz w:val="22"/>
        </w:rPr>
        <w:tab/>
        <w:instrText>Delivery</w:instrText>
      </w:r>
      <w:bookmarkEnd w:id="748"/>
      <w:r>
        <w:rPr>
          <w:sz w:val="22"/>
        </w:rPr>
        <w:instrText xml:space="preserve">" \f C \l "1" </w:instrText>
      </w:r>
      <w:r>
        <w:rPr>
          <w:sz w:val="22"/>
        </w:rPr>
        <w:fldChar w:fldCharType="end"/>
      </w:r>
    </w:p>
    <w:p w14:paraId="2D77F573" w14:textId="77777777" w:rsidR="009213D2" w:rsidRDefault="009213D2" w:rsidP="009213D2">
      <w:pPr>
        <w:pStyle w:val="SHText1"/>
      </w:pPr>
      <w:r>
        <w:t>The provisions of this Agreement (other than this Clause which shall be of immediate effect) shall be of no effect until this Agreement has been dated.</w:t>
      </w:r>
    </w:p>
    <w:p w14:paraId="5C507FFA" w14:textId="39A3A67E" w:rsidR="00062B66" w:rsidRPr="00E33E16" w:rsidRDefault="00062B66" w:rsidP="00062B66">
      <w:pPr>
        <w:pStyle w:val="SHLevel1"/>
        <w:keepNext/>
        <w:rPr>
          <w:b/>
          <w:bCs/>
        </w:rPr>
      </w:pPr>
      <w:bookmarkStart w:id="749" w:name="_Toc227748212"/>
      <w:r>
        <w:rPr>
          <w:b/>
          <w:bCs/>
          <w:sz w:val="22"/>
          <w:szCs w:val="22"/>
        </w:rPr>
        <w:t>Applicant’s Interest in the Land</w:t>
      </w:r>
      <w:bookmarkEnd w:id="749"/>
      <w:r>
        <w:rPr>
          <w:b/>
          <w:bCs/>
        </w:rPr>
        <w:t xml:space="preserve"> </w:t>
      </w:r>
      <w:r>
        <w:rPr>
          <w:sz w:val="22"/>
        </w:rPr>
        <w:fldChar w:fldCharType="begin"/>
      </w:r>
      <w:r>
        <w:rPr>
          <w:sz w:val="22"/>
        </w:rPr>
        <w:instrText xml:space="preserve"> TC "</w:instrText>
      </w:r>
      <w:bookmarkStart w:id="750" w:name="_Toc210975188"/>
      <w:r>
        <w:rPr>
          <w:sz w:val="22"/>
        </w:rPr>
        <w:instrText xml:space="preserve">17 </w:instrText>
      </w:r>
      <w:r>
        <w:rPr>
          <w:sz w:val="22"/>
        </w:rPr>
        <w:tab/>
        <w:instrText>Delivery</w:instrText>
      </w:r>
      <w:bookmarkEnd w:id="750"/>
      <w:r>
        <w:rPr>
          <w:sz w:val="22"/>
        </w:rPr>
        <w:instrText xml:space="preserve">" \f C \l "1" </w:instrText>
      </w:r>
      <w:r>
        <w:rPr>
          <w:sz w:val="22"/>
        </w:rPr>
        <w:fldChar w:fldCharType="end"/>
      </w:r>
    </w:p>
    <w:p w14:paraId="5BA3B05B" w14:textId="759BD34A" w:rsidR="006607A1" w:rsidRDefault="006607A1" w:rsidP="006607A1">
      <w:pPr>
        <w:pStyle w:val="SHText"/>
        <w:ind w:left="851"/>
      </w:pPr>
      <w:r>
        <w:t>The Applicant acknowledges and declares that this Deed binds its interest in the Land and has been entered into by the Owner and that the Land shall be bound by the obligations contained in this Deed and that the obligations will bind any persons deriving title from the Owner including the Applicant subject to the terms of this Deed.</w:t>
      </w:r>
    </w:p>
    <w:p w14:paraId="512A7F85" w14:textId="77777777" w:rsidR="00D35B0C" w:rsidRDefault="00D35B0C" w:rsidP="009213D2">
      <w:pPr>
        <w:pStyle w:val="SHText"/>
        <w:rPr>
          <w:b/>
        </w:rPr>
      </w:pPr>
    </w:p>
    <w:p w14:paraId="7577EEFA" w14:textId="77777777" w:rsidR="00D80FAD" w:rsidRDefault="00D80FAD" w:rsidP="009213D2">
      <w:pPr>
        <w:pStyle w:val="SHText"/>
      </w:pPr>
      <w:r>
        <w:rPr>
          <w:b/>
        </w:rPr>
        <w:t>In witness</w:t>
      </w:r>
      <w:r>
        <w:t xml:space="preserve"> whereof the parties hereto have executed this Agreement the day and year first before written.</w:t>
      </w:r>
    </w:p>
    <w:p w14:paraId="5248CCCA" w14:textId="77777777" w:rsidR="00BD08AF" w:rsidRDefault="00BD08AF" w:rsidP="009213D2">
      <w:pPr>
        <w:pStyle w:val="SHText"/>
      </w:pPr>
    </w:p>
    <w:p w14:paraId="5B50FF2B" w14:textId="61ECB6B7" w:rsidR="00BD08AF" w:rsidRDefault="00BD08AF" w:rsidP="009213D2">
      <w:pPr>
        <w:pStyle w:val="SHText"/>
        <w:sectPr w:rsidR="00BD08AF" w:rsidSect="00735730">
          <w:footerReference w:type="default" r:id="rId18"/>
          <w:pgSz w:w="11906" w:h="16838"/>
          <w:pgMar w:top="1418" w:right="1418" w:bottom="1418" w:left="1418" w:header="709" w:footer="709" w:gutter="0"/>
          <w:pgNumType w:start="1"/>
          <w:cols w:space="708"/>
          <w:docGrid w:linePitch="360"/>
        </w:sectPr>
      </w:pPr>
    </w:p>
    <w:p w14:paraId="44BBDB02" w14:textId="77777777" w:rsidR="00EA08A5" w:rsidRDefault="00D80FAD" w:rsidP="00EA08A5">
      <w:pPr>
        <w:pStyle w:val="SHScheduleTitle"/>
      </w:pPr>
      <w:bookmarkStart w:id="751" w:name="_Ref396594327"/>
      <w:bookmarkStart w:id="752" w:name="_Ref205184047"/>
      <w:bookmarkStart w:id="753" w:name="_Ref396596048"/>
      <w:bookmarkStart w:id="754" w:name="_Ref403925987"/>
      <w:bookmarkStart w:id="755" w:name="_Ref403925368"/>
      <w:bookmarkStart w:id="756" w:name="_Ref403925363"/>
      <w:bookmarkStart w:id="757" w:name="_Ref406067497"/>
      <w:bookmarkStart w:id="758" w:name="_Ref406067596"/>
      <w:bookmarkStart w:id="759" w:name="_Ref406067615"/>
      <w:bookmarkStart w:id="760" w:name="_Ref406066971"/>
      <w:bookmarkStart w:id="761" w:name="_Ref418154581"/>
      <w:bookmarkStart w:id="762" w:name="_Ref418155578"/>
      <w:bookmarkStart w:id="763" w:name="_Ref423134755"/>
      <w:bookmarkStart w:id="764" w:name="_Ref418294570"/>
      <w:bookmarkStart w:id="765" w:name="_Ref418294763"/>
      <w:bookmarkStart w:id="766" w:name="_Ref418294237"/>
      <w:bookmarkStart w:id="767" w:name="_Ref418295514"/>
      <w:bookmarkStart w:id="768" w:name="_Ref418295659"/>
      <w:bookmarkStart w:id="769" w:name="_Ref418295298"/>
      <w:bookmarkStart w:id="770" w:name="_Ref418365318"/>
      <w:bookmarkStart w:id="771" w:name="_Ref418525909"/>
      <w:bookmarkStart w:id="772" w:name="_Ref418525989"/>
      <w:bookmarkStart w:id="773" w:name="_Ref418566496"/>
      <w:bookmarkStart w:id="774" w:name="_Ref418636437"/>
      <w:bookmarkStart w:id="775" w:name="_Ref419614816"/>
      <w:bookmarkStart w:id="776" w:name="_Ref419616303"/>
      <w:bookmarkStart w:id="777" w:name="_Ref419635788"/>
      <w:bookmarkStart w:id="778" w:name="_Ref419635910"/>
      <w:bookmarkStart w:id="779" w:name="_Ref419635571"/>
      <w:bookmarkStart w:id="780" w:name="_Ref419635699"/>
      <w:bookmarkStart w:id="781" w:name="_Ref419636307"/>
      <w:bookmarkStart w:id="782" w:name="_Ref419745766"/>
      <w:bookmarkStart w:id="783" w:name="_Ref419748624"/>
      <w:bookmarkStart w:id="784" w:name="_Ref419748500"/>
      <w:bookmarkStart w:id="785" w:name="_Ref419897079"/>
      <w:bookmarkStart w:id="786" w:name="_Ref419897027"/>
      <w:bookmarkStart w:id="787" w:name="_Ref419897993"/>
      <w:bookmarkStart w:id="788" w:name="_Ref419897671"/>
      <w:bookmarkStart w:id="789" w:name="_Ref419898238"/>
      <w:bookmarkStart w:id="790" w:name="_Ref419897893"/>
      <w:bookmarkStart w:id="791" w:name="_Ref419897645"/>
      <w:bookmarkStart w:id="792" w:name="_Ref420137754"/>
      <w:bookmarkStart w:id="793" w:name="_Ref420137879"/>
      <w:bookmarkStart w:id="794" w:name="_Ref420395198"/>
      <w:bookmarkStart w:id="795" w:name="_Ref420395402"/>
      <w:bookmarkStart w:id="796" w:name="_Ref420395460"/>
      <w:bookmarkStart w:id="797" w:name="_Ref420394638"/>
      <w:bookmarkStart w:id="798" w:name="_Ref420395614"/>
      <w:bookmarkStart w:id="799" w:name="_Ref420687398"/>
      <w:bookmarkStart w:id="800" w:name="_Ref398148363"/>
      <w:bookmarkEnd w:id="751"/>
      <w:bookmarkEnd w:id="752"/>
      <w:bookmarkEnd w:id="753"/>
      <w:bookmarkEnd w:id="754"/>
      <w:bookmarkEnd w:id="755"/>
      <w:bookmarkEnd w:id="756"/>
      <w:bookmarkEnd w:id="757"/>
      <w:bookmarkEnd w:id="758"/>
      <w:bookmarkEnd w:id="759"/>
      <w:bookmarkEnd w:id="760"/>
      <w:bookmarkEnd w:id="761"/>
      <w:bookmarkEnd w:id="762"/>
      <w:bookmarkEnd w:id="763"/>
      <w:r>
        <w:lastRenderedPageBreak/>
        <w:br/>
      </w:r>
      <w:bookmarkStart w:id="801" w:name="_Toc210975189"/>
      <w:bookmarkStart w:id="802" w:name="_Toc22774821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t>AFFORDABLE HOUSING</w:t>
      </w:r>
      <w:bookmarkEnd w:id="801"/>
      <w:bookmarkEnd w:id="802"/>
    </w:p>
    <w:p w14:paraId="77087DF8" w14:textId="77777777" w:rsidR="00F47966" w:rsidRPr="00F47966" w:rsidRDefault="00F47966" w:rsidP="00F47966">
      <w:pPr>
        <w:pStyle w:val="SHSchedule1"/>
        <w:numPr>
          <w:ilvl w:val="0"/>
          <w:numId w:val="0"/>
        </w:numPr>
        <w:ind w:left="851"/>
      </w:pPr>
    </w:p>
    <w:p w14:paraId="7AB81518" w14:textId="4DFED059" w:rsidR="00AE41AB" w:rsidRPr="00AE41AB" w:rsidRDefault="00AE41AB" w:rsidP="00AE41AB">
      <w:pPr>
        <w:pStyle w:val="SHSchedule1"/>
        <w:numPr>
          <w:ilvl w:val="0"/>
          <w:numId w:val="0"/>
        </w:numPr>
        <w:ind w:left="851" w:hanging="851"/>
      </w:pPr>
      <w:r>
        <w:t>The Owner covenants with the Council:</w:t>
      </w:r>
    </w:p>
    <w:p w14:paraId="17005EA7" w14:textId="4A43F452" w:rsidR="006A1E06" w:rsidRDefault="006A1E06" w:rsidP="006A1E06">
      <w:pPr>
        <w:pStyle w:val="SHSchedule1"/>
        <w:numPr>
          <w:ilvl w:val="0"/>
          <w:numId w:val="0"/>
        </w:numPr>
        <w:ind w:left="851" w:hanging="851"/>
        <w:rPr>
          <w:b/>
          <w:bCs/>
        </w:rPr>
      </w:pPr>
      <w:r>
        <w:rPr>
          <w:b/>
          <w:bCs/>
        </w:rPr>
        <w:t>Part 1 – Affordable Housing</w:t>
      </w:r>
    </w:p>
    <w:p w14:paraId="355A7CA5" w14:textId="4F06D847" w:rsidR="00BF198E" w:rsidRDefault="00BF198E" w:rsidP="00F47966">
      <w:pPr>
        <w:pStyle w:val="SHSchedule1"/>
        <w:numPr>
          <w:ilvl w:val="0"/>
          <w:numId w:val="44"/>
        </w:numPr>
        <w:ind w:left="426" w:hanging="426"/>
      </w:pPr>
      <w:r>
        <w:t>To submit the Affordable Housing Phase Scheme and the Affordable Housing Delivery Tracker to the Council at the same time as the submission of a Reserved Matters Application for a Reserved Matters Area which is to include Affordable Housing in accordance with the approved Affordable Housing Scheme</w:t>
      </w:r>
    </w:p>
    <w:p w14:paraId="37565A6B" w14:textId="11F55D0A" w:rsidR="00AE41AB" w:rsidRDefault="00AE41AB" w:rsidP="00F47966">
      <w:pPr>
        <w:pStyle w:val="SHSchedule1"/>
        <w:numPr>
          <w:ilvl w:val="0"/>
          <w:numId w:val="44"/>
        </w:numPr>
        <w:ind w:left="426" w:hanging="426"/>
      </w:pPr>
      <w:r>
        <w:t xml:space="preserve">Following Commencement of the Development to construct the Affordable Dwellings in accordance with the Approved Affordable Housing Phase Scheme. </w:t>
      </w:r>
    </w:p>
    <w:p w14:paraId="1FBDDC17" w14:textId="77777777" w:rsidR="009B5042" w:rsidRDefault="00AE41AB" w:rsidP="00F47966">
      <w:pPr>
        <w:pStyle w:val="SHSchedule1"/>
        <w:numPr>
          <w:ilvl w:val="0"/>
          <w:numId w:val="44"/>
        </w:numPr>
        <w:ind w:left="426" w:hanging="426"/>
      </w:pPr>
      <w:r>
        <w:t>Not to Occupy or permit Occupation of more than 50% Market Dwellings within a relevant Reserved Matters Area until:</w:t>
      </w:r>
    </w:p>
    <w:p w14:paraId="248C694E" w14:textId="1798C80F" w:rsidR="00AE41AB" w:rsidRPr="00D706D6" w:rsidRDefault="00790265" w:rsidP="00F47966">
      <w:pPr>
        <w:pStyle w:val="SHSchedule2"/>
        <w:numPr>
          <w:ilvl w:val="0"/>
          <w:numId w:val="0"/>
        </w:numPr>
        <w:ind w:left="993" w:hanging="567"/>
      </w:pPr>
      <w:r>
        <w:t>3</w:t>
      </w:r>
      <w:r w:rsidR="009B5042">
        <w:t xml:space="preserve">.1 </w:t>
      </w:r>
      <w:r w:rsidR="009B5042">
        <w:tab/>
        <w:t>60% of the Affordable Dwellings to be constructed in such Reserved Matters Area have been constructed and made ready for residential occupation and written notification of such has been received by the Council;</w:t>
      </w:r>
    </w:p>
    <w:p w14:paraId="6BDD21C9" w14:textId="348E6C18" w:rsidR="00AE41AB" w:rsidRDefault="00790265" w:rsidP="00F47966">
      <w:pPr>
        <w:pStyle w:val="SHSchedule2"/>
        <w:numPr>
          <w:ilvl w:val="0"/>
          <w:numId w:val="0"/>
        </w:numPr>
        <w:ind w:left="993" w:hanging="567"/>
      </w:pPr>
      <w:r>
        <w:t>3</w:t>
      </w:r>
      <w:r w:rsidR="009B5042">
        <w:t>.2</w:t>
      </w:r>
      <w:r w:rsidR="009B5042">
        <w:tab/>
        <w:t xml:space="preserve">the freehold interest or leasehold interest (for a term of not less than 125 years on a full repairing and insuring basis) of 60% of the Affordable Dwellings (save for First Homes) within such Reserved Matters Area have been transferred to the Registered Provider. </w:t>
      </w:r>
    </w:p>
    <w:p w14:paraId="13FD5B3E" w14:textId="7F183154" w:rsidR="009B5042" w:rsidRDefault="009B5042" w:rsidP="00F47966">
      <w:pPr>
        <w:pStyle w:val="SHSchedule1"/>
        <w:numPr>
          <w:ilvl w:val="0"/>
          <w:numId w:val="44"/>
        </w:numPr>
        <w:ind w:left="426" w:hanging="426"/>
      </w:pPr>
      <w:r>
        <w:t>Not to Occupy or permit Occupation of more than 75% Market Dwellings within a relevant Reserved Matters Area until:</w:t>
      </w:r>
    </w:p>
    <w:p w14:paraId="79A20EA5" w14:textId="5E96759F" w:rsidR="009B5042" w:rsidRPr="00D706D6" w:rsidRDefault="00790265" w:rsidP="00F47966">
      <w:pPr>
        <w:pStyle w:val="SHSchedule2"/>
        <w:numPr>
          <w:ilvl w:val="0"/>
          <w:numId w:val="0"/>
        </w:numPr>
        <w:ind w:left="993" w:hanging="567"/>
      </w:pPr>
      <w:r>
        <w:t>4</w:t>
      </w:r>
      <w:r w:rsidR="009B5042">
        <w:t xml:space="preserve">.1 </w:t>
      </w:r>
      <w:r w:rsidR="009B5042">
        <w:tab/>
      </w:r>
      <w:proofErr w:type="gramStart"/>
      <w:r w:rsidR="009B5042">
        <w:t>all of</w:t>
      </w:r>
      <w:proofErr w:type="gramEnd"/>
      <w:r w:rsidR="009B5042">
        <w:t xml:space="preserve"> the Affordable Dwellings to be constructed in such Reserved Matters Area have been constructed and made ready for residential occupation and written notification of such has been received by the Council;</w:t>
      </w:r>
    </w:p>
    <w:p w14:paraId="5918C7D3" w14:textId="0C965C66" w:rsidR="009B5042" w:rsidRDefault="00790265" w:rsidP="00F47966">
      <w:pPr>
        <w:pStyle w:val="SHSchedule2"/>
        <w:numPr>
          <w:ilvl w:val="0"/>
          <w:numId w:val="0"/>
        </w:numPr>
        <w:ind w:left="993" w:hanging="567"/>
      </w:pPr>
      <w:r>
        <w:t>4</w:t>
      </w:r>
      <w:r w:rsidR="009B5042">
        <w:t>.2</w:t>
      </w:r>
      <w:r w:rsidR="009B5042">
        <w:tab/>
        <w:t xml:space="preserve">the freehold interest or leasehold interest (for a term of not less than 125 years on a full repairing and insuring basis) of </w:t>
      </w:r>
      <w:proofErr w:type="gramStart"/>
      <w:r w:rsidR="009B5042">
        <w:t>all of</w:t>
      </w:r>
      <w:proofErr w:type="gramEnd"/>
      <w:r w:rsidR="009B5042">
        <w:t xml:space="preserve"> the Affordable Dwellings (save for First Homes) within such Reserved Matters Area have been transferred to the Registered Provider. </w:t>
      </w:r>
    </w:p>
    <w:p w14:paraId="4C1A8A70" w14:textId="234705E8" w:rsidR="00AE41AB" w:rsidRDefault="00AE41AB" w:rsidP="00F47966">
      <w:pPr>
        <w:pStyle w:val="SHSchedule1"/>
        <w:numPr>
          <w:ilvl w:val="0"/>
          <w:numId w:val="44"/>
        </w:numPr>
        <w:ind w:left="426" w:hanging="426"/>
      </w:pPr>
      <w:r>
        <w:t>To procure that any transfer of any of the Affordable Dwellings to the Registered Provider is subject to:</w:t>
      </w:r>
    </w:p>
    <w:p w14:paraId="5860DBF3" w14:textId="72C5FB82" w:rsidR="005427E4" w:rsidRDefault="005427E4" w:rsidP="00F47966">
      <w:pPr>
        <w:pStyle w:val="SHSchedule1"/>
        <w:numPr>
          <w:ilvl w:val="1"/>
          <w:numId w:val="44"/>
        </w:numPr>
        <w:ind w:left="993" w:hanging="567"/>
      </w:pPr>
      <w:r>
        <w:t>Full title guarantee;</w:t>
      </w:r>
    </w:p>
    <w:p w14:paraId="53D35C61" w14:textId="02885837" w:rsidR="005427E4" w:rsidRDefault="005427E4" w:rsidP="00F47966">
      <w:pPr>
        <w:pStyle w:val="SHSchedule1"/>
        <w:numPr>
          <w:ilvl w:val="1"/>
          <w:numId w:val="44"/>
        </w:numPr>
        <w:ind w:left="993" w:hanging="567"/>
      </w:pPr>
      <w:r>
        <w:t>A good and marketable title free from any financial charge;</w:t>
      </w:r>
    </w:p>
    <w:p w14:paraId="66B32989" w14:textId="79FC1FE7" w:rsidR="00AE41AB" w:rsidRDefault="00AE41AB" w:rsidP="00F47966">
      <w:pPr>
        <w:pStyle w:val="SHSchedule1"/>
        <w:numPr>
          <w:ilvl w:val="1"/>
          <w:numId w:val="44"/>
        </w:numPr>
        <w:ind w:left="993" w:hanging="567"/>
      </w:pPr>
      <w:r>
        <w:t xml:space="preserve">Full and free rights of access both pedestrian and vehicular from the public highway to those Affordable Dwellings; </w:t>
      </w:r>
    </w:p>
    <w:p w14:paraId="29A2BEA4" w14:textId="76D7A067" w:rsidR="00AE41AB" w:rsidRDefault="00AE41AB" w:rsidP="00F47966">
      <w:pPr>
        <w:pStyle w:val="SHSchedule1"/>
        <w:numPr>
          <w:ilvl w:val="1"/>
          <w:numId w:val="44"/>
        </w:numPr>
        <w:ind w:left="993" w:hanging="567"/>
      </w:pPr>
      <w:r>
        <w:t xml:space="preserve">Full and free rights to the passage of water soil electricity gas and other services through the pipes drains channels wires cables and conduits which shall be in the adjoining land up to and abutting the boundary of the relevant Affordable Dwelling and all such services have been connected to the mains. </w:t>
      </w:r>
    </w:p>
    <w:p w14:paraId="209DA7B9" w14:textId="120DD894" w:rsidR="00FF5D18" w:rsidRDefault="00FF5D18" w:rsidP="00F47966">
      <w:pPr>
        <w:pStyle w:val="SHSchedule1"/>
        <w:numPr>
          <w:ilvl w:val="1"/>
          <w:numId w:val="44"/>
        </w:numPr>
        <w:ind w:left="993" w:hanging="567"/>
      </w:pPr>
      <w:r>
        <w:t>A covenant by the Registered Provider not to permit the Occupation of the Affordable Dwellings otherwise than in accordance with the Approved Affordable Housing Scheme;</w:t>
      </w:r>
    </w:p>
    <w:p w14:paraId="39DEF99A" w14:textId="2EA02376" w:rsidR="00FF5D18" w:rsidRDefault="00FF5D18" w:rsidP="00F47966">
      <w:pPr>
        <w:pStyle w:val="SHSchedule1"/>
        <w:numPr>
          <w:ilvl w:val="1"/>
          <w:numId w:val="44"/>
        </w:numPr>
        <w:ind w:left="993" w:hanging="567"/>
      </w:pPr>
      <w:r>
        <w:t xml:space="preserve">A requirement that the Affordable Dwellings are let/sold to persons in need of Affordable Housing and in accordance with Paragraph 7 of Part 1 Schedule 1; </w:t>
      </w:r>
    </w:p>
    <w:p w14:paraId="5EA75D3B" w14:textId="1C60C1E9" w:rsidR="008A6404" w:rsidRDefault="00C605CB" w:rsidP="00F47966">
      <w:pPr>
        <w:pStyle w:val="SHSchedule1"/>
        <w:numPr>
          <w:ilvl w:val="1"/>
          <w:numId w:val="44"/>
        </w:numPr>
        <w:ind w:left="993" w:hanging="567"/>
      </w:pPr>
      <w:r>
        <w:lastRenderedPageBreak/>
        <w:t xml:space="preserve">In the case of Shared Ownership </w:t>
      </w:r>
      <w:proofErr w:type="gramStart"/>
      <w:r>
        <w:t>Dwellings</w:t>
      </w:r>
      <w:proofErr w:type="gramEnd"/>
      <w:r>
        <w:t xml:space="preserve"> a covenant that the Registered Provider shall comply with Paragraphs 11-15 of Part 1 Schedule 1 </w:t>
      </w:r>
    </w:p>
    <w:p w14:paraId="0E1B78FF" w14:textId="1F1F0E14" w:rsidR="00CD4F86" w:rsidRDefault="00CD4F86" w:rsidP="00F47966">
      <w:pPr>
        <w:pStyle w:val="SHSchedule1"/>
        <w:numPr>
          <w:ilvl w:val="0"/>
          <w:numId w:val="44"/>
        </w:numPr>
        <w:ind w:left="426" w:hanging="426"/>
      </w:pPr>
      <w:r>
        <w:t>Except as otherwise provided in this Agreement:</w:t>
      </w:r>
    </w:p>
    <w:p w14:paraId="2074E8E4" w14:textId="6FAE55B8" w:rsidR="00AE41AB" w:rsidRDefault="00AE41AB" w:rsidP="00F47966">
      <w:pPr>
        <w:pStyle w:val="SHSchedule1"/>
        <w:numPr>
          <w:ilvl w:val="1"/>
          <w:numId w:val="44"/>
        </w:numPr>
        <w:ind w:left="993" w:hanging="567"/>
      </w:pPr>
      <w:r>
        <w:t xml:space="preserve">Where the Affordable Housing Scheme includes Shared Ownership Dwellings </w:t>
      </w:r>
      <w:proofErr w:type="gramStart"/>
      <w:r>
        <w:t>such</w:t>
      </w:r>
      <w:proofErr w:type="gramEnd"/>
      <w:r>
        <w:t xml:space="preserve"> Shared Ownership Dwellings shall be provided and not Occupied other than as Shared Ownership Dwellings   </w:t>
      </w:r>
    </w:p>
    <w:p w14:paraId="1D215BD2" w14:textId="6CC12017" w:rsidR="00AE41AB" w:rsidRDefault="00AE41AB" w:rsidP="00F47966">
      <w:pPr>
        <w:pStyle w:val="SHSchedule1"/>
        <w:numPr>
          <w:ilvl w:val="1"/>
          <w:numId w:val="44"/>
        </w:numPr>
        <w:ind w:left="993" w:hanging="567"/>
      </w:pPr>
      <w:r>
        <w:t xml:space="preserve">Where the Affordable Housing Scheme includes Affordable Rent Dwellings </w:t>
      </w:r>
      <w:proofErr w:type="gramStart"/>
      <w:r>
        <w:t>such</w:t>
      </w:r>
      <w:proofErr w:type="gramEnd"/>
      <w:r>
        <w:t xml:space="preserve"> Affordable Rent Dwellings shall be provided and not Occupied other than as Affordable Rent Dwellings. </w:t>
      </w:r>
    </w:p>
    <w:p w14:paraId="0D496894" w14:textId="692F76EF" w:rsidR="00CD4F86" w:rsidRDefault="00CD4F86" w:rsidP="00F47966">
      <w:pPr>
        <w:pStyle w:val="SHSchedule1"/>
        <w:numPr>
          <w:ilvl w:val="1"/>
          <w:numId w:val="44"/>
        </w:numPr>
        <w:ind w:left="993" w:hanging="567"/>
      </w:pPr>
      <w:r>
        <w:t xml:space="preserve">Where the Affordable Housing Scheme includes Social Rent Dwellings </w:t>
      </w:r>
      <w:proofErr w:type="gramStart"/>
      <w:r>
        <w:t>such</w:t>
      </w:r>
      <w:proofErr w:type="gramEnd"/>
      <w:r>
        <w:t xml:space="preserve"> Social Rent Dwellings shall be provided and not Occupied other than as Social Rent Dwellings   </w:t>
      </w:r>
    </w:p>
    <w:p w14:paraId="637931D8" w14:textId="2DEB84F7" w:rsidR="00AE41AB" w:rsidRDefault="00AE41AB" w:rsidP="00F47966">
      <w:pPr>
        <w:pStyle w:val="SHSchedule1"/>
        <w:numPr>
          <w:ilvl w:val="0"/>
          <w:numId w:val="44"/>
        </w:numPr>
        <w:ind w:left="426" w:hanging="426"/>
      </w:pPr>
      <w:r>
        <w:t>To procure that Registered Provider shall grant to the Council 100% (one hundred percent) of nomination rights for initial lettings and 100% (one hundred percent) of nomination rights for re-lettings of the Affordable Rent Dwellings and Social Rent Dwellings and to procure that the Registered Provider shall enter into a nominations agreement with the Council in such form as the Council may reasonably require.</w:t>
      </w:r>
    </w:p>
    <w:p w14:paraId="458DB7C8" w14:textId="4E54A5A3" w:rsidR="00AE41AB" w:rsidRDefault="00AE41AB" w:rsidP="00F47966">
      <w:pPr>
        <w:pStyle w:val="SHSchedule1"/>
        <w:numPr>
          <w:ilvl w:val="0"/>
          <w:numId w:val="44"/>
        </w:numPr>
        <w:ind w:left="426" w:hanging="426"/>
      </w:pPr>
      <w:r>
        <w:t>From the date of Practical Completion of the Affordable Dwellings (save for First Homes) to use the Affordable Dwellings (save for First Homes) only as Affordable Housing save that the provisions of this Part 1 Schedule 1 shall:</w:t>
      </w:r>
    </w:p>
    <w:p w14:paraId="1F45037E" w14:textId="51B10DE6" w:rsidR="00AE41AB" w:rsidRDefault="00AE41AB" w:rsidP="00F47966">
      <w:pPr>
        <w:pStyle w:val="SHSchedule1"/>
        <w:numPr>
          <w:ilvl w:val="1"/>
          <w:numId w:val="44"/>
        </w:numPr>
        <w:ind w:left="993" w:hanging="567"/>
      </w:pPr>
      <w:r>
        <w:t xml:space="preserve">Not bind a mortgagee or Affordable </w:t>
      </w:r>
      <w:proofErr w:type="spellStart"/>
      <w:r>
        <w:t>Chargee</w:t>
      </w:r>
      <w:proofErr w:type="spellEnd"/>
      <w:r>
        <w:t xml:space="preserve"> exercising its power of sale or any Receiver or any persons or bodies deriving title through such Affordable </w:t>
      </w:r>
      <w:proofErr w:type="spellStart"/>
      <w:r>
        <w:t>Chargee</w:t>
      </w:r>
      <w:proofErr w:type="spellEnd"/>
      <w:r>
        <w:t xml:space="preserve"> or Receiver provided that the obligations in paragraph 12 Part 1 Schedule 1 shall first have been complied with and upon completion of such disposal the covenants and obligations in this Schedule 1 shall cease to apply and determine in respect of the whole or the relevant part of the Affordable Dwelling. </w:t>
      </w:r>
    </w:p>
    <w:p w14:paraId="16B698F8" w14:textId="181FFF7F" w:rsidR="00AE41AB" w:rsidRDefault="00AE41AB" w:rsidP="00F47966">
      <w:pPr>
        <w:pStyle w:val="SHSchedule1"/>
        <w:numPr>
          <w:ilvl w:val="1"/>
          <w:numId w:val="44"/>
        </w:numPr>
        <w:ind w:left="993" w:hanging="567"/>
      </w:pPr>
      <w:r>
        <w:t xml:space="preserve">Not bind any Protected Tenant or any person deriving title through or under such Protected Tenant nor bind the mortgagee or </w:t>
      </w:r>
      <w:proofErr w:type="spellStart"/>
      <w:r>
        <w:t>chargee</w:t>
      </w:r>
      <w:proofErr w:type="spellEnd"/>
      <w:r>
        <w:t xml:space="preserve"> or Receiver of such Protected Tenant. </w:t>
      </w:r>
    </w:p>
    <w:p w14:paraId="534346BD" w14:textId="48FA3E22" w:rsidR="00AE41AB" w:rsidRDefault="00AE41AB" w:rsidP="00F47966">
      <w:pPr>
        <w:pStyle w:val="SHSchedule1"/>
        <w:numPr>
          <w:ilvl w:val="0"/>
          <w:numId w:val="44"/>
        </w:numPr>
        <w:ind w:left="426" w:hanging="426"/>
      </w:pPr>
      <w:r>
        <w:t xml:space="preserve">The Affordable </w:t>
      </w:r>
      <w:proofErr w:type="spellStart"/>
      <w:r>
        <w:t>Chargee</w:t>
      </w:r>
      <w:proofErr w:type="spellEnd"/>
      <w:r>
        <w:t xml:space="preserve"> or Receiver shall provide in seeking to dispose of any of the Affordable Dwellings (save for any First Homes) not less than 3 (three) months prior written notice to the Council of its intention to dispose and:</w:t>
      </w:r>
    </w:p>
    <w:p w14:paraId="4CA7CCCB" w14:textId="4F589C0F" w:rsidR="00AE41AB" w:rsidRDefault="00AE41AB" w:rsidP="00F47966">
      <w:pPr>
        <w:pStyle w:val="SHSchedule1"/>
        <w:numPr>
          <w:ilvl w:val="1"/>
          <w:numId w:val="44"/>
        </w:numPr>
        <w:ind w:left="993" w:hanging="567"/>
      </w:pPr>
      <w:r>
        <w:t xml:space="preserve">The Council shall be at liberty during the </w:t>
      </w:r>
      <w:proofErr w:type="spellStart"/>
      <w:r>
        <w:t>said</w:t>
      </w:r>
      <w:proofErr w:type="spellEnd"/>
      <w:r>
        <w:t xml:space="preserve"> period of 3 (three) months to seek to identify another Registered Provider or to nominate the Council to complete a transfer of the Affordable Dwelling for a consideration not less than the amount due and outstanding under the terms of the relevant security documentation including all accrued principal monies interest costs charges and expenses and</w:t>
      </w:r>
    </w:p>
    <w:p w14:paraId="12032232" w14:textId="106F11BD" w:rsidR="00AE41AB" w:rsidRDefault="00AE41AB" w:rsidP="00F47966">
      <w:pPr>
        <w:pStyle w:val="SHSchedule1"/>
        <w:numPr>
          <w:ilvl w:val="1"/>
          <w:numId w:val="44"/>
        </w:numPr>
        <w:ind w:left="993" w:hanging="567"/>
      </w:pPr>
      <w:r>
        <w:t xml:space="preserve">In the event that such transfer to another Registered Provider or the Council has not completed within the said period of 3 (three) months then the Affordable </w:t>
      </w:r>
      <w:proofErr w:type="spellStart"/>
      <w:r>
        <w:t>Chargee</w:t>
      </w:r>
      <w:proofErr w:type="spellEnd"/>
      <w:r>
        <w:t xml:space="preserve"> or Receiver shall be entitled to dispose of the relevant Affordable Dwelling free of the restrictions set out in this Part 1 Schedule 2  and always provided that any person or body who has obtained title to any Affordable Dwelling from an Affordable </w:t>
      </w:r>
      <w:proofErr w:type="spellStart"/>
      <w:r>
        <w:t>Chargee</w:t>
      </w:r>
      <w:proofErr w:type="spellEnd"/>
      <w:r>
        <w:t xml:space="preserve"> or Receiver after the procedure set out in this paragraph 12 has been followed shall not be bound by the restrictions in this Part 1 Schedule 1 nor shall any person deriving title from them or any successors in title to any of them.</w:t>
      </w:r>
    </w:p>
    <w:p w14:paraId="0C61C439" w14:textId="667807A9" w:rsidR="00BA4C65" w:rsidRDefault="00BA4C65" w:rsidP="00F47966">
      <w:pPr>
        <w:pStyle w:val="SHSchedule1"/>
        <w:numPr>
          <w:ilvl w:val="0"/>
          <w:numId w:val="44"/>
        </w:numPr>
        <w:ind w:left="426" w:hanging="426"/>
      </w:pPr>
      <w:r>
        <w:t>Following Commencement of Development and prior to the Practical Completion of the first Shared Ownership Dwelling in a Reserved Matters Area the Owner shall serve the Marketing Notice on the Council and provide the Council with a copy of the sales and purchase documentation for the Shared Ownership Dwellings</w:t>
      </w:r>
    </w:p>
    <w:p w14:paraId="1DB1824B" w14:textId="2E9EAC5C" w:rsidR="00BA4C65" w:rsidRDefault="00BA4C65" w:rsidP="00F47966">
      <w:pPr>
        <w:pStyle w:val="SHSchedule1"/>
        <w:numPr>
          <w:ilvl w:val="0"/>
          <w:numId w:val="44"/>
        </w:numPr>
        <w:ind w:left="426" w:hanging="426"/>
      </w:pPr>
      <w:r>
        <w:lastRenderedPageBreak/>
        <w:t>From the service of the Marketing Notice the Owner shall market the Shared Ownership Dwellings for the Marketing Period for sale to persons with a Local Connection</w:t>
      </w:r>
    </w:p>
    <w:p w14:paraId="3DE04AF1" w14:textId="12FC2D6C" w:rsidR="00BA4C65" w:rsidRDefault="00BA4C65" w:rsidP="00F47966">
      <w:pPr>
        <w:pStyle w:val="SHSchedule1"/>
        <w:numPr>
          <w:ilvl w:val="0"/>
          <w:numId w:val="44"/>
        </w:numPr>
        <w:ind w:left="426" w:hanging="426"/>
      </w:pPr>
      <w:r>
        <w:t xml:space="preserve">During the Marketing Period the Owner shall use reasonable endeavours to </w:t>
      </w:r>
      <w:proofErr w:type="gramStart"/>
      <w:r>
        <w:t>enter into</w:t>
      </w:r>
      <w:proofErr w:type="gramEnd"/>
      <w:r>
        <w:t xml:space="preserve"> a binding contract for the sale of the Shared Ownership Dwellings to persons with a Local Connection and shall not </w:t>
      </w:r>
      <w:proofErr w:type="gramStart"/>
      <w:r>
        <w:t>enter into</w:t>
      </w:r>
      <w:proofErr w:type="gramEnd"/>
      <w:r>
        <w:t xml:space="preserve"> a contract for sale of a Shared Ownership Dwelling with any person who does not have a Local Connection</w:t>
      </w:r>
    </w:p>
    <w:p w14:paraId="60A7D544" w14:textId="693C0653" w:rsidR="00BA4C65" w:rsidRDefault="00BA4C65" w:rsidP="00F47966">
      <w:pPr>
        <w:pStyle w:val="SHSchedule1"/>
        <w:numPr>
          <w:ilvl w:val="0"/>
          <w:numId w:val="44"/>
        </w:numPr>
        <w:ind w:left="426" w:hanging="426"/>
      </w:pPr>
      <w:r>
        <w:t>If a binding contract for the sale of a Shared Ownership Dwelling to a person with a Local Connection has not been entered into within the Marketing Period then the obligations and restrictions in paragraphs 11-13 of this Part 1 of Schedule 1 shall cease to apply to such unit but for the avoidance of doubt any such units may thereafter be disposed of only as Shared Ownership Dwellings</w:t>
      </w:r>
    </w:p>
    <w:p w14:paraId="03515F68" w14:textId="3ECB9F67" w:rsidR="00BA4C65" w:rsidRDefault="00BA4C65" w:rsidP="00F47966">
      <w:pPr>
        <w:pStyle w:val="SHSchedule1"/>
        <w:numPr>
          <w:ilvl w:val="0"/>
          <w:numId w:val="44"/>
        </w:numPr>
        <w:ind w:left="426" w:hanging="426"/>
      </w:pPr>
      <w:r>
        <w:t xml:space="preserve">Where a contract for the sale of a Shared Ownership Dwelling to a person with a Local Connection has been entered into within the Marketing Period then the obligations in paragraphs 11-13 of this Part </w:t>
      </w:r>
      <w:proofErr w:type="gramStart"/>
      <w:r>
        <w:t>1  of</w:t>
      </w:r>
      <w:proofErr w:type="gramEnd"/>
      <w:r>
        <w:t xml:space="preserve"> Schedule 1 shall cease to apply to such Shared Ownership Dwelling</w:t>
      </w:r>
    </w:p>
    <w:p w14:paraId="6FC6702E" w14:textId="76433803" w:rsidR="008667E9" w:rsidRDefault="008667E9" w:rsidP="00F47966">
      <w:pPr>
        <w:pStyle w:val="SHSchedule1"/>
        <w:numPr>
          <w:ilvl w:val="0"/>
          <w:numId w:val="44"/>
        </w:numPr>
        <w:ind w:left="426" w:hanging="426"/>
      </w:pPr>
      <w:r>
        <w:t>In the event that a Registered Provider (within six (6) months’ of marketing) is unable to make an acceptable offer to purchase the Affordable Dwellings that are Social Rented Housing,  Affordable Rented Housing or Shared Ownership Housing or no longer wants to purchase the Affordable Housing Units that are either Social Rented Housing,  Affordable Rented Housing or Shared Ownership Housing the Owner shall:</w:t>
      </w:r>
    </w:p>
    <w:p w14:paraId="2A2771E2" w14:textId="1E6AE0F0" w:rsidR="008667E9" w:rsidRDefault="008667E9" w:rsidP="008667E9">
      <w:pPr>
        <w:pStyle w:val="SHSchedule1"/>
        <w:numPr>
          <w:ilvl w:val="1"/>
          <w:numId w:val="44"/>
        </w:numPr>
        <w:ind w:left="993" w:hanging="567"/>
      </w:pPr>
      <w:r>
        <w:t xml:space="preserve">notify the Council three (3) months prior to Practical Completion of the Affordable Housing Units that are Social Rented </w:t>
      </w:r>
      <w:proofErr w:type="gramStart"/>
      <w:r>
        <w:t>Housing,  Affordable</w:t>
      </w:r>
      <w:proofErr w:type="gramEnd"/>
      <w:r>
        <w:t xml:space="preserve"> Rented Housing or Shared Ownership Housing</w:t>
      </w:r>
    </w:p>
    <w:p w14:paraId="2311371D" w14:textId="66807117" w:rsidR="008667E9" w:rsidRDefault="008667E9" w:rsidP="008667E9">
      <w:pPr>
        <w:pStyle w:val="SHSchedule1"/>
        <w:numPr>
          <w:ilvl w:val="1"/>
          <w:numId w:val="44"/>
        </w:numPr>
        <w:ind w:left="993" w:hanging="567"/>
      </w:pPr>
      <w:r>
        <w:t>set out the reasons (together with any supporting evidence) in writing why a transfer of a freehold or leasehold interest to a Registered Provider has not been entered into pursuant to paragraph 6.2 or 7.2 above</w:t>
      </w:r>
    </w:p>
    <w:p w14:paraId="7C87370D" w14:textId="3DB36502" w:rsidR="008667E9" w:rsidRDefault="008667E9" w:rsidP="008667E9">
      <w:pPr>
        <w:pStyle w:val="SHSchedule1"/>
        <w:numPr>
          <w:ilvl w:val="1"/>
          <w:numId w:val="44"/>
        </w:numPr>
        <w:ind w:left="993" w:hanging="567"/>
      </w:pPr>
      <w:r>
        <w:t>any other information reasonably requested by the Council to satisfy why the Owner has not been able to enter into a transfer of a freehold or leasehold interest with the Registered Provider pursuant to paragraph 6.2 or 7.2 above offer the Affordable Housing Units that are Social Rented Housing, Affordable Rented Housing or Shared Ownership Housing to the Council to be purchased by the Council as Affordable Housing</w:t>
      </w:r>
    </w:p>
    <w:p w14:paraId="22A21436" w14:textId="528888B2" w:rsidR="008667E9" w:rsidRDefault="008667E9" w:rsidP="008667E9">
      <w:pPr>
        <w:pStyle w:val="SHSchedule1"/>
        <w:numPr>
          <w:ilvl w:val="1"/>
          <w:numId w:val="44"/>
        </w:numPr>
        <w:ind w:left="993" w:hanging="567"/>
      </w:pPr>
      <w:r>
        <w:t>in the event the Council make an acceptable offer to the Owner (within two (2) months’ of written invitation) for the Affordable Housing Units that are Social Rented Housing, Affordable Rented Housing or Shared Ownership Housing then the Owner shall not Occupy or permit Occupation of more than eighty per cent (80%) of the Market Dwellings until the Owner has provided the Council with a freehold transfer document unconditionally released for completion for the transfer of the Affordable Housing Units</w:t>
      </w:r>
    </w:p>
    <w:p w14:paraId="6687CD37" w14:textId="205AFDE3" w:rsidR="008667E9" w:rsidRDefault="008667E9" w:rsidP="008667E9">
      <w:pPr>
        <w:pStyle w:val="SHSchedule1"/>
        <w:numPr>
          <w:ilvl w:val="1"/>
          <w:numId w:val="44"/>
        </w:numPr>
        <w:ind w:left="993" w:hanging="567"/>
      </w:pPr>
      <w:r>
        <w:t>In the event the Council does not make an offer which is acceptable to the Owner (within two (2) months’ of written invitation) to purchase all or part of the Affordable Housing Units that are Social Rented Housing, Affordable Rented Housing or Shared Ownership Housing or the Council indicates that it does not want to purchase the Affordable Housing Units that are either A that are Social Rented Housing, Affordable Rented Housing or Shared Ownership Housing the Council shall serve on the Owner written confirmation that the Owner shall be permitted to sell those Affordable Housing Units as Discount Market Housing Units and therefore, paragraph 6.2 and 7.2 shall cease to apply.</w:t>
      </w:r>
    </w:p>
    <w:p w14:paraId="2E5D2E53" w14:textId="79C82044" w:rsidR="008667E9" w:rsidRDefault="008667E9" w:rsidP="00F47966">
      <w:pPr>
        <w:pStyle w:val="SHSchedule1"/>
        <w:numPr>
          <w:ilvl w:val="0"/>
          <w:numId w:val="44"/>
        </w:numPr>
        <w:ind w:left="426" w:hanging="426"/>
      </w:pPr>
      <w:r>
        <w:t>Any Discount Market Housing Units shall be sold at no more than the Discount Market Price in perpetuity and no sale shall be made unless it includes such terms and conditions to ensure that any subsequent sale shall be in accordance with the price restrictions outlined in this paragraph 16.</w:t>
      </w:r>
    </w:p>
    <w:p w14:paraId="595C33D2" w14:textId="77777777" w:rsidR="006A1E06" w:rsidRDefault="006A1E06" w:rsidP="006A1E06">
      <w:pPr>
        <w:pStyle w:val="SHSchedule1"/>
        <w:numPr>
          <w:ilvl w:val="0"/>
          <w:numId w:val="0"/>
        </w:numPr>
        <w:ind w:left="851" w:hanging="851"/>
        <w:rPr>
          <w:b/>
          <w:bCs/>
        </w:rPr>
      </w:pPr>
    </w:p>
    <w:p w14:paraId="1FE1938D" w14:textId="6167018F" w:rsidR="006A1E06" w:rsidRDefault="006A1E06" w:rsidP="006A1E06">
      <w:pPr>
        <w:pStyle w:val="SHSchedule1"/>
        <w:numPr>
          <w:ilvl w:val="0"/>
          <w:numId w:val="0"/>
        </w:numPr>
        <w:ind w:left="851" w:hanging="851"/>
        <w:rPr>
          <w:b/>
          <w:bCs/>
        </w:rPr>
      </w:pPr>
      <w:r>
        <w:rPr>
          <w:b/>
          <w:bCs/>
        </w:rPr>
        <w:t xml:space="preserve">Part 2 – First Homes </w:t>
      </w:r>
    </w:p>
    <w:p w14:paraId="6F1E763A" w14:textId="5559765D" w:rsidR="007578B9" w:rsidRPr="007578B9" w:rsidRDefault="007578B9" w:rsidP="007578B9">
      <w:pPr>
        <w:pStyle w:val="SHSchedule1"/>
        <w:numPr>
          <w:ilvl w:val="0"/>
          <w:numId w:val="0"/>
        </w:numPr>
      </w:pPr>
      <w:r>
        <w:t>The Owner covenants with the Council that if any of the Intermediate Housing to be provided in a Reserved Matters Area includes First Homes that the provisions in this Part 2 of Schedule 1 shall apply</w:t>
      </w:r>
    </w:p>
    <w:p w14:paraId="2B5454D0" w14:textId="056BD449" w:rsidR="00373CFD" w:rsidRPr="00D25FD0" w:rsidDel="00373CFD" w:rsidRDefault="00373CFD" w:rsidP="006A1DC0">
      <w:pPr>
        <w:pStyle w:val="Level1"/>
        <w:keepNext w:val="0"/>
        <w:numPr>
          <w:ilvl w:val="0"/>
          <w:numId w:val="51"/>
        </w:numPr>
        <w:tabs>
          <w:tab w:val="left" w:pos="720"/>
        </w:tabs>
        <w:ind w:left="426" w:hanging="426"/>
        <w:rPr>
          <w:sz w:val="20"/>
          <w:szCs w:val="20"/>
        </w:rPr>
      </w:pPr>
      <w:r>
        <w:rPr>
          <w:b/>
          <w:bCs/>
          <w:sz w:val="20"/>
          <w:szCs w:val="20"/>
        </w:rPr>
        <w:t>OBLIGATIONS</w:t>
      </w:r>
    </w:p>
    <w:p w14:paraId="2F8CFF90" w14:textId="14BB9EC8" w:rsidR="00373CFD" w:rsidRDefault="00373CFD" w:rsidP="006A1DC0">
      <w:pPr>
        <w:pStyle w:val="Level1"/>
        <w:keepNext w:val="0"/>
        <w:numPr>
          <w:ilvl w:val="1"/>
          <w:numId w:val="51"/>
        </w:numPr>
        <w:tabs>
          <w:tab w:val="left" w:pos="426"/>
        </w:tabs>
        <w:ind w:left="426" w:hanging="426"/>
        <w:rPr>
          <w:sz w:val="20"/>
          <w:szCs w:val="20"/>
        </w:rPr>
      </w:pPr>
      <w:r>
        <w:rPr>
          <w:sz w:val="20"/>
          <w:szCs w:val="20"/>
        </w:rPr>
        <w:t>Unless otherwise agreed in writing by the Council, the Owner for and on behalf of itself and its successors in title to the Land with the intention that the following provisions shall bind the Land and every part of it into whosoever's hands it may come covenants with the Council as below save that</w:t>
      </w:r>
    </w:p>
    <w:p w14:paraId="7D6B4AA6" w14:textId="19F0377A" w:rsidR="006A1E06" w:rsidRPr="00373CFD" w:rsidRDefault="006A1E06" w:rsidP="006A1DC0">
      <w:pPr>
        <w:pStyle w:val="Level1"/>
        <w:keepNext w:val="0"/>
        <w:numPr>
          <w:ilvl w:val="2"/>
          <w:numId w:val="51"/>
        </w:numPr>
        <w:tabs>
          <w:tab w:val="left" w:pos="993"/>
        </w:tabs>
        <w:ind w:left="1418" w:hanging="698"/>
        <w:rPr>
          <w:sz w:val="20"/>
          <w:szCs w:val="20"/>
        </w:rPr>
      </w:pPr>
      <w:r>
        <w:rPr>
          <w:sz w:val="20"/>
          <w:szCs w:val="20"/>
        </w:rPr>
        <w:t>paragraphs 2, 3, 4 and 5 of Part 2 Schedule 1 shall not apply to a First Homes Owner;</w:t>
      </w:r>
    </w:p>
    <w:p w14:paraId="181BCF06" w14:textId="6C8FDE1E" w:rsidR="006A1E06" w:rsidRPr="00C341EF" w:rsidRDefault="006A1E06" w:rsidP="006A1DC0">
      <w:pPr>
        <w:pStyle w:val="Level1"/>
        <w:keepNext w:val="0"/>
        <w:numPr>
          <w:ilvl w:val="2"/>
          <w:numId w:val="51"/>
        </w:numPr>
        <w:tabs>
          <w:tab w:val="left" w:pos="993"/>
        </w:tabs>
        <w:ind w:left="1418" w:hanging="698"/>
        <w:rPr>
          <w:sz w:val="20"/>
          <w:szCs w:val="20"/>
        </w:rPr>
      </w:pPr>
      <w:r>
        <w:rPr>
          <w:sz w:val="20"/>
          <w:szCs w:val="20"/>
        </w:rPr>
        <w:t xml:space="preserve">paragraphs 6 and 7 of Part 2 Schedule 1 apply as set out therein but and for the avoidance of doubt where a First Home is owned by a First </w:t>
      </w:r>
      <w:proofErr w:type="gramStart"/>
      <w:r>
        <w:rPr>
          <w:sz w:val="20"/>
          <w:szCs w:val="20"/>
        </w:rPr>
        <w:t>Homes Owner</w:t>
      </w:r>
      <w:proofErr w:type="gramEnd"/>
      <w:r>
        <w:rPr>
          <w:sz w:val="20"/>
          <w:szCs w:val="20"/>
        </w:rPr>
        <w:t xml:space="preserve"> they shall apply to that First Homes Owner only in respect of the First Home owned by that First Homes Owner; and </w:t>
      </w:r>
    </w:p>
    <w:p w14:paraId="7DE1D173" w14:textId="3844F6AA" w:rsidR="006A1E06" w:rsidRPr="00C341EF" w:rsidRDefault="006A1E06" w:rsidP="006A1DC0">
      <w:pPr>
        <w:pStyle w:val="Level1"/>
        <w:keepNext w:val="0"/>
        <w:numPr>
          <w:ilvl w:val="2"/>
          <w:numId w:val="51"/>
        </w:numPr>
        <w:tabs>
          <w:tab w:val="left" w:pos="993"/>
        </w:tabs>
        <w:ind w:left="1418" w:hanging="698"/>
        <w:rPr>
          <w:sz w:val="20"/>
          <w:szCs w:val="20"/>
        </w:rPr>
      </w:pPr>
      <w:r>
        <w:rPr>
          <w:sz w:val="20"/>
          <w:szCs w:val="20"/>
        </w:rPr>
        <w:t xml:space="preserve">Paragraph 8 Part 2 Schedule 1 applies as set out therein.  </w:t>
      </w:r>
    </w:p>
    <w:p w14:paraId="1F1521D7" w14:textId="77777777" w:rsidR="00573A53" w:rsidRPr="00D25FD0" w:rsidDel="00373CFD" w:rsidRDefault="006A1E06" w:rsidP="00573A53">
      <w:pPr>
        <w:pStyle w:val="Level1"/>
        <w:keepNext w:val="0"/>
        <w:numPr>
          <w:ilvl w:val="0"/>
          <w:numId w:val="51"/>
        </w:numPr>
        <w:tabs>
          <w:tab w:val="left" w:pos="720"/>
        </w:tabs>
        <w:ind w:left="426" w:hanging="426"/>
        <w:rPr>
          <w:sz w:val="20"/>
          <w:szCs w:val="20"/>
        </w:rPr>
      </w:pPr>
      <w:r>
        <w:rPr>
          <w:b/>
          <w:bCs/>
          <w:sz w:val="20"/>
          <w:szCs w:val="20"/>
        </w:rPr>
        <w:t>QUANTUM OF FIRST HOMES</w:t>
      </w:r>
    </w:p>
    <w:p w14:paraId="6B28BDEE" w14:textId="7921A769" w:rsidR="006A1E06" w:rsidRPr="00C341EF" w:rsidRDefault="00266203" w:rsidP="006A1DC0">
      <w:pPr>
        <w:pStyle w:val="Level1"/>
        <w:keepNext w:val="0"/>
        <w:numPr>
          <w:ilvl w:val="1"/>
          <w:numId w:val="51"/>
        </w:numPr>
        <w:tabs>
          <w:tab w:val="left" w:pos="426"/>
        </w:tabs>
        <w:ind w:left="426" w:hanging="426"/>
        <w:rPr>
          <w:sz w:val="20"/>
          <w:szCs w:val="20"/>
        </w:rPr>
      </w:pPr>
      <w:r>
        <w:rPr>
          <w:sz w:val="20"/>
          <w:szCs w:val="20"/>
        </w:rPr>
        <w:t>The percentage of the Affordable Dwellings within a Phase which are to be provided as First Homes shall in accordance with the relevant approved Affordable Housing Phase Scheme and shall be provided and retained as First Homes in perpetuity subject to the terms of this Part 2 Schedule 1.</w:t>
      </w:r>
    </w:p>
    <w:p w14:paraId="488088D0" w14:textId="77777777" w:rsidR="00573A53" w:rsidRPr="00D25FD0" w:rsidDel="00373CFD" w:rsidRDefault="006A1E06" w:rsidP="00573A53">
      <w:pPr>
        <w:pStyle w:val="Level1"/>
        <w:keepNext w:val="0"/>
        <w:numPr>
          <w:ilvl w:val="0"/>
          <w:numId w:val="51"/>
        </w:numPr>
        <w:tabs>
          <w:tab w:val="left" w:pos="720"/>
        </w:tabs>
        <w:ind w:left="426" w:hanging="426"/>
        <w:rPr>
          <w:sz w:val="20"/>
          <w:szCs w:val="20"/>
        </w:rPr>
      </w:pPr>
      <w:r>
        <w:rPr>
          <w:b/>
          <w:bCs/>
          <w:sz w:val="20"/>
          <w:szCs w:val="20"/>
        </w:rPr>
        <w:t>CLUSTERING</w:t>
      </w:r>
    </w:p>
    <w:p w14:paraId="1C10E6B3" w14:textId="463E5450" w:rsidR="006A1E06" w:rsidRPr="00C341EF" w:rsidRDefault="006A1E06" w:rsidP="006A1DC0">
      <w:pPr>
        <w:pStyle w:val="Level1"/>
        <w:keepNext w:val="0"/>
        <w:numPr>
          <w:ilvl w:val="1"/>
          <w:numId w:val="51"/>
        </w:numPr>
        <w:tabs>
          <w:tab w:val="left" w:pos="426"/>
        </w:tabs>
        <w:ind w:left="426" w:hanging="426"/>
        <w:rPr>
          <w:sz w:val="20"/>
          <w:szCs w:val="20"/>
        </w:rPr>
      </w:pPr>
      <w:r>
        <w:rPr>
          <w:sz w:val="20"/>
          <w:szCs w:val="20"/>
        </w:rPr>
        <w:t>The First Homes shall not be visually distinguishable from the Market Dwellings based upon their external appearance;</w:t>
      </w:r>
    </w:p>
    <w:p w14:paraId="4F6F1135" w14:textId="60354E3D" w:rsidR="006A1E06" w:rsidRPr="00C341EF" w:rsidRDefault="006A1E06" w:rsidP="006A1DC0">
      <w:pPr>
        <w:pStyle w:val="Level1"/>
        <w:keepNext w:val="0"/>
        <w:numPr>
          <w:ilvl w:val="1"/>
          <w:numId w:val="51"/>
        </w:numPr>
        <w:tabs>
          <w:tab w:val="left" w:pos="426"/>
        </w:tabs>
        <w:ind w:left="426" w:hanging="426"/>
        <w:rPr>
          <w:sz w:val="20"/>
          <w:szCs w:val="20"/>
        </w:rPr>
      </w:pPr>
      <w:r>
        <w:rPr>
          <w:sz w:val="20"/>
          <w:szCs w:val="20"/>
        </w:rPr>
        <w:t>The internal specification of the First Homes shall not by reason of their being First Homes be inferior to the internal specification of the equivalent Market Dwellings but, subject to that requirement, variations to the internal specifications of the First Homes shall be permitted</w:t>
      </w:r>
    </w:p>
    <w:p w14:paraId="4DB1C880" w14:textId="77777777" w:rsidR="00573A53" w:rsidRPr="00D25FD0" w:rsidDel="00373CFD" w:rsidRDefault="006A1E06" w:rsidP="00573A53">
      <w:pPr>
        <w:pStyle w:val="Level1"/>
        <w:keepNext w:val="0"/>
        <w:numPr>
          <w:ilvl w:val="0"/>
          <w:numId w:val="51"/>
        </w:numPr>
        <w:tabs>
          <w:tab w:val="left" w:pos="720"/>
        </w:tabs>
        <w:ind w:left="426" w:hanging="426"/>
        <w:rPr>
          <w:sz w:val="20"/>
          <w:szCs w:val="20"/>
        </w:rPr>
      </w:pPr>
      <w:r>
        <w:rPr>
          <w:b/>
          <w:bCs/>
          <w:sz w:val="20"/>
          <w:szCs w:val="20"/>
        </w:rPr>
        <w:t>TYPE AND DISTRIBUTION</w:t>
      </w:r>
    </w:p>
    <w:p w14:paraId="7AF4404E" w14:textId="77777777" w:rsidR="00573A53" w:rsidRPr="00C341EF" w:rsidRDefault="006A1E06" w:rsidP="00573A53">
      <w:pPr>
        <w:pStyle w:val="Level1"/>
        <w:keepNext w:val="0"/>
        <w:numPr>
          <w:ilvl w:val="1"/>
          <w:numId w:val="51"/>
        </w:numPr>
        <w:tabs>
          <w:tab w:val="left" w:pos="426"/>
        </w:tabs>
        <w:ind w:left="426" w:hanging="426"/>
        <w:rPr>
          <w:sz w:val="20"/>
          <w:szCs w:val="20"/>
        </w:rPr>
      </w:pPr>
      <w:r>
        <w:t>The mix of First Homes provided within the Land shall be in accordance with:</w:t>
      </w:r>
    </w:p>
    <w:p w14:paraId="7DF02C15" w14:textId="420295D2" w:rsidR="00373CFD" w:rsidRPr="00E33E16" w:rsidRDefault="006A1E06" w:rsidP="006A1DC0">
      <w:pPr>
        <w:pStyle w:val="Level1"/>
        <w:keepNext w:val="0"/>
        <w:numPr>
          <w:ilvl w:val="2"/>
          <w:numId w:val="51"/>
        </w:numPr>
        <w:tabs>
          <w:tab w:val="left" w:pos="426"/>
        </w:tabs>
        <w:ind w:left="1418" w:hanging="698"/>
        <w:rPr>
          <w:sz w:val="20"/>
          <w:szCs w:val="20"/>
        </w:rPr>
      </w:pPr>
      <w:r>
        <w:rPr>
          <w:sz w:val="20"/>
          <w:szCs w:val="20"/>
        </w:rPr>
        <w:t>the Affordable Housing Mix; and</w:t>
      </w:r>
    </w:p>
    <w:p w14:paraId="36AB328D" w14:textId="783A7E70" w:rsidR="006A1E06" w:rsidRPr="00E33E16" w:rsidRDefault="006A1E06" w:rsidP="006A1DC0">
      <w:pPr>
        <w:pStyle w:val="Level1"/>
        <w:keepNext w:val="0"/>
        <w:numPr>
          <w:ilvl w:val="2"/>
          <w:numId w:val="51"/>
        </w:numPr>
        <w:tabs>
          <w:tab w:val="left" w:pos="993"/>
        </w:tabs>
        <w:ind w:left="1418" w:hanging="698"/>
        <w:rPr>
          <w:sz w:val="20"/>
          <w:szCs w:val="20"/>
        </w:rPr>
      </w:pPr>
      <w:r>
        <w:rPr>
          <w:sz w:val="20"/>
          <w:szCs w:val="20"/>
        </w:rPr>
        <w:t>the Affordable Housing Scheme</w:t>
      </w:r>
    </w:p>
    <w:p w14:paraId="32587230" w14:textId="77777777" w:rsidR="00573A53" w:rsidRPr="00D25FD0" w:rsidDel="00373CFD" w:rsidRDefault="006A1E06" w:rsidP="00573A53">
      <w:pPr>
        <w:pStyle w:val="Level1"/>
        <w:keepNext w:val="0"/>
        <w:numPr>
          <w:ilvl w:val="0"/>
          <w:numId w:val="51"/>
        </w:numPr>
        <w:tabs>
          <w:tab w:val="left" w:pos="720"/>
        </w:tabs>
        <w:ind w:left="426" w:hanging="426"/>
        <w:rPr>
          <w:sz w:val="20"/>
          <w:szCs w:val="20"/>
        </w:rPr>
      </w:pPr>
      <w:r>
        <w:rPr>
          <w:b/>
          <w:bCs/>
          <w:sz w:val="20"/>
          <w:szCs w:val="20"/>
        </w:rPr>
        <w:t>DEVELOPMENT STANDARD</w:t>
      </w:r>
    </w:p>
    <w:p w14:paraId="1AB7C855" w14:textId="78DFC459" w:rsidR="00373CFD" w:rsidRPr="00C341EF" w:rsidRDefault="006A1E06" w:rsidP="006A1DC0">
      <w:pPr>
        <w:pStyle w:val="Level1"/>
        <w:keepNext w:val="0"/>
        <w:numPr>
          <w:ilvl w:val="1"/>
          <w:numId w:val="51"/>
        </w:numPr>
        <w:tabs>
          <w:tab w:val="left" w:pos="426"/>
        </w:tabs>
        <w:ind w:left="426" w:hanging="426"/>
        <w:rPr>
          <w:sz w:val="20"/>
          <w:szCs w:val="20"/>
        </w:rPr>
      </w:pPr>
      <w:r>
        <w:rPr>
          <w:sz w:val="20"/>
          <w:szCs w:val="20"/>
        </w:rPr>
        <w:t xml:space="preserve">All First Homes shall be constructed </w:t>
      </w:r>
      <w:proofErr w:type="gramStart"/>
      <w:r>
        <w:rPr>
          <w:sz w:val="20"/>
          <w:szCs w:val="20"/>
        </w:rPr>
        <w:t>to:-</w:t>
      </w:r>
      <w:proofErr w:type="gramEnd"/>
    </w:p>
    <w:p w14:paraId="428E0911" w14:textId="7E8CE002" w:rsidR="00373CFD" w:rsidRPr="00E33E16" w:rsidRDefault="006A1E06" w:rsidP="006A1DC0">
      <w:pPr>
        <w:pStyle w:val="Level1"/>
        <w:keepNext w:val="0"/>
        <w:numPr>
          <w:ilvl w:val="2"/>
          <w:numId w:val="51"/>
        </w:numPr>
        <w:tabs>
          <w:tab w:val="left" w:pos="993"/>
        </w:tabs>
        <w:ind w:left="1418" w:hanging="698"/>
        <w:rPr>
          <w:sz w:val="20"/>
          <w:szCs w:val="20"/>
        </w:rPr>
      </w:pPr>
      <w:r>
        <w:rPr>
          <w:sz w:val="20"/>
          <w:szCs w:val="20"/>
        </w:rPr>
        <w:t>the Development Standard current at the time of the relevant Reserved Matters Approval; and</w:t>
      </w:r>
    </w:p>
    <w:p w14:paraId="52942CC8" w14:textId="5F59D764" w:rsidR="006A1E06" w:rsidRPr="00E33E16" w:rsidRDefault="006A1E06" w:rsidP="006A1DC0">
      <w:pPr>
        <w:pStyle w:val="Level1"/>
        <w:keepNext w:val="0"/>
        <w:numPr>
          <w:ilvl w:val="2"/>
          <w:numId w:val="51"/>
        </w:numPr>
        <w:tabs>
          <w:tab w:val="left" w:pos="993"/>
        </w:tabs>
        <w:ind w:left="1418" w:hanging="698"/>
        <w:rPr>
          <w:sz w:val="20"/>
          <w:szCs w:val="20"/>
        </w:rPr>
      </w:pPr>
      <w:r>
        <w:rPr>
          <w:sz w:val="20"/>
          <w:szCs w:val="20"/>
        </w:rPr>
        <w:t>no less than the standard applied to the Market Dwellings.</w:t>
      </w:r>
    </w:p>
    <w:p w14:paraId="4D776CA3" w14:textId="77777777" w:rsidR="00573A53" w:rsidRPr="00D25FD0" w:rsidDel="00373CFD" w:rsidRDefault="006A1E06" w:rsidP="00573A53">
      <w:pPr>
        <w:pStyle w:val="Level1"/>
        <w:keepNext w:val="0"/>
        <w:numPr>
          <w:ilvl w:val="0"/>
          <w:numId w:val="51"/>
        </w:numPr>
        <w:tabs>
          <w:tab w:val="left" w:pos="720"/>
        </w:tabs>
        <w:ind w:left="426" w:hanging="426"/>
        <w:rPr>
          <w:sz w:val="20"/>
          <w:szCs w:val="20"/>
        </w:rPr>
      </w:pPr>
      <w:r>
        <w:rPr>
          <w:b/>
          <w:bCs/>
          <w:sz w:val="20"/>
          <w:szCs w:val="20"/>
        </w:rPr>
        <w:t>DELIVERY MECHANISM</w:t>
      </w:r>
    </w:p>
    <w:p w14:paraId="0D52DF48" w14:textId="0A516A15" w:rsidR="00373CFD" w:rsidRPr="00C341EF" w:rsidRDefault="006A1E06" w:rsidP="006A1DC0">
      <w:pPr>
        <w:pStyle w:val="Level1"/>
        <w:keepNext w:val="0"/>
        <w:numPr>
          <w:ilvl w:val="1"/>
          <w:numId w:val="51"/>
        </w:numPr>
        <w:tabs>
          <w:tab w:val="left" w:pos="426"/>
        </w:tabs>
        <w:ind w:left="426" w:hanging="426"/>
        <w:rPr>
          <w:sz w:val="20"/>
          <w:szCs w:val="20"/>
        </w:rPr>
      </w:pPr>
      <w:r>
        <w:rPr>
          <w:sz w:val="20"/>
          <w:szCs w:val="20"/>
        </w:rPr>
        <w:t xml:space="preserve">The First Homes shall be marketed for sale and shall only be sold (whether on a first or any subsequent sale) as First Homes to a person or person(s) meeting: </w:t>
      </w:r>
    </w:p>
    <w:p w14:paraId="6638FDC7" w14:textId="1847A92D" w:rsidR="00373CFD" w:rsidRPr="00E33E16" w:rsidRDefault="006A1E06" w:rsidP="006A1DC0">
      <w:pPr>
        <w:pStyle w:val="Level1"/>
        <w:keepNext w:val="0"/>
        <w:numPr>
          <w:ilvl w:val="2"/>
          <w:numId w:val="51"/>
        </w:numPr>
        <w:tabs>
          <w:tab w:val="left" w:pos="993"/>
        </w:tabs>
        <w:ind w:left="1418" w:hanging="698"/>
        <w:rPr>
          <w:sz w:val="20"/>
          <w:szCs w:val="20"/>
        </w:rPr>
      </w:pPr>
      <w:r>
        <w:rPr>
          <w:sz w:val="20"/>
          <w:szCs w:val="20"/>
        </w:rPr>
        <w:lastRenderedPageBreak/>
        <w:t>the Eligibility Criteria (National); and</w:t>
      </w:r>
    </w:p>
    <w:p w14:paraId="79C4C5DE" w14:textId="1031F04D" w:rsidR="006A1E06" w:rsidRPr="00E33E16" w:rsidRDefault="006A1E06" w:rsidP="006A1DC0">
      <w:pPr>
        <w:pStyle w:val="Level1"/>
        <w:keepNext w:val="0"/>
        <w:numPr>
          <w:ilvl w:val="2"/>
          <w:numId w:val="51"/>
        </w:numPr>
        <w:tabs>
          <w:tab w:val="left" w:pos="993"/>
        </w:tabs>
        <w:ind w:left="1418" w:hanging="698"/>
        <w:rPr>
          <w:sz w:val="20"/>
          <w:szCs w:val="20"/>
        </w:rPr>
      </w:pPr>
      <w:r>
        <w:rPr>
          <w:sz w:val="20"/>
          <w:szCs w:val="20"/>
        </w:rPr>
        <w:t>the Eligibility Criteria (Local) (if any).</w:t>
      </w:r>
    </w:p>
    <w:p w14:paraId="0CE7C18C" w14:textId="66DC825A" w:rsidR="006A1E06" w:rsidRPr="00C341EF" w:rsidRDefault="006A1E06" w:rsidP="006A1DC0">
      <w:pPr>
        <w:pStyle w:val="Level1"/>
        <w:keepNext w:val="0"/>
        <w:numPr>
          <w:ilvl w:val="1"/>
          <w:numId w:val="51"/>
        </w:numPr>
        <w:tabs>
          <w:tab w:val="left" w:pos="426"/>
        </w:tabs>
        <w:ind w:left="426" w:hanging="426"/>
        <w:rPr>
          <w:sz w:val="20"/>
          <w:szCs w:val="20"/>
        </w:rPr>
      </w:pPr>
      <w:r>
        <w:rPr>
          <w:sz w:val="20"/>
          <w:szCs w:val="20"/>
        </w:rPr>
        <w:t xml:space="preserve">If after a First Home has been actively marketed for 3 months (such period to expire no earlier than three (3) months prior to Practical Completion) it has not been possible to find a willing purchaser who meets the Eligibility Criteria (Local) (if any), paragraph </w:t>
      </w:r>
      <w:proofErr w:type="gramStart"/>
      <w:r>
        <w:rPr>
          <w:sz w:val="20"/>
          <w:szCs w:val="20"/>
        </w:rPr>
        <w:t>6.1.2  Part</w:t>
      </w:r>
      <w:proofErr w:type="gramEnd"/>
      <w:r>
        <w:rPr>
          <w:sz w:val="20"/>
          <w:szCs w:val="20"/>
        </w:rPr>
        <w:t xml:space="preserve"> 2 Schedule 1 shall cease to apply.</w:t>
      </w:r>
    </w:p>
    <w:p w14:paraId="31F8E0EA" w14:textId="3481A25E" w:rsidR="006A1E06" w:rsidRPr="00C341EF" w:rsidRDefault="006A1E06" w:rsidP="006A1DC0">
      <w:pPr>
        <w:pStyle w:val="Level1"/>
        <w:keepNext w:val="0"/>
        <w:numPr>
          <w:ilvl w:val="1"/>
          <w:numId w:val="51"/>
        </w:numPr>
        <w:tabs>
          <w:tab w:val="left" w:pos="426"/>
        </w:tabs>
        <w:ind w:left="426" w:hanging="426"/>
        <w:rPr>
          <w:sz w:val="20"/>
          <w:szCs w:val="20"/>
        </w:rPr>
      </w:pPr>
      <w:r>
        <w:rPr>
          <w:sz w:val="20"/>
          <w:szCs w:val="20"/>
        </w:rPr>
        <w:t xml:space="preserve">Subject to paragraphs 6.6 to 6.10 Part 2 Schedule 1, no First Home shall be Disposed of (whether on a first or any subsequent sale) unless not less than 50% of the purchase price is funded by a first mortgage or other home purchase plan with a Mortgagee </w:t>
      </w:r>
    </w:p>
    <w:p w14:paraId="29692779" w14:textId="3FF19F6B" w:rsidR="00373CFD" w:rsidRPr="00C341EF" w:rsidRDefault="006A1E06" w:rsidP="006A1DC0">
      <w:pPr>
        <w:pStyle w:val="Level1"/>
        <w:keepNext w:val="0"/>
        <w:numPr>
          <w:ilvl w:val="1"/>
          <w:numId w:val="51"/>
        </w:numPr>
        <w:tabs>
          <w:tab w:val="left" w:pos="426"/>
        </w:tabs>
        <w:ind w:left="426" w:hanging="426"/>
        <w:rPr>
          <w:sz w:val="20"/>
          <w:szCs w:val="20"/>
        </w:rPr>
      </w:pPr>
      <w:r>
        <w:rPr>
          <w:sz w:val="20"/>
          <w:szCs w:val="20"/>
        </w:rPr>
        <w:t>No First Home shall be Disposed of (whether on a first or any subsequent sale) unless and until:</w:t>
      </w:r>
    </w:p>
    <w:p w14:paraId="32ABD1E9" w14:textId="337DA69C" w:rsidR="006A1E06" w:rsidRPr="00E33E16" w:rsidRDefault="006A1E06" w:rsidP="006A1DC0">
      <w:pPr>
        <w:pStyle w:val="Level1"/>
        <w:keepNext w:val="0"/>
        <w:numPr>
          <w:ilvl w:val="2"/>
          <w:numId w:val="51"/>
        </w:numPr>
        <w:tabs>
          <w:tab w:val="left" w:pos="993"/>
        </w:tabs>
        <w:ind w:left="1418" w:hanging="698"/>
        <w:rPr>
          <w:sz w:val="20"/>
          <w:szCs w:val="20"/>
        </w:rPr>
      </w:pPr>
      <w:r>
        <w:rPr>
          <w:sz w:val="20"/>
          <w:szCs w:val="20"/>
        </w:rPr>
        <w:t>The Council has been provided with evidence that:</w:t>
      </w:r>
    </w:p>
    <w:p w14:paraId="04A09EAE" w14:textId="62E9FD75" w:rsidR="006A1E06" w:rsidRPr="00C341EF" w:rsidRDefault="006A1E06" w:rsidP="006A1DC0">
      <w:pPr>
        <w:pStyle w:val="Level1"/>
        <w:keepNext w:val="0"/>
        <w:numPr>
          <w:ilvl w:val="3"/>
          <w:numId w:val="51"/>
        </w:numPr>
        <w:tabs>
          <w:tab w:val="left" w:pos="993"/>
        </w:tabs>
        <w:ind w:left="1985" w:hanging="905"/>
        <w:rPr>
          <w:sz w:val="20"/>
          <w:szCs w:val="20"/>
        </w:rPr>
      </w:pPr>
      <w:r>
        <w:rPr>
          <w:sz w:val="20"/>
          <w:szCs w:val="20"/>
        </w:rPr>
        <w:t>the intended purchaser meets the Eligibility Criteria (National) and unless paragraph 6.2 Part 2 Schedule 1 applies meets the Eligibility Criteria (Local) (if any);</w:t>
      </w:r>
    </w:p>
    <w:p w14:paraId="20F4342F" w14:textId="79259343" w:rsidR="006A1E06" w:rsidRDefault="006A1E06" w:rsidP="006A1DC0">
      <w:pPr>
        <w:pStyle w:val="Level1"/>
        <w:keepNext w:val="0"/>
        <w:numPr>
          <w:ilvl w:val="3"/>
          <w:numId w:val="51"/>
        </w:numPr>
        <w:tabs>
          <w:tab w:val="left" w:pos="993"/>
        </w:tabs>
        <w:ind w:left="1985" w:hanging="905"/>
        <w:rPr>
          <w:sz w:val="20"/>
          <w:szCs w:val="20"/>
        </w:rPr>
      </w:pPr>
      <w:r>
        <w:rPr>
          <w:sz w:val="20"/>
          <w:szCs w:val="20"/>
        </w:rPr>
        <w:t>the Dwelling is being Disposed of as a First Home at the Discount Market Price; and</w:t>
      </w:r>
    </w:p>
    <w:p w14:paraId="5382A0AD" w14:textId="318F6914" w:rsidR="006A1E06" w:rsidRPr="00C341EF" w:rsidRDefault="006A1E06" w:rsidP="006A1DC0">
      <w:pPr>
        <w:pStyle w:val="Level1"/>
        <w:keepNext w:val="0"/>
        <w:numPr>
          <w:ilvl w:val="3"/>
          <w:numId w:val="51"/>
        </w:numPr>
        <w:tabs>
          <w:tab w:val="left" w:pos="993"/>
        </w:tabs>
        <w:ind w:left="1985" w:hanging="905"/>
        <w:rPr>
          <w:sz w:val="20"/>
          <w:szCs w:val="20"/>
        </w:rPr>
      </w:pPr>
      <w:r>
        <w:rPr>
          <w:sz w:val="20"/>
          <w:szCs w:val="20"/>
        </w:rPr>
        <w:t>the transfer of the First Home includes:</w:t>
      </w:r>
    </w:p>
    <w:p w14:paraId="555AF020" w14:textId="22BC205E" w:rsidR="006A1E06" w:rsidRPr="00D9476A" w:rsidRDefault="006A1E06" w:rsidP="00EA08A5">
      <w:pPr>
        <w:pStyle w:val="Level1"/>
        <w:keepNext w:val="0"/>
        <w:numPr>
          <w:ilvl w:val="0"/>
          <w:numId w:val="43"/>
        </w:numPr>
        <w:tabs>
          <w:tab w:val="left" w:pos="2835"/>
        </w:tabs>
        <w:adjustRightInd w:val="0"/>
        <w:ind w:left="2835" w:hanging="850"/>
        <w:outlineLvl w:val="0"/>
        <w:rPr>
          <w:sz w:val="20"/>
          <w:szCs w:val="20"/>
        </w:rPr>
      </w:pPr>
      <w:r>
        <w:rPr>
          <w:sz w:val="20"/>
          <w:szCs w:val="20"/>
        </w:rPr>
        <w:t xml:space="preserve">a definition of the “Council” which shall be </w:t>
      </w:r>
      <w:r>
        <w:rPr>
          <w:b/>
          <w:bCs/>
          <w:sz w:val="20"/>
          <w:szCs w:val="20"/>
        </w:rPr>
        <w:t xml:space="preserve">Hertsmere Borough Council </w:t>
      </w:r>
    </w:p>
    <w:p w14:paraId="1CBAEF51" w14:textId="77777777" w:rsidR="006A1E06" w:rsidRPr="000D5025" w:rsidRDefault="006A1E06" w:rsidP="00EA08A5">
      <w:pPr>
        <w:pStyle w:val="Level1"/>
        <w:keepNext w:val="0"/>
        <w:numPr>
          <w:ilvl w:val="0"/>
          <w:numId w:val="43"/>
        </w:numPr>
        <w:tabs>
          <w:tab w:val="left" w:pos="2835"/>
        </w:tabs>
        <w:adjustRightInd w:val="0"/>
        <w:ind w:left="2835" w:hanging="850"/>
        <w:outlineLvl w:val="0"/>
        <w:rPr>
          <w:sz w:val="20"/>
          <w:szCs w:val="20"/>
        </w:rPr>
      </w:pPr>
      <w:r>
        <w:rPr>
          <w:sz w:val="20"/>
          <w:szCs w:val="20"/>
        </w:rPr>
        <w:t>a definition of "First Homes Provisions" in the following terms:</w:t>
      </w:r>
    </w:p>
    <w:p w14:paraId="4A7BBB49" w14:textId="0F6EDC1F" w:rsidR="006A1E06" w:rsidRPr="00E33E16" w:rsidRDefault="006A1E06" w:rsidP="00EA08A5">
      <w:pPr>
        <w:pStyle w:val="Level1"/>
        <w:keepNext w:val="0"/>
        <w:numPr>
          <w:ilvl w:val="0"/>
          <w:numId w:val="0"/>
        </w:numPr>
        <w:tabs>
          <w:tab w:val="left" w:pos="2835"/>
        </w:tabs>
        <w:adjustRightInd w:val="0"/>
        <w:ind w:left="2835"/>
        <w:outlineLvl w:val="0"/>
        <w:rPr>
          <w:i/>
          <w:iCs/>
          <w:sz w:val="20"/>
          <w:szCs w:val="20"/>
        </w:rPr>
      </w:pPr>
      <w:r>
        <w:rPr>
          <w:i/>
          <w:iCs/>
          <w:sz w:val="20"/>
          <w:szCs w:val="20"/>
        </w:rPr>
        <w:t>“</w:t>
      </w:r>
      <w:proofErr w:type="gramStart"/>
      <w:r>
        <w:rPr>
          <w:i/>
          <w:iCs/>
          <w:sz w:val="20"/>
          <w:szCs w:val="20"/>
        </w:rPr>
        <w:t>means</w:t>
      </w:r>
      <w:proofErr w:type="gramEnd"/>
      <w:r>
        <w:rPr>
          <w:i/>
          <w:iCs/>
          <w:sz w:val="20"/>
          <w:szCs w:val="20"/>
        </w:rPr>
        <w:t xml:space="preserve"> the provisions set out in paragraphs 6.1 to 6.9 of Part 2 Schedule 1 of the S106 Agreement a copy of which is attached hereto as the Annexure.” </w:t>
      </w:r>
    </w:p>
    <w:p w14:paraId="07CCB697" w14:textId="66EE541B" w:rsidR="006A1E06" w:rsidRPr="000D5025" w:rsidRDefault="006A1E06" w:rsidP="00EA08A5">
      <w:pPr>
        <w:pStyle w:val="Level1"/>
        <w:keepNext w:val="0"/>
        <w:numPr>
          <w:ilvl w:val="0"/>
          <w:numId w:val="43"/>
        </w:numPr>
        <w:tabs>
          <w:tab w:val="left" w:pos="2835"/>
        </w:tabs>
        <w:adjustRightInd w:val="0"/>
        <w:ind w:left="2835" w:hanging="850"/>
        <w:outlineLvl w:val="0"/>
        <w:rPr>
          <w:sz w:val="20"/>
          <w:szCs w:val="20"/>
        </w:rPr>
      </w:pPr>
      <w:r>
        <w:rPr>
          <w:sz w:val="20"/>
          <w:szCs w:val="20"/>
        </w:rPr>
        <w:t xml:space="preserve">A definition of " S106 Agreement" referring to this Agreement.  </w:t>
      </w:r>
    </w:p>
    <w:p w14:paraId="538574E1" w14:textId="77777777" w:rsidR="006A1E06" w:rsidRPr="000D5025" w:rsidRDefault="006A1E06" w:rsidP="00EA08A5">
      <w:pPr>
        <w:pStyle w:val="Level1"/>
        <w:keepNext w:val="0"/>
        <w:numPr>
          <w:ilvl w:val="0"/>
          <w:numId w:val="43"/>
        </w:numPr>
        <w:tabs>
          <w:tab w:val="left" w:pos="2835"/>
        </w:tabs>
        <w:adjustRightInd w:val="0"/>
        <w:ind w:left="2835" w:hanging="850"/>
        <w:outlineLvl w:val="0"/>
        <w:rPr>
          <w:sz w:val="20"/>
          <w:szCs w:val="20"/>
        </w:rPr>
      </w:pPr>
      <w:r>
        <w:rPr>
          <w:sz w:val="20"/>
          <w:szCs w:val="20"/>
        </w:rPr>
        <w:t>a provision that the Property is sold subject to and with the benefit of the First Homes Provisions and the Transferee acknowledges that it may not transfer or otherwise Dispose of the Property or any part of it other than in accordance with the First Homes Provisions</w:t>
      </w:r>
    </w:p>
    <w:p w14:paraId="41E1B427" w14:textId="77777777" w:rsidR="006A1E06" w:rsidRPr="00E33E16" w:rsidRDefault="006A1E06" w:rsidP="00EA08A5">
      <w:pPr>
        <w:pStyle w:val="Level1"/>
        <w:keepNext w:val="0"/>
        <w:numPr>
          <w:ilvl w:val="0"/>
          <w:numId w:val="43"/>
        </w:numPr>
        <w:tabs>
          <w:tab w:val="left" w:pos="2835"/>
        </w:tabs>
        <w:adjustRightInd w:val="0"/>
        <w:ind w:left="2835" w:hanging="850"/>
        <w:outlineLvl w:val="0"/>
        <w:rPr>
          <w:sz w:val="20"/>
          <w:szCs w:val="20"/>
        </w:rPr>
      </w:pPr>
      <w:r>
        <w:rPr>
          <w:sz w:val="20"/>
          <w:szCs w:val="20"/>
        </w:rPr>
        <w:t xml:space="preserve">a copy of the First Homes Provisions in an Annexure </w:t>
      </w:r>
    </w:p>
    <w:p w14:paraId="0AC922E6" w14:textId="601D782F" w:rsidR="006A1E06" w:rsidRPr="00C341EF" w:rsidRDefault="006A1E06" w:rsidP="006A1DC0">
      <w:pPr>
        <w:pStyle w:val="Level1"/>
        <w:keepNext w:val="0"/>
        <w:numPr>
          <w:ilvl w:val="2"/>
          <w:numId w:val="51"/>
        </w:numPr>
        <w:tabs>
          <w:tab w:val="left" w:pos="993"/>
        </w:tabs>
        <w:ind w:left="1418" w:hanging="698"/>
        <w:rPr>
          <w:sz w:val="20"/>
          <w:szCs w:val="20"/>
        </w:rPr>
      </w:pPr>
      <w:r>
        <w:rPr>
          <w:sz w:val="20"/>
          <w:szCs w:val="20"/>
        </w:rPr>
        <w:t xml:space="preserve">The Council has issued the Compliance </w:t>
      </w:r>
      <w:proofErr w:type="gramStart"/>
      <w:r>
        <w:rPr>
          <w:sz w:val="20"/>
          <w:szCs w:val="20"/>
        </w:rPr>
        <w:t>Certificate</w:t>
      </w:r>
      <w:proofErr w:type="gramEnd"/>
      <w:r>
        <w:rPr>
          <w:sz w:val="20"/>
          <w:szCs w:val="20"/>
        </w:rPr>
        <w:t xml:space="preserve"> and the Council hereby covenants that it shall issue the Compliance Certificate within </w:t>
      </w:r>
      <w:proofErr w:type="gramStart"/>
      <w:r>
        <w:rPr>
          <w:sz w:val="20"/>
          <w:szCs w:val="20"/>
        </w:rPr>
        <w:t>twenty eight</w:t>
      </w:r>
      <w:proofErr w:type="gramEnd"/>
      <w:r>
        <w:rPr>
          <w:sz w:val="20"/>
          <w:szCs w:val="20"/>
        </w:rPr>
        <w:t xml:space="preserve"> (28) days of being provided with evidence sufficient to satisfy it that the requirements of paragraphs 6.3 and 6.4.1 Part 2 Schedule 1 have been met</w:t>
      </w:r>
    </w:p>
    <w:p w14:paraId="614C8627" w14:textId="26224D00" w:rsidR="006A1E06" w:rsidRPr="00C341EF" w:rsidRDefault="006A1E06" w:rsidP="006A1DC0">
      <w:pPr>
        <w:pStyle w:val="Level1"/>
        <w:keepNext w:val="0"/>
        <w:numPr>
          <w:ilvl w:val="1"/>
          <w:numId w:val="51"/>
        </w:numPr>
        <w:tabs>
          <w:tab w:val="left" w:pos="426"/>
        </w:tabs>
        <w:ind w:left="426" w:hanging="426"/>
        <w:rPr>
          <w:sz w:val="20"/>
          <w:szCs w:val="20"/>
        </w:rPr>
      </w:pPr>
      <w:r>
        <w:rPr>
          <w:sz w:val="20"/>
          <w:szCs w:val="20"/>
        </w:rPr>
        <w:t xml:space="preserve">On the first Disposal of </w:t>
      </w:r>
      <w:proofErr w:type="gramStart"/>
      <w:r>
        <w:rPr>
          <w:sz w:val="20"/>
          <w:szCs w:val="20"/>
        </w:rPr>
        <w:t>each and every</w:t>
      </w:r>
      <w:proofErr w:type="gramEnd"/>
      <w:r>
        <w:rPr>
          <w:sz w:val="20"/>
          <w:szCs w:val="20"/>
        </w:rPr>
        <w:t xml:space="preserve"> First Home to apply to the Chief Land Registrar pursuant to Rule 91 of and Schedule 4 to the Land Registration Rules 2003 for the entry on the register of the title of that First Home of the following restriction:</w:t>
      </w:r>
    </w:p>
    <w:p w14:paraId="4FC373A3" w14:textId="0EBB9ED6" w:rsidR="006A1E06" w:rsidRPr="00C341EF" w:rsidRDefault="006A1E06" w:rsidP="006A1E06">
      <w:pPr>
        <w:pStyle w:val="Level2"/>
        <w:numPr>
          <w:ilvl w:val="0"/>
          <w:numId w:val="0"/>
        </w:numPr>
        <w:tabs>
          <w:tab w:val="left" w:pos="1418"/>
        </w:tabs>
        <w:ind w:left="1276"/>
        <w:rPr>
          <w:sz w:val="20"/>
          <w:szCs w:val="20"/>
        </w:rPr>
      </w:pPr>
      <w:r>
        <w:rPr>
          <w:i/>
          <w:iCs/>
          <w:sz w:val="20"/>
          <w:szCs w:val="20"/>
        </w:rP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Hertsmere Borough Council of Civic Offices, Elstree Way Borehamwood Herts WD6 1WA or their conveyancer that the provisions of clause XX  (the First Homes provision) of the Transfer </w:t>
      </w:r>
      <w:r>
        <w:rPr>
          <w:i/>
          <w:iCs/>
          <w:sz w:val="20"/>
          <w:szCs w:val="20"/>
          <w:lang w:val="en"/>
        </w:rPr>
        <w:t xml:space="preserve">dated [Date] referred to in the Charges Register have been complied with or that they do not apply to the </w:t>
      </w:r>
      <w:r>
        <w:rPr>
          <w:rStyle w:val="glossary"/>
          <w:i/>
          <w:iCs/>
          <w:sz w:val="20"/>
          <w:szCs w:val="20"/>
          <w:lang w:val="en"/>
        </w:rPr>
        <w:t>disposition”</w:t>
      </w:r>
    </w:p>
    <w:p w14:paraId="18381C85" w14:textId="0B7C8ECF" w:rsidR="006A1E06" w:rsidRPr="00C341EF" w:rsidRDefault="006A1E06" w:rsidP="006A1DC0">
      <w:pPr>
        <w:pStyle w:val="Level1"/>
        <w:keepNext w:val="0"/>
        <w:numPr>
          <w:ilvl w:val="1"/>
          <w:numId w:val="51"/>
        </w:numPr>
        <w:tabs>
          <w:tab w:val="left" w:pos="426"/>
        </w:tabs>
        <w:ind w:left="426" w:hanging="426"/>
        <w:rPr>
          <w:sz w:val="20"/>
          <w:szCs w:val="20"/>
        </w:rPr>
      </w:pPr>
      <w:r>
        <w:rPr>
          <w:sz w:val="20"/>
          <w:szCs w:val="20"/>
        </w:rPr>
        <w:lastRenderedPageBreak/>
        <w:t>The owner of a First Home (which for the purposes of this clause shall include the Applicant and any First Homes Owner) may apply to the Council to Dispose of it other than as a First Home on the grounds that either:</w:t>
      </w:r>
    </w:p>
    <w:p w14:paraId="3BAAC7CC" w14:textId="6580D76B" w:rsidR="006A1E06" w:rsidRPr="00C341EF" w:rsidRDefault="006A1E06" w:rsidP="006A1DC0">
      <w:pPr>
        <w:pStyle w:val="Level1"/>
        <w:keepNext w:val="0"/>
        <w:numPr>
          <w:ilvl w:val="2"/>
          <w:numId w:val="51"/>
        </w:numPr>
        <w:tabs>
          <w:tab w:val="left" w:pos="993"/>
        </w:tabs>
        <w:ind w:left="1418" w:hanging="698"/>
        <w:rPr>
          <w:sz w:val="20"/>
          <w:szCs w:val="20"/>
        </w:rPr>
      </w:pPr>
      <w:r>
        <w:rPr>
          <w:sz w:val="20"/>
          <w:szCs w:val="20"/>
        </w:rPr>
        <w:t>the Dwelling has been actively marketed as a First Home for six (6) months in accordance with paragraphs 6.1 and 6.2 Part 2 Schedule 1 (and in the case of a first Disposal the six (6) months shall be calculated from a date no earlier than six (6) months prior to Practical Completion) and all reasonable endeavours have been made to Dispose of the Dwelling as a First Home but it has not been possible to Dispose of that Dwelling as a First Home in accordance with paragraphs 6.3 and 6.4.1 Part 2 Schedule 1; or</w:t>
      </w:r>
    </w:p>
    <w:p w14:paraId="21BFC0C4" w14:textId="1AD51D1C" w:rsidR="006A1E06" w:rsidRPr="00C341EF" w:rsidRDefault="006A1E06" w:rsidP="006A1DC0">
      <w:pPr>
        <w:pStyle w:val="Level1"/>
        <w:keepNext w:val="0"/>
        <w:numPr>
          <w:ilvl w:val="2"/>
          <w:numId w:val="51"/>
        </w:numPr>
        <w:tabs>
          <w:tab w:val="left" w:pos="993"/>
        </w:tabs>
        <w:ind w:left="1418" w:hanging="698"/>
        <w:rPr>
          <w:sz w:val="20"/>
          <w:szCs w:val="20"/>
        </w:rPr>
      </w:pPr>
      <w:r>
        <w:rPr>
          <w:sz w:val="20"/>
          <w:szCs w:val="20"/>
        </w:rPr>
        <w:t>requiring the First Homes Owner to undertake active marketing for the period specified in paragraph 6.6.1 Part 2 Schedule 1 before being able to Dispose of the Dwelling other than as a First Home would be likely to cause the First Homes Owner undue hardship</w:t>
      </w:r>
    </w:p>
    <w:p w14:paraId="5452E902" w14:textId="7CCA6A99" w:rsidR="006A1E06" w:rsidRPr="002E4C1B" w:rsidRDefault="006A1E06" w:rsidP="006A1DC0">
      <w:pPr>
        <w:pStyle w:val="Level1"/>
        <w:keepNext w:val="0"/>
        <w:numPr>
          <w:ilvl w:val="1"/>
          <w:numId w:val="51"/>
        </w:numPr>
        <w:tabs>
          <w:tab w:val="left" w:pos="426"/>
        </w:tabs>
        <w:ind w:left="426" w:hanging="426"/>
        <w:rPr>
          <w:sz w:val="20"/>
          <w:szCs w:val="20"/>
        </w:rPr>
      </w:pPr>
      <w:r>
        <w:rPr>
          <w:sz w:val="20"/>
          <w:szCs w:val="20"/>
        </w:rPr>
        <w:t xml:space="preserve">Upon receipt of an application served in accordance with paragraph 6.6 Part 2 Schedule 1 the Council shall have the right (but shall not be required) to direct that the relevant Dwelling is disposed of to it at the Discount Market Price </w:t>
      </w:r>
    </w:p>
    <w:p w14:paraId="0BC1C859" w14:textId="4D75A51D" w:rsidR="006A1E06" w:rsidRPr="002E4C1B" w:rsidRDefault="006A1E06" w:rsidP="006A1DC0">
      <w:pPr>
        <w:pStyle w:val="Level1"/>
        <w:keepNext w:val="0"/>
        <w:numPr>
          <w:ilvl w:val="1"/>
          <w:numId w:val="51"/>
        </w:numPr>
        <w:tabs>
          <w:tab w:val="left" w:pos="426"/>
        </w:tabs>
        <w:ind w:left="426" w:hanging="426"/>
        <w:rPr>
          <w:sz w:val="20"/>
          <w:szCs w:val="20"/>
        </w:rPr>
      </w:pPr>
      <w:r>
        <w:rPr>
          <w:sz w:val="20"/>
          <w:szCs w:val="20"/>
        </w:rPr>
        <w:t xml:space="preserve">If the Council is satisfied that either of the grounds in paragraph 6.6 Part 2 Schedule 1 above have been made out it shall confirm in writing within </w:t>
      </w:r>
      <w:proofErr w:type="gramStart"/>
      <w:r>
        <w:rPr>
          <w:sz w:val="20"/>
          <w:szCs w:val="20"/>
        </w:rPr>
        <w:t>twenty eight</w:t>
      </w:r>
      <w:proofErr w:type="gramEnd"/>
      <w:r>
        <w:rPr>
          <w:sz w:val="20"/>
          <w:szCs w:val="20"/>
        </w:rPr>
        <w:t xml:space="preserve"> (28) days of receipt of the written request made in accordance with paragraph 6.6 that the relevant Dwelling may be Disposed of:</w:t>
      </w:r>
    </w:p>
    <w:p w14:paraId="242FB0E9" w14:textId="45F2E02B" w:rsidR="006A1E06" w:rsidRPr="002E4C1B" w:rsidRDefault="006A1E06" w:rsidP="006A1DC0">
      <w:pPr>
        <w:pStyle w:val="Level1"/>
        <w:keepNext w:val="0"/>
        <w:numPr>
          <w:ilvl w:val="2"/>
          <w:numId w:val="51"/>
        </w:numPr>
        <w:tabs>
          <w:tab w:val="left" w:pos="993"/>
        </w:tabs>
        <w:ind w:left="1418" w:hanging="698"/>
        <w:rPr>
          <w:sz w:val="20"/>
          <w:szCs w:val="20"/>
        </w:rPr>
      </w:pPr>
      <w:r>
        <w:rPr>
          <w:sz w:val="20"/>
          <w:szCs w:val="20"/>
        </w:rPr>
        <w:t>to the Council at the Discount Market Price; or</w:t>
      </w:r>
    </w:p>
    <w:p w14:paraId="54A2A56C" w14:textId="26A87E52" w:rsidR="006A1E06" w:rsidRPr="002E4C1B" w:rsidRDefault="006A1E06" w:rsidP="006A1DC0">
      <w:pPr>
        <w:pStyle w:val="Level1"/>
        <w:keepNext w:val="0"/>
        <w:numPr>
          <w:ilvl w:val="2"/>
          <w:numId w:val="51"/>
        </w:numPr>
        <w:tabs>
          <w:tab w:val="left" w:pos="993"/>
        </w:tabs>
        <w:ind w:left="1418" w:hanging="698"/>
        <w:rPr>
          <w:sz w:val="20"/>
          <w:szCs w:val="20"/>
        </w:rPr>
      </w:pPr>
      <w:r>
        <w:rPr>
          <w:sz w:val="20"/>
          <w:szCs w:val="20"/>
        </w:rPr>
        <w:t xml:space="preserve">(if the Council confirms that it does not wish to acquire the relevant Dwelling) other than as a First Home;  </w:t>
      </w:r>
    </w:p>
    <w:p w14:paraId="7EB104B6" w14:textId="2902D88C" w:rsidR="006A1E06" w:rsidRPr="002E4C1B" w:rsidRDefault="006A1E06" w:rsidP="00E33E16">
      <w:pPr>
        <w:pStyle w:val="Level2"/>
        <w:numPr>
          <w:ilvl w:val="0"/>
          <w:numId w:val="0"/>
        </w:numPr>
        <w:tabs>
          <w:tab w:val="left" w:pos="1560"/>
          <w:tab w:val="left" w:pos="1701"/>
        </w:tabs>
        <w:ind w:left="720"/>
        <w:rPr>
          <w:sz w:val="20"/>
          <w:szCs w:val="20"/>
        </w:rPr>
      </w:pPr>
      <w:r>
        <w:rPr>
          <w:sz w:val="20"/>
          <w:szCs w:val="20"/>
        </w:rPr>
        <w:t xml:space="preserve">and on the issue of that written confirmation the obligations in this Agreement which apply to First Homes shall cease to bind and shall no longer affect that Dwelling apart from paragraph 6.10 Part 2 Schedule 1 which shall cease to apply on receipt of payment by the Council where the relevant Dwelling is disposed of other than as a First Home. </w:t>
      </w:r>
    </w:p>
    <w:p w14:paraId="680EAA35" w14:textId="6D028A36" w:rsidR="006A1E06" w:rsidRPr="002E4C1B" w:rsidRDefault="006A1E06" w:rsidP="006A1DC0">
      <w:pPr>
        <w:pStyle w:val="Level1"/>
        <w:keepNext w:val="0"/>
        <w:numPr>
          <w:ilvl w:val="1"/>
          <w:numId w:val="51"/>
        </w:numPr>
        <w:tabs>
          <w:tab w:val="left" w:pos="426"/>
        </w:tabs>
        <w:ind w:left="426" w:hanging="426"/>
        <w:rPr>
          <w:sz w:val="20"/>
          <w:szCs w:val="20"/>
        </w:rPr>
      </w:pPr>
      <w:r>
        <w:rPr>
          <w:sz w:val="20"/>
          <w:szCs w:val="20"/>
        </w:rPr>
        <w:t xml:space="preserve">If the Council does not wish to acquire the relevant Dwelling itself and is not satisfied that either of the grounds in paragraph 6.6 above have been made out then it shall within twenty eight (28) days of receipt of the written request made in accordance with paragraph 6.6 Part 2 Schedule 1 serve notice on the owner of the First Home setting out the further steps it requires that owner to take to secure the Disposal of a Dwelling as a First Home and the timescale (which shall be no longer than six (6) months). If at the end of that period that owner has been unable to Dispose of the Dwelling as a First </w:t>
      </w:r>
      <w:proofErr w:type="gramStart"/>
      <w:r>
        <w:rPr>
          <w:sz w:val="20"/>
          <w:szCs w:val="20"/>
        </w:rPr>
        <w:t>Home</w:t>
      </w:r>
      <w:proofErr w:type="gramEnd"/>
      <w:r>
        <w:rPr>
          <w:sz w:val="20"/>
          <w:szCs w:val="20"/>
        </w:rPr>
        <w:t xml:space="preserve"> he may serve notice on the Council in accordance with paragraph 6.6 following which the Council must within 28 days issue confirmation in writing that the Dwelling may be Disposed of other than as a First Home </w:t>
      </w:r>
    </w:p>
    <w:p w14:paraId="15A4A945" w14:textId="157D2597" w:rsidR="006A1E06" w:rsidRPr="002E4C1B" w:rsidRDefault="006A1E06" w:rsidP="006A1DC0">
      <w:pPr>
        <w:pStyle w:val="Level1"/>
        <w:keepNext w:val="0"/>
        <w:numPr>
          <w:ilvl w:val="1"/>
          <w:numId w:val="51"/>
        </w:numPr>
        <w:tabs>
          <w:tab w:val="left" w:pos="426"/>
        </w:tabs>
        <w:ind w:left="426" w:hanging="426"/>
        <w:rPr>
          <w:sz w:val="20"/>
          <w:szCs w:val="20"/>
        </w:rPr>
      </w:pPr>
      <w:r>
        <w:rPr>
          <w:sz w:val="20"/>
          <w:szCs w:val="20"/>
        </w:rPr>
        <w:t xml:space="preserve">Where a Dwelling is Disposed of other than as a First Home or to the Council at the Discount Market Price in accordance with paragraphs 6.8 or 6.9 Part 2 Schedule 1 above the owner of the First Home shall pay to the Council forthwith upon receipt of the proceeds of sale the Additional First Homes Contribution </w:t>
      </w:r>
    </w:p>
    <w:p w14:paraId="53348B7D" w14:textId="7D17E1F3" w:rsidR="00D9476A" w:rsidRPr="00266203" w:rsidRDefault="006A1E06" w:rsidP="006A1DC0">
      <w:pPr>
        <w:pStyle w:val="Level1"/>
        <w:keepNext w:val="0"/>
        <w:numPr>
          <w:ilvl w:val="1"/>
          <w:numId w:val="51"/>
        </w:numPr>
        <w:tabs>
          <w:tab w:val="left" w:pos="426"/>
        </w:tabs>
        <w:ind w:left="426" w:hanging="426"/>
        <w:rPr>
          <w:sz w:val="20"/>
          <w:szCs w:val="20"/>
        </w:rPr>
      </w:pPr>
      <w:r>
        <w:rPr>
          <w:sz w:val="20"/>
          <w:szCs w:val="20"/>
        </w:rPr>
        <w:t>Upon receipt of the Additional First Homes Contribution in cleared funds, a draft written receipt and draft written certificate of consent for the purposes of Form RX4 (or any successor from of the removal of a restriction), the Council may within 20 Working Days of receipt of the same:</w:t>
      </w:r>
    </w:p>
    <w:p w14:paraId="137C8950" w14:textId="0AAB3FD9" w:rsidR="006A1E06" w:rsidRPr="00266203" w:rsidRDefault="00D9476A" w:rsidP="00EA08A5">
      <w:pPr>
        <w:pStyle w:val="Level1"/>
        <w:keepNext w:val="0"/>
        <w:numPr>
          <w:ilvl w:val="2"/>
          <w:numId w:val="51"/>
        </w:numPr>
        <w:tabs>
          <w:tab w:val="left" w:pos="426"/>
        </w:tabs>
        <w:ind w:left="1702" w:hanging="982"/>
        <w:rPr>
          <w:sz w:val="20"/>
          <w:szCs w:val="20"/>
        </w:rPr>
      </w:pPr>
      <w:r>
        <w:rPr>
          <w:sz w:val="20"/>
          <w:szCs w:val="20"/>
        </w:rPr>
        <w:t>certify that the provisions of paragraph 6.6 Part 2 Schedule 1 have been complied with:</w:t>
      </w:r>
    </w:p>
    <w:p w14:paraId="01E094A6" w14:textId="66BD2BB7" w:rsidR="00D9476A" w:rsidRPr="00266203" w:rsidRDefault="00D9476A" w:rsidP="00EA08A5">
      <w:pPr>
        <w:pStyle w:val="Level1"/>
        <w:keepNext w:val="0"/>
        <w:numPr>
          <w:ilvl w:val="2"/>
          <w:numId w:val="51"/>
        </w:numPr>
        <w:tabs>
          <w:tab w:val="left" w:pos="426"/>
        </w:tabs>
        <w:ind w:left="1702" w:hanging="982"/>
        <w:rPr>
          <w:sz w:val="20"/>
          <w:szCs w:val="20"/>
        </w:rPr>
      </w:pPr>
      <w:r>
        <w:rPr>
          <w:sz w:val="20"/>
          <w:szCs w:val="20"/>
        </w:rPr>
        <w:t>consent to the withdrawal of the restriction entered on the relevant title pursuant to paragraph 6.5 Part 2 Schedule 2;</w:t>
      </w:r>
    </w:p>
    <w:p w14:paraId="0F9BFB98" w14:textId="0242FB0E" w:rsidR="00D9476A" w:rsidRPr="00266203" w:rsidRDefault="00D9476A" w:rsidP="00EA08A5">
      <w:pPr>
        <w:pStyle w:val="Level1"/>
        <w:keepNext w:val="0"/>
        <w:numPr>
          <w:ilvl w:val="2"/>
          <w:numId w:val="51"/>
        </w:numPr>
        <w:tabs>
          <w:tab w:val="left" w:pos="426"/>
        </w:tabs>
        <w:ind w:left="1702" w:hanging="982"/>
        <w:rPr>
          <w:sz w:val="20"/>
          <w:szCs w:val="20"/>
        </w:rPr>
      </w:pPr>
      <w:r>
        <w:rPr>
          <w:sz w:val="20"/>
          <w:szCs w:val="20"/>
        </w:rPr>
        <w:lastRenderedPageBreak/>
        <w:t xml:space="preserve">acknowledge receipt of the Additional First Homes Contribution and confirm that the entirety of the Additional First Homes Contribution shall be applied towards the provision of Affordable Housing. </w:t>
      </w:r>
    </w:p>
    <w:p w14:paraId="2BAC7A09" w14:textId="1D9A188E" w:rsidR="006A1E06" w:rsidRPr="002E4C1B" w:rsidRDefault="006A1E06" w:rsidP="006A1DC0">
      <w:pPr>
        <w:pStyle w:val="Level1"/>
        <w:keepNext w:val="0"/>
        <w:numPr>
          <w:ilvl w:val="1"/>
          <w:numId w:val="51"/>
        </w:numPr>
        <w:tabs>
          <w:tab w:val="left" w:pos="426"/>
        </w:tabs>
        <w:ind w:left="426" w:hanging="426"/>
        <w:rPr>
          <w:sz w:val="20"/>
          <w:szCs w:val="20"/>
        </w:rPr>
      </w:pPr>
      <w:r>
        <w:rPr>
          <w:sz w:val="20"/>
          <w:szCs w:val="20"/>
        </w:rPr>
        <w:t>Any person who purchases a First Home free of the restrictions in Part 2 Schedule 1 of this Agreement pursuant to the provisions in paragraphs 6.9 and 6.10 Part 2 Schedule 1 shall not be liable to pay the Additional First Homes Contribution to the Council.</w:t>
      </w:r>
    </w:p>
    <w:p w14:paraId="10A0CD66" w14:textId="77777777" w:rsidR="00573A53" w:rsidRPr="00D25FD0" w:rsidDel="00373CFD" w:rsidRDefault="006A1E06" w:rsidP="00573A53">
      <w:pPr>
        <w:pStyle w:val="Level1"/>
        <w:keepNext w:val="0"/>
        <w:numPr>
          <w:ilvl w:val="0"/>
          <w:numId w:val="51"/>
        </w:numPr>
        <w:tabs>
          <w:tab w:val="left" w:pos="720"/>
        </w:tabs>
        <w:ind w:left="426" w:hanging="426"/>
        <w:rPr>
          <w:sz w:val="20"/>
          <w:szCs w:val="20"/>
        </w:rPr>
      </w:pPr>
      <w:r>
        <w:rPr>
          <w:b/>
          <w:bCs/>
          <w:sz w:val="20"/>
          <w:szCs w:val="20"/>
        </w:rPr>
        <w:t>USE</w:t>
      </w:r>
    </w:p>
    <w:p w14:paraId="2F7A89AB" w14:textId="73D854FB" w:rsidR="006A1E06" w:rsidRPr="002E4C1B" w:rsidRDefault="006A1E06" w:rsidP="006A1DC0">
      <w:pPr>
        <w:pStyle w:val="Level1"/>
        <w:keepNext w:val="0"/>
        <w:numPr>
          <w:ilvl w:val="1"/>
          <w:numId w:val="51"/>
        </w:numPr>
        <w:tabs>
          <w:tab w:val="left" w:pos="426"/>
        </w:tabs>
        <w:ind w:left="426" w:hanging="426"/>
        <w:rPr>
          <w:sz w:val="20"/>
          <w:szCs w:val="20"/>
        </w:rPr>
      </w:pPr>
      <w:r>
        <w:rPr>
          <w:sz w:val="20"/>
          <w:szCs w:val="20"/>
        </w:rPr>
        <w:t xml:space="preserve">Each First Home shall be used only as the main residence of the First Homes Owner and shall not be let, sub-let or otherwise Disposed of other than in </w:t>
      </w:r>
      <w:r>
        <w:rPr>
          <w:b/>
          <w:bCs/>
          <w:sz w:val="20"/>
          <w:szCs w:val="20"/>
        </w:rPr>
        <w:t>accordance</w:t>
      </w:r>
      <w:r>
        <w:rPr>
          <w:sz w:val="20"/>
          <w:szCs w:val="20"/>
        </w:rPr>
        <w:t xml:space="preserve"> with the terms of this Agreement PROVIDED THAT letting or sub-letting shall be permitted in accordance with paragraphs 7.2 – 7.5 Part 2 Schedule 1 below. </w:t>
      </w:r>
    </w:p>
    <w:p w14:paraId="0B002377" w14:textId="57235F47" w:rsidR="006A1E06" w:rsidRPr="002E4C1B" w:rsidRDefault="006A1E06" w:rsidP="006A1DC0">
      <w:pPr>
        <w:pStyle w:val="Level1"/>
        <w:keepNext w:val="0"/>
        <w:numPr>
          <w:ilvl w:val="1"/>
          <w:numId w:val="51"/>
        </w:numPr>
        <w:tabs>
          <w:tab w:val="left" w:pos="426"/>
        </w:tabs>
        <w:ind w:left="426" w:hanging="426"/>
        <w:rPr>
          <w:sz w:val="20"/>
          <w:szCs w:val="20"/>
        </w:rPr>
      </w:pPr>
      <w:r>
        <w:rPr>
          <w:sz w:val="20"/>
          <w:szCs w:val="20"/>
        </w:rPr>
        <w:t xml:space="preserve">A First Homes Owner may let or sub-let their First Home for a fixed term of no more than two (2) years, provided that the First Homes Owner notifies the Council in writing before the First Home is Occupied by the prospective tenant or sub-tenant.  A First Homes Owner may let or sub-let their First Home pursuant to this paragraph more than once during that First Homes Owner’s period of ownership, but the aggregate of such lettings or sub-lettings during a First Homes Owner’s period of ownership may not exceed two (2) years.  </w:t>
      </w:r>
    </w:p>
    <w:p w14:paraId="5819CC26" w14:textId="505DC019" w:rsidR="006A1E06" w:rsidRPr="00D35B0C" w:rsidRDefault="006A1E06" w:rsidP="00D35B0C">
      <w:pPr>
        <w:pStyle w:val="Level1"/>
        <w:keepNext w:val="0"/>
        <w:numPr>
          <w:ilvl w:val="1"/>
          <w:numId w:val="51"/>
        </w:numPr>
        <w:tabs>
          <w:tab w:val="left" w:pos="426"/>
        </w:tabs>
        <w:ind w:left="426" w:hanging="426"/>
        <w:rPr>
          <w:sz w:val="20"/>
          <w:szCs w:val="20"/>
        </w:rPr>
      </w:pPr>
      <w:r>
        <w:rPr>
          <w:sz w:val="20"/>
          <w:szCs w:val="20"/>
        </w:rPr>
        <w:t>A First Homes Owner may let or sub-let their First Home for any period provided that the First Homes Owner notifies the Council and the Council consents in writing to the proposed letting or sub-letting.  The Council covenants not to unreasonably withhold or delay giving such consent and not to withhold such consent in any of circumstances (a) – (f) below: the First Homes Owner is required to live in accommodation other than their First Home for the duration of the letting or sub-letting for the purposes of employment;</w:t>
      </w:r>
    </w:p>
    <w:p w14:paraId="70B9ABFD" w14:textId="77777777" w:rsidR="006A1E06" w:rsidRPr="002E4C1B" w:rsidRDefault="006A1E06" w:rsidP="00EA08A5">
      <w:pPr>
        <w:pStyle w:val="Level1"/>
        <w:keepNext w:val="0"/>
        <w:numPr>
          <w:ilvl w:val="0"/>
          <w:numId w:val="42"/>
        </w:numPr>
        <w:tabs>
          <w:tab w:val="left" w:pos="720"/>
        </w:tabs>
        <w:ind w:left="709" w:hanging="283"/>
        <w:rPr>
          <w:sz w:val="20"/>
          <w:szCs w:val="20"/>
        </w:rPr>
      </w:pPr>
      <w:r>
        <w:rPr>
          <w:sz w:val="20"/>
          <w:szCs w:val="20"/>
        </w:rPr>
        <w:t>the First Homes Owner is an active Armed Services Member and is to be deployed elsewhere for the for the duration of the letting or sub-letting;</w:t>
      </w:r>
    </w:p>
    <w:p w14:paraId="1E07EF1D" w14:textId="77777777" w:rsidR="006A1E06" w:rsidRPr="002E4C1B" w:rsidRDefault="006A1E06" w:rsidP="00EA08A5">
      <w:pPr>
        <w:pStyle w:val="Level1"/>
        <w:keepNext w:val="0"/>
        <w:numPr>
          <w:ilvl w:val="0"/>
          <w:numId w:val="42"/>
        </w:numPr>
        <w:tabs>
          <w:tab w:val="left" w:pos="720"/>
        </w:tabs>
        <w:ind w:left="709" w:hanging="283"/>
        <w:rPr>
          <w:sz w:val="20"/>
          <w:szCs w:val="20"/>
        </w:rPr>
      </w:pPr>
      <w:r>
        <w:rPr>
          <w:sz w:val="20"/>
          <w:szCs w:val="20"/>
        </w:rPr>
        <w:t xml:space="preserve">the First Homes Owner reasonably requires </w:t>
      </w:r>
      <w:proofErr w:type="gramStart"/>
      <w:r>
        <w:rPr>
          <w:sz w:val="20"/>
          <w:szCs w:val="20"/>
        </w:rPr>
        <w:t>to live</w:t>
      </w:r>
      <w:proofErr w:type="gramEnd"/>
      <w:r>
        <w:rPr>
          <w:sz w:val="20"/>
          <w:szCs w:val="20"/>
        </w:rPr>
        <w:t xml:space="preserve"> elsewhere for the duration of the letting or sub-letting </w:t>
      </w:r>
      <w:proofErr w:type="gramStart"/>
      <w:r>
        <w:rPr>
          <w:sz w:val="20"/>
          <w:szCs w:val="20"/>
        </w:rPr>
        <w:t>in order to</w:t>
      </w:r>
      <w:proofErr w:type="gramEnd"/>
      <w:r>
        <w:rPr>
          <w:sz w:val="20"/>
          <w:szCs w:val="20"/>
        </w:rPr>
        <w:t xml:space="preserve"> escape a risk of harm;</w:t>
      </w:r>
    </w:p>
    <w:p w14:paraId="316CFC16" w14:textId="77777777" w:rsidR="006A1E06" w:rsidRPr="002E4C1B" w:rsidRDefault="006A1E06" w:rsidP="00EA08A5">
      <w:pPr>
        <w:pStyle w:val="Level1"/>
        <w:keepNext w:val="0"/>
        <w:numPr>
          <w:ilvl w:val="0"/>
          <w:numId w:val="42"/>
        </w:numPr>
        <w:tabs>
          <w:tab w:val="left" w:pos="720"/>
        </w:tabs>
        <w:ind w:left="709" w:hanging="283"/>
        <w:rPr>
          <w:sz w:val="20"/>
          <w:szCs w:val="20"/>
        </w:rPr>
      </w:pPr>
      <w:r>
        <w:rPr>
          <w:sz w:val="20"/>
          <w:szCs w:val="20"/>
        </w:rPr>
        <w:t xml:space="preserve">the First Homes Owner reasonably requires </w:t>
      </w:r>
      <w:proofErr w:type="gramStart"/>
      <w:r>
        <w:rPr>
          <w:sz w:val="20"/>
          <w:szCs w:val="20"/>
        </w:rPr>
        <w:t>to live</w:t>
      </w:r>
      <w:proofErr w:type="gramEnd"/>
      <w:r>
        <w:rPr>
          <w:sz w:val="20"/>
          <w:szCs w:val="20"/>
        </w:rPr>
        <w:t xml:space="preserve"> elsewhere for the duration of the letting or sub-letting </w:t>
      </w:r>
      <w:proofErr w:type="gramStart"/>
      <w:r>
        <w:rPr>
          <w:sz w:val="20"/>
          <w:szCs w:val="20"/>
        </w:rPr>
        <w:t>as a result of</w:t>
      </w:r>
      <w:proofErr w:type="gramEnd"/>
      <w:r>
        <w:rPr>
          <w:sz w:val="20"/>
          <w:szCs w:val="20"/>
        </w:rPr>
        <w:t xml:space="preserve"> relationship breakdown; </w:t>
      </w:r>
    </w:p>
    <w:p w14:paraId="3D0F9595" w14:textId="77777777" w:rsidR="006A1E06" w:rsidRPr="002E4C1B" w:rsidRDefault="006A1E06" w:rsidP="00EA08A5">
      <w:pPr>
        <w:pStyle w:val="Level1"/>
        <w:keepNext w:val="0"/>
        <w:numPr>
          <w:ilvl w:val="0"/>
          <w:numId w:val="42"/>
        </w:numPr>
        <w:tabs>
          <w:tab w:val="left" w:pos="720"/>
        </w:tabs>
        <w:ind w:left="709" w:hanging="283"/>
        <w:rPr>
          <w:sz w:val="20"/>
          <w:szCs w:val="20"/>
        </w:rPr>
      </w:pPr>
      <w:r>
        <w:rPr>
          <w:sz w:val="20"/>
          <w:szCs w:val="20"/>
        </w:rPr>
        <w:t xml:space="preserve">the First Homes Owner reasonably requires </w:t>
      </w:r>
      <w:proofErr w:type="gramStart"/>
      <w:r>
        <w:rPr>
          <w:sz w:val="20"/>
          <w:szCs w:val="20"/>
        </w:rPr>
        <w:t>to live</w:t>
      </w:r>
      <w:proofErr w:type="gramEnd"/>
      <w:r>
        <w:rPr>
          <w:sz w:val="20"/>
          <w:szCs w:val="20"/>
        </w:rPr>
        <w:t xml:space="preserve"> elsewhere for the duration of the letting or sub-letting </w:t>
      </w:r>
      <w:proofErr w:type="gramStart"/>
      <w:r>
        <w:rPr>
          <w:sz w:val="20"/>
          <w:szCs w:val="20"/>
        </w:rPr>
        <w:t>as a result of</w:t>
      </w:r>
      <w:proofErr w:type="gramEnd"/>
      <w:r>
        <w:rPr>
          <w:sz w:val="20"/>
          <w:szCs w:val="20"/>
        </w:rPr>
        <w:t xml:space="preserve"> redundancy; and</w:t>
      </w:r>
    </w:p>
    <w:p w14:paraId="19EA5ACF" w14:textId="77777777" w:rsidR="006A1E06" w:rsidRPr="002E4C1B" w:rsidRDefault="006A1E06" w:rsidP="00EA08A5">
      <w:pPr>
        <w:pStyle w:val="Level1"/>
        <w:keepNext w:val="0"/>
        <w:numPr>
          <w:ilvl w:val="0"/>
          <w:numId w:val="42"/>
        </w:numPr>
        <w:tabs>
          <w:tab w:val="left" w:pos="720"/>
        </w:tabs>
        <w:ind w:left="709" w:hanging="283"/>
        <w:rPr>
          <w:sz w:val="20"/>
          <w:szCs w:val="20"/>
        </w:rPr>
      </w:pPr>
      <w:r>
        <w:rPr>
          <w:sz w:val="20"/>
          <w:szCs w:val="20"/>
        </w:rPr>
        <w:t xml:space="preserve">the First Homes Owner reasonably requires </w:t>
      </w:r>
      <w:proofErr w:type="gramStart"/>
      <w:r>
        <w:rPr>
          <w:sz w:val="20"/>
          <w:szCs w:val="20"/>
        </w:rPr>
        <w:t>to live</w:t>
      </w:r>
      <w:proofErr w:type="gramEnd"/>
      <w:r>
        <w:rPr>
          <w:sz w:val="20"/>
          <w:szCs w:val="20"/>
        </w:rPr>
        <w:t xml:space="preserve"> elsewhere for the duration of the letting or sub-letting </w:t>
      </w:r>
      <w:proofErr w:type="gramStart"/>
      <w:r>
        <w:rPr>
          <w:sz w:val="20"/>
          <w:szCs w:val="20"/>
        </w:rPr>
        <w:t>in order to</w:t>
      </w:r>
      <w:proofErr w:type="gramEnd"/>
      <w:r>
        <w:rPr>
          <w:sz w:val="20"/>
          <w:szCs w:val="20"/>
        </w:rPr>
        <w:t xml:space="preserve"> provide care or assistance to any person.</w:t>
      </w:r>
    </w:p>
    <w:p w14:paraId="4EAA7D55" w14:textId="602D92F5" w:rsidR="006A1E06" w:rsidRPr="002E4C1B" w:rsidRDefault="006A1E06" w:rsidP="006A1DC0">
      <w:pPr>
        <w:pStyle w:val="Level1"/>
        <w:keepNext w:val="0"/>
        <w:numPr>
          <w:ilvl w:val="1"/>
          <w:numId w:val="51"/>
        </w:numPr>
        <w:tabs>
          <w:tab w:val="left" w:pos="426"/>
        </w:tabs>
        <w:ind w:left="426" w:hanging="426"/>
        <w:rPr>
          <w:sz w:val="20"/>
          <w:szCs w:val="20"/>
        </w:rPr>
      </w:pPr>
      <w:r>
        <w:rPr>
          <w:sz w:val="20"/>
          <w:szCs w:val="20"/>
        </w:rPr>
        <w:t>A letting or sub-letting permitted pursuant to paragraph 7.1 or 7.3 Part 2 Schedule 1 must be by way of a written lease or sub-lease (as the case may be) of the whole of the First Home on terms which expressly prohibit any further sub-letting.</w:t>
      </w:r>
    </w:p>
    <w:p w14:paraId="7D970050" w14:textId="72D48BF3" w:rsidR="006A1E06" w:rsidRPr="002E4C1B" w:rsidRDefault="006A1E06" w:rsidP="006A1DC0">
      <w:pPr>
        <w:pStyle w:val="Level1"/>
        <w:keepNext w:val="0"/>
        <w:numPr>
          <w:ilvl w:val="1"/>
          <w:numId w:val="51"/>
        </w:numPr>
        <w:tabs>
          <w:tab w:val="left" w:pos="426"/>
        </w:tabs>
        <w:ind w:left="426" w:hanging="426"/>
        <w:rPr>
          <w:sz w:val="20"/>
          <w:szCs w:val="20"/>
        </w:rPr>
      </w:pPr>
      <w:r>
        <w:rPr>
          <w:sz w:val="20"/>
          <w:szCs w:val="20"/>
        </w:rPr>
        <w:t xml:space="preserve">Nothing in this paragraph 7 Part 2 Schedule 1 prevents a First Homes Owner from renting a room within their First Home or from renting their First Home as temporary sleeping accommodation provided that the First Home </w:t>
      </w:r>
      <w:proofErr w:type="gramStart"/>
      <w:r>
        <w:rPr>
          <w:sz w:val="20"/>
          <w:szCs w:val="20"/>
        </w:rPr>
        <w:t>remains at all times</w:t>
      </w:r>
      <w:proofErr w:type="gramEnd"/>
      <w:r>
        <w:rPr>
          <w:sz w:val="20"/>
          <w:szCs w:val="20"/>
        </w:rPr>
        <w:t xml:space="preserve"> the First </w:t>
      </w:r>
      <w:proofErr w:type="gramStart"/>
      <w:r>
        <w:rPr>
          <w:sz w:val="20"/>
          <w:szCs w:val="20"/>
        </w:rPr>
        <w:t>Home Owner’s</w:t>
      </w:r>
      <w:proofErr w:type="gramEnd"/>
      <w:r>
        <w:rPr>
          <w:sz w:val="20"/>
          <w:szCs w:val="20"/>
        </w:rPr>
        <w:t xml:space="preserve"> main residence.</w:t>
      </w:r>
    </w:p>
    <w:p w14:paraId="581388A0" w14:textId="77777777" w:rsidR="00573A53" w:rsidRPr="00D25FD0" w:rsidDel="00373CFD" w:rsidRDefault="006A1E06" w:rsidP="00573A53">
      <w:pPr>
        <w:pStyle w:val="Level1"/>
        <w:keepNext w:val="0"/>
        <w:numPr>
          <w:ilvl w:val="0"/>
          <w:numId w:val="51"/>
        </w:numPr>
        <w:tabs>
          <w:tab w:val="left" w:pos="720"/>
        </w:tabs>
        <w:ind w:left="426" w:hanging="426"/>
        <w:rPr>
          <w:sz w:val="20"/>
          <w:szCs w:val="20"/>
        </w:rPr>
      </w:pPr>
      <w:r>
        <w:rPr>
          <w:b/>
          <w:bCs/>
          <w:sz w:val="20"/>
          <w:szCs w:val="20"/>
        </w:rPr>
        <w:t xml:space="preserve">MORTGAGEE EXCLUSION </w:t>
      </w:r>
    </w:p>
    <w:p w14:paraId="07DB9E8C" w14:textId="22BB20A7" w:rsidR="006A1E06" w:rsidRPr="006A1E06" w:rsidRDefault="006A1E06" w:rsidP="00573A53">
      <w:pPr>
        <w:pStyle w:val="Level1"/>
        <w:numPr>
          <w:ilvl w:val="1"/>
          <w:numId w:val="51"/>
        </w:numPr>
        <w:tabs>
          <w:tab w:val="left" w:pos="426"/>
        </w:tabs>
        <w:ind w:left="426" w:hanging="426"/>
      </w:pPr>
      <w:r>
        <w:rPr>
          <w:rFonts w:eastAsia="Times New Roman"/>
          <w:sz w:val="20"/>
          <w:szCs w:val="20"/>
        </w:rPr>
        <w:t xml:space="preserve">The obligations in paragraphs 1-7 Part 2 Schedule 1 of this Agreement in relation to First Homes shall not apply to any Mortgagee or any receiver (including an administrative receiver appointed by such Mortgagee or any other person appointed under any security documentation to enable such Mortgagee to realise its security or any administrator (howsoever appointed (each a Receiver)) of </w:t>
      </w:r>
      <w:r>
        <w:rPr>
          <w:rFonts w:eastAsia="Times New Roman"/>
          <w:sz w:val="20"/>
          <w:szCs w:val="20"/>
        </w:rPr>
        <w:lastRenderedPageBreak/>
        <w:t>any individual First Home or any persons or bodies deriving title through such Mortgagee or Receiver PROVIDED THAT:</w:t>
      </w:r>
    </w:p>
    <w:p w14:paraId="40F83B8F" w14:textId="6053280E" w:rsidR="006A1E06" w:rsidRPr="002E4C1B" w:rsidRDefault="006A1E06" w:rsidP="006A1DC0">
      <w:pPr>
        <w:pStyle w:val="Level1"/>
        <w:keepNext w:val="0"/>
        <w:numPr>
          <w:ilvl w:val="2"/>
          <w:numId w:val="51"/>
        </w:numPr>
        <w:tabs>
          <w:tab w:val="left" w:pos="426"/>
        </w:tabs>
        <w:rPr>
          <w:rFonts w:eastAsia="Times New Roman"/>
          <w:sz w:val="20"/>
          <w:szCs w:val="20"/>
        </w:rPr>
      </w:pPr>
      <w:r>
        <w:rPr>
          <w:rFonts w:eastAsia="Times New Roman"/>
          <w:sz w:val="20"/>
          <w:szCs w:val="20"/>
        </w:rPr>
        <w:t xml:space="preserve">such Mortgagee or Receiver shall first give written notice to the Council of its intention to Dispose of the relevant First Home; and </w:t>
      </w:r>
    </w:p>
    <w:p w14:paraId="0E11AAA7" w14:textId="08818390" w:rsidR="006A1E06" w:rsidRPr="002E4C1B" w:rsidRDefault="006A1E06" w:rsidP="006A1DC0">
      <w:pPr>
        <w:pStyle w:val="Level1"/>
        <w:keepNext w:val="0"/>
        <w:numPr>
          <w:ilvl w:val="2"/>
          <w:numId w:val="51"/>
        </w:numPr>
        <w:tabs>
          <w:tab w:val="left" w:pos="426"/>
        </w:tabs>
        <w:rPr>
          <w:rFonts w:eastAsia="Times New Roman"/>
          <w:sz w:val="20"/>
          <w:szCs w:val="20"/>
        </w:rPr>
      </w:pPr>
      <w:r>
        <w:rPr>
          <w:rFonts w:eastAsia="Times New Roman"/>
          <w:sz w:val="20"/>
          <w:szCs w:val="20"/>
        </w:rPr>
        <w:t>once notice of intention to Dispose of the relevant First Home has been given by the Mortgagee or Receiver to the Council the Mortgagee or Receiver shall be free to sell that First Home at its full Market Value and subject only to paragraph 8.3 Part 2 Schedule 1</w:t>
      </w:r>
    </w:p>
    <w:p w14:paraId="56CC8A01" w14:textId="151142BF" w:rsidR="006A1E06" w:rsidRPr="002E4C1B" w:rsidRDefault="006A1E06" w:rsidP="006A1DC0">
      <w:pPr>
        <w:pStyle w:val="Level1"/>
        <w:keepNext w:val="0"/>
        <w:numPr>
          <w:ilvl w:val="2"/>
          <w:numId w:val="51"/>
        </w:numPr>
        <w:tabs>
          <w:tab w:val="left" w:pos="426"/>
        </w:tabs>
        <w:rPr>
          <w:rFonts w:eastAsia="Times New Roman"/>
          <w:sz w:val="20"/>
          <w:szCs w:val="20"/>
        </w:rPr>
      </w:pPr>
      <w:r>
        <w:rPr>
          <w:rFonts w:eastAsia="Times New Roman"/>
          <w:sz w:val="20"/>
          <w:szCs w:val="20"/>
        </w:rPr>
        <w:t>following the Disposal of the relevant First Home the Mortgagee or Receiver shall following the deduction of the amount due and outstanding under the relevant security documentation including all accrued principal monies, interest and reasonable costs and expenses pay to the Council the Additional First Homes Contribution.</w:t>
      </w:r>
    </w:p>
    <w:p w14:paraId="62D07786" w14:textId="25C55C5E" w:rsidR="00D25FD0" w:rsidRPr="00E33E16" w:rsidRDefault="00D25FD0" w:rsidP="006A1DC0">
      <w:pPr>
        <w:pStyle w:val="Level1"/>
        <w:keepNext w:val="0"/>
        <w:numPr>
          <w:ilvl w:val="2"/>
          <w:numId w:val="51"/>
        </w:numPr>
        <w:tabs>
          <w:tab w:val="left" w:pos="426"/>
        </w:tabs>
        <w:rPr>
          <w:rFonts w:eastAsia="Times New Roman"/>
          <w:sz w:val="20"/>
          <w:szCs w:val="20"/>
        </w:rPr>
      </w:pPr>
      <w:r>
        <w:rPr>
          <w:rFonts w:eastAsia="Times New Roman"/>
          <w:sz w:val="20"/>
          <w:szCs w:val="20"/>
        </w:rPr>
        <w:t>following receipt of the above notice a draft written receipt and draft written certificate of consent for the purposes of Form RX4 (or any successor from of the removal of a restriction), the Council may within 20 Working Days of receipt of the same:</w:t>
      </w:r>
    </w:p>
    <w:p w14:paraId="22B9A50C" w14:textId="7137AE88" w:rsidR="00D25FD0" w:rsidRDefault="00D25FD0" w:rsidP="006A1DC0">
      <w:pPr>
        <w:pStyle w:val="Level1"/>
        <w:keepNext w:val="0"/>
        <w:numPr>
          <w:ilvl w:val="3"/>
          <w:numId w:val="51"/>
        </w:numPr>
        <w:tabs>
          <w:tab w:val="left" w:pos="426"/>
        </w:tabs>
        <w:ind w:left="1843" w:hanging="763"/>
        <w:rPr>
          <w:sz w:val="20"/>
          <w:szCs w:val="20"/>
        </w:rPr>
      </w:pPr>
      <w:r>
        <w:rPr>
          <w:sz w:val="20"/>
          <w:szCs w:val="20"/>
        </w:rPr>
        <w:t>consent to the withdrawal of the restriction entered on the relevant title pursuant to paragraph 6.5 Part 2 Schedule 1;</w:t>
      </w:r>
    </w:p>
    <w:p w14:paraId="6606DB1B" w14:textId="77777777" w:rsidR="00EA08A5" w:rsidRPr="00EA08A5" w:rsidRDefault="00D25FD0" w:rsidP="006A1DC0">
      <w:pPr>
        <w:pStyle w:val="Level1"/>
        <w:keepNext w:val="0"/>
        <w:numPr>
          <w:ilvl w:val="3"/>
          <w:numId w:val="51"/>
        </w:numPr>
        <w:tabs>
          <w:tab w:val="left" w:pos="426"/>
        </w:tabs>
        <w:ind w:left="1843" w:hanging="763"/>
      </w:pPr>
      <w:r>
        <w:rPr>
          <w:sz w:val="20"/>
          <w:szCs w:val="20"/>
        </w:rPr>
        <w:t xml:space="preserve">confirm that the entirety of the Additional First Homes Contribution shall be applied towards the provision of Affordable Housing. </w:t>
      </w:r>
      <w:bookmarkStart w:id="803" w:name="_Ref418167075"/>
      <w:bookmarkStart w:id="804" w:name="_Ref418167397"/>
      <w:bookmarkStart w:id="805" w:name="_Ref418295034"/>
      <w:bookmarkStart w:id="806" w:name="_Ref418295689"/>
      <w:bookmarkStart w:id="807" w:name="_Ref418364646"/>
      <w:bookmarkStart w:id="808" w:name="_Ref418526395"/>
      <w:bookmarkStart w:id="809" w:name="_Ref418526490"/>
      <w:bookmarkStart w:id="810" w:name="_Ref418565917"/>
      <w:bookmarkStart w:id="811" w:name="_Ref418635921"/>
      <w:bookmarkStart w:id="812" w:name="_Ref398148398"/>
    </w:p>
    <w:p w14:paraId="432A812F" w14:textId="7D7AAB34" w:rsidR="00B1785C" w:rsidRDefault="00D25FD0" w:rsidP="00EA08A5">
      <w:pPr>
        <w:pStyle w:val="BodyText"/>
      </w:pPr>
      <w:r>
        <w:br w:type="page"/>
      </w:r>
    </w:p>
    <w:p w14:paraId="27A24F68" w14:textId="4A233BD9" w:rsidR="00EA08A5" w:rsidRDefault="00EA08A5" w:rsidP="00BD08AF">
      <w:pPr>
        <w:pStyle w:val="SHScheduleTitle"/>
        <w:numPr>
          <w:ilvl w:val="0"/>
          <w:numId w:val="70"/>
        </w:numPr>
      </w:pPr>
      <w:r w:rsidRPr="00EA08A5">
        <w:rPr>
          <w:b w:val="0"/>
          <w:bCs/>
        </w:rPr>
        <w:lastRenderedPageBreak/>
        <w:br/>
      </w:r>
      <w:bookmarkStart w:id="813" w:name="_Toc227748214"/>
      <w:r w:rsidR="00F47966" w:rsidRPr="00EA08A5">
        <w:rPr>
          <w:bCs/>
        </w:rPr>
        <w:t>BIODIVERSITY NET GAIN</w:t>
      </w:r>
      <w:bookmarkEnd w:id="813"/>
    </w:p>
    <w:p w14:paraId="554C00C6" w14:textId="77777777" w:rsidR="00C77ADE" w:rsidRDefault="00C77ADE" w:rsidP="00C77ADE">
      <w:pPr>
        <w:pStyle w:val="SHSchedule1"/>
        <w:numPr>
          <w:ilvl w:val="0"/>
          <w:numId w:val="0"/>
        </w:numPr>
        <w:ind w:left="709" w:hanging="709"/>
        <w:jc w:val="center"/>
        <w:rPr>
          <w:b/>
          <w:bCs/>
        </w:rPr>
      </w:pPr>
    </w:p>
    <w:p w14:paraId="60B5C9A0" w14:textId="4F0D2425" w:rsidR="00564591" w:rsidRPr="006E48A7" w:rsidRDefault="00564591" w:rsidP="00BD08AF">
      <w:pPr>
        <w:pStyle w:val="Level1"/>
        <w:keepNext w:val="0"/>
        <w:numPr>
          <w:ilvl w:val="0"/>
          <w:numId w:val="64"/>
        </w:numPr>
        <w:tabs>
          <w:tab w:val="left" w:pos="720"/>
        </w:tabs>
      </w:pPr>
      <w:r>
        <w:rPr>
          <w:sz w:val="20"/>
          <w:szCs w:val="20"/>
        </w:rPr>
        <w:t>The Applicant covenants to pay to the Council the BNG Monitoring Fee on or before the date of Implementation of the Development within each Reserved Matters Area where biodiversity enhancements are to be provided in accordance with the Approved Biodiversity Gain Phase Plan for that Reserved Matters Area.</w:t>
      </w:r>
    </w:p>
    <w:p w14:paraId="526CE661" w14:textId="585C701B" w:rsidR="00AF7BBD" w:rsidRPr="002430C6" w:rsidRDefault="00FF6F11" w:rsidP="00BD08AF">
      <w:pPr>
        <w:pStyle w:val="Level1"/>
        <w:keepNext w:val="0"/>
        <w:numPr>
          <w:ilvl w:val="0"/>
          <w:numId w:val="64"/>
        </w:numPr>
        <w:tabs>
          <w:tab w:val="left" w:pos="720"/>
        </w:tabs>
        <w:rPr>
          <w:sz w:val="20"/>
          <w:szCs w:val="20"/>
        </w:rPr>
      </w:pPr>
      <w:r>
        <w:rPr>
          <w:sz w:val="20"/>
          <w:szCs w:val="20"/>
        </w:rPr>
        <w:t>The Owner covenants with the Council that if the Biodiversity Gain Plan and/or the relevant Biodiversity Gain Phase Plan requires the purchase of off-site Biodiversity Units but not otherwise:</w:t>
      </w:r>
    </w:p>
    <w:p w14:paraId="3B25A878" w14:textId="59482E6E" w:rsidR="00C94D36" w:rsidRPr="006E48A7" w:rsidRDefault="002430C6" w:rsidP="002430C6">
      <w:pPr>
        <w:pStyle w:val="Level1"/>
        <w:keepNext w:val="0"/>
        <w:numPr>
          <w:ilvl w:val="0"/>
          <w:numId w:val="0"/>
        </w:numPr>
        <w:tabs>
          <w:tab w:val="left" w:pos="993"/>
        </w:tabs>
        <w:ind w:left="993" w:hanging="567"/>
      </w:pPr>
      <w:r>
        <w:rPr>
          <w:sz w:val="20"/>
          <w:szCs w:val="20"/>
        </w:rPr>
        <w:t>2.1</w:t>
      </w:r>
      <w:r>
        <w:rPr>
          <w:sz w:val="20"/>
          <w:szCs w:val="20"/>
        </w:rPr>
        <w:tab/>
        <w:t xml:space="preserve">To comply with the BNG Cascade in respect of securing the allocation of the Biodiversity Units to the relevant Reserved Matters Area and evidence the use of reasonable endeavours in securing the Biodiversity Units in accordance with the BNG Cascade when submitting the Biodiversity Gain Phase Plan; </w:t>
      </w:r>
    </w:p>
    <w:p w14:paraId="2EBCE3E1" w14:textId="685EA18D" w:rsidR="00C94D36" w:rsidRPr="006E48A7" w:rsidRDefault="002430C6" w:rsidP="002430C6">
      <w:pPr>
        <w:pStyle w:val="SHSchedule2"/>
        <w:numPr>
          <w:ilvl w:val="0"/>
          <w:numId w:val="0"/>
        </w:numPr>
        <w:tabs>
          <w:tab w:val="left" w:pos="993"/>
        </w:tabs>
        <w:ind w:left="993" w:hanging="567"/>
      </w:pPr>
      <w:r>
        <w:t>2.2</w:t>
      </w:r>
      <w:r>
        <w:tab/>
        <w:t>To provide the Council with evidence of:</w:t>
      </w:r>
    </w:p>
    <w:p w14:paraId="1F7EF1E0" w14:textId="5904B567" w:rsidR="00C94D36" w:rsidRPr="00D26B4E" w:rsidRDefault="002430C6" w:rsidP="002430C6">
      <w:pPr>
        <w:pStyle w:val="Level1"/>
        <w:keepNext w:val="0"/>
        <w:numPr>
          <w:ilvl w:val="0"/>
          <w:numId w:val="0"/>
        </w:numPr>
        <w:tabs>
          <w:tab w:val="left" w:pos="720"/>
        </w:tabs>
        <w:ind w:left="1701" w:hanging="708"/>
        <w:rPr>
          <w:bCs/>
        </w:rPr>
      </w:pPr>
      <w:r>
        <w:rPr>
          <w:bCs/>
          <w:sz w:val="20"/>
          <w:szCs w:val="20"/>
        </w:rPr>
        <w:t>2.2.1</w:t>
      </w:r>
      <w:r>
        <w:rPr>
          <w:bCs/>
          <w:sz w:val="20"/>
          <w:szCs w:val="20"/>
        </w:rPr>
        <w:tab/>
        <w:t xml:space="preserve">allocation of the Biodiversity Units on the submission of the Biodiversity Gain Phase Plan for the relevant Reserved Matters Area and </w:t>
      </w:r>
    </w:p>
    <w:p w14:paraId="1EFC3835" w14:textId="0F0F8BCA" w:rsidR="00C94D36" w:rsidRPr="002430C6" w:rsidRDefault="002430C6" w:rsidP="002430C6">
      <w:pPr>
        <w:pStyle w:val="Level1"/>
        <w:keepNext w:val="0"/>
        <w:numPr>
          <w:ilvl w:val="0"/>
          <w:numId w:val="0"/>
        </w:numPr>
        <w:ind w:left="1701" w:hanging="708"/>
        <w:rPr>
          <w:bCs/>
        </w:rPr>
      </w:pPr>
      <w:r>
        <w:rPr>
          <w:bCs/>
          <w:sz w:val="20"/>
          <w:szCs w:val="20"/>
        </w:rPr>
        <w:t xml:space="preserve">2.2.2 </w:t>
      </w:r>
      <w:r>
        <w:rPr>
          <w:bCs/>
          <w:sz w:val="20"/>
          <w:szCs w:val="20"/>
        </w:rPr>
        <w:tab/>
        <w:t>purchase of the Biodiversity Units prior to Implementation of Development within the Reserved Matters Area;</w:t>
      </w:r>
    </w:p>
    <w:p w14:paraId="0B216316" w14:textId="0392825D" w:rsidR="00A7776D" w:rsidRPr="006E48A7" w:rsidRDefault="002430C6" w:rsidP="002430C6">
      <w:pPr>
        <w:pStyle w:val="Level1"/>
        <w:keepNext w:val="0"/>
        <w:numPr>
          <w:ilvl w:val="0"/>
          <w:numId w:val="0"/>
        </w:numPr>
        <w:tabs>
          <w:tab w:val="left" w:pos="720"/>
        </w:tabs>
        <w:ind w:left="1134" w:hanging="774"/>
      </w:pPr>
      <w:r>
        <w:rPr>
          <w:sz w:val="20"/>
          <w:szCs w:val="20"/>
        </w:rPr>
        <w:t>2.3</w:t>
      </w:r>
      <w:r>
        <w:rPr>
          <w:sz w:val="20"/>
          <w:szCs w:val="20"/>
        </w:rPr>
        <w:tab/>
      </w:r>
      <w:r>
        <w:rPr>
          <w:sz w:val="20"/>
          <w:szCs w:val="20"/>
        </w:rPr>
        <w:tab/>
        <w:t>Not to Implement the Development in a Reserved Matters Area until such time as the Council has acknowledged receipt of the evidence to be submitted pursuant to Paragraph 2.2 of this Schedule 2</w:t>
      </w:r>
      <w:r w:rsidR="00EA08A5">
        <w:rPr>
          <w:sz w:val="20"/>
          <w:szCs w:val="20"/>
        </w:rPr>
        <w:t>.</w:t>
      </w:r>
    </w:p>
    <w:p w14:paraId="579EF2B8" w14:textId="77777777" w:rsidR="00C94D36" w:rsidRPr="00564591" w:rsidRDefault="00C94D36" w:rsidP="00C94D36">
      <w:pPr>
        <w:pStyle w:val="ListParagraph"/>
        <w:spacing w:line="360" w:lineRule="auto"/>
        <w:ind w:left="426"/>
        <w:contextualSpacing/>
        <w:jc w:val="both"/>
        <w:rPr>
          <w:rFonts w:ascii="Arial" w:hAnsi="Arial" w:cs="Arial"/>
          <w:sz w:val="20"/>
        </w:rPr>
      </w:pPr>
    </w:p>
    <w:p w14:paraId="74E5F1E5" w14:textId="77777777" w:rsidR="00DE6719" w:rsidRDefault="00DE6719">
      <w:pPr>
        <w:rPr>
          <w:rFonts w:eastAsia="Times New Roman" w:cs="Arial"/>
          <w:b/>
          <w:bCs/>
          <w:lang w:eastAsia="en-GB"/>
        </w:rPr>
      </w:pPr>
      <w:r>
        <w:rPr>
          <w:rFonts w:cs="Arial"/>
          <w:b/>
          <w:bCs/>
        </w:rPr>
        <w:br w:type="page"/>
      </w:r>
    </w:p>
    <w:p w14:paraId="09124718" w14:textId="75E320D3" w:rsidR="00EA08A5" w:rsidRDefault="00EA08A5" w:rsidP="00BD08AF">
      <w:pPr>
        <w:pStyle w:val="SHScheduleTitle"/>
        <w:numPr>
          <w:ilvl w:val="0"/>
          <w:numId w:val="71"/>
        </w:numPr>
      </w:pPr>
      <w:r w:rsidRPr="00EA08A5">
        <w:rPr>
          <w:rFonts w:cs="Arial"/>
          <w:b w:val="0"/>
          <w:bCs/>
          <w:sz w:val="20"/>
        </w:rPr>
        <w:lastRenderedPageBreak/>
        <w:br/>
      </w:r>
      <w:bookmarkStart w:id="814" w:name="_Toc227748215"/>
      <w:r w:rsidR="000E55F8" w:rsidRPr="00EA08A5">
        <w:rPr>
          <w:rFonts w:cs="Arial"/>
          <w:bCs/>
          <w:sz w:val="20"/>
        </w:rPr>
        <w:t>PROVISION OF SKYLARK PLOTS</w:t>
      </w:r>
      <w:bookmarkEnd w:id="814"/>
    </w:p>
    <w:p w14:paraId="728A7D1B" w14:textId="77777777" w:rsidR="00BF198E" w:rsidRPr="009B5042" w:rsidRDefault="00BF198E" w:rsidP="009B5042">
      <w:pPr>
        <w:spacing w:line="360" w:lineRule="auto"/>
        <w:rPr>
          <w:rFonts w:cs="Arial"/>
          <w:bCs/>
        </w:rPr>
      </w:pPr>
    </w:p>
    <w:p w14:paraId="595CE98A" w14:textId="77777777" w:rsidR="00BF198E" w:rsidRDefault="00BF198E" w:rsidP="00BF198E">
      <w:pPr>
        <w:pStyle w:val="ListParagraph"/>
        <w:spacing w:line="360" w:lineRule="auto"/>
        <w:ind w:left="360" w:hanging="360"/>
        <w:rPr>
          <w:rFonts w:ascii="Arial" w:hAnsi="Arial" w:cs="Arial"/>
          <w:bCs/>
          <w:sz w:val="20"/>
        </w:rPr>
      </w:pPr>
      <w:r>
        <w:rPr>
          <w:rFonts w:ascii="Arial" w:hAnsi="Arial" w:cs="Arial"/>
          <w:bCs/>
          <w:sz w:val="20"/>
        </w:rPr>
        <w:t>The Owner covenants with the Council as follows:</w:t>
      </w:r>
    </w:p>
    <w:p w14:paraId="13EE2B51" w14:textId="77777777" w:rsidR="00BF198E" w:rsidRDefault="00BF198E" w:rsidP="00BF198E">
      <w:pPr>
        <w:pStyle w:val="ListParagraph"/>
        <w:spacing w:line="360" w:lineRule="auto"/>
        <w:ind w:left="360"/>
        <w:rPr>
          <w:rFonts w:ascii="Arial" w:hAnsi="Arial" w:cs="Arial"/>
          <w:bCs/>
          <w:sz w:val="20"/>
        </w:rPr>
      </w:pPr>
    </w:p>
    <w:p w14:paraId="6822C4CD" w14:textId="421E983E" w:rsidR="00BF198E" w:rsidRDefault="00BF198E" w:rsidP="00CF4969">
      <w:pPr>
        <w:pStyle w:val="ListParagraph"/>
        <w:numPr>
          <w:ilvl w:val="0"/>
          <w:numId w:val="52"/>
        </w:numPr>
        <w:ind w:left="426" w:hanging="426"/>
        <w:jc w:val="both"/>
        <w:rPr>
          <w:rFonts w:ascii="Arial" w:hAnsi="Arial" w:cs="Arial"/>
          <w:bCs/>
          <w:sz w:val="20"/>
        </w:rPr>
      </w:pPr>
      <w:r>
        <w:rPr>
          <w:rFonts w:ascii="Arial" w:hAnsi="Arial" w:cs="Arial"/>
          <w:bCs/>
          <w:sz w:val="20"/>
        </w:rPr>
        <w:t xml:space="preserve">Prior to Commencement of Development to submit to the Council a scheme for the provision of the Skylark Plots which shall be in accordance with the mitigation measures set out in paragraphs 10.8.17 to 10.8.19 inclusive of Chapter 10: Ecology of Volume 2 of the Environmental Statement submitted in support of the Application and shall include: </w:t>
      </w:r>
    </w:p>
    <w:p w14:paraId="70043CCE" w14:textId="77777777" w:rsidR="009B5042" w:rsidRPr="00BF198E" w:rsidRDefault="009B5042" w:rsidP="00CF4969">
      <w:pPr>
        <w:pStyle w:val="ListParagraph"/>
        <w:ind w:left="644"/>
        <w:jc w:val="both"/>
      </w:pPr>
    </w:p>
    <w:p w14:paraId="18E4D23A" w14:textId="249F5A5C" w:rsidR="00BF198E" w:rsidRPr="009B5042" w:rsidRDefault="00BF198E" w:rsidP="00CF4969">
      <w:pPr>
        <w:pStyle w:val="ListParagraph"/>
        <w:numPr>
          <w:ilvl w:val="1"/>
          <w:numId w:val="52"/>
        </w:numPr>
        <w:ind w:hanging="574"/>
        <w:jc w:val="both"/>
        <w:rPr>
          <w:rFonts w:cs="Arial"/>
          <w:bCs/>
        </w:rPr>
      </w:pPr>
      <w:r>
        <w:rPr>
          <w:rFonts w:ascii="Arial" w:hAnsi="Arial" w:cs="Arial"/>
          <w:bCs/>
          <w:sz w:val="20"/>
        </w:rPr>
        <w:t xml:space="preserve">the location of the Skylark Plots including the distance of each plot from any hedgerow, woodland or other enclosed vegetation; </w:t>
      </w:r>
    </w:p>
    <w:p w14:paraId="1D6BC2F0" w14:textId="77777777" w:rsidR="009B5042" w:rsidRPr="00BF198E" w:rsidRDefault="009B5042" w:rsidP="00CF4969">
      <w:pPr>
        <w:pStyle w:val="ListParagraph"/>
        <w:ind w:left="1000"/>
        <w:jc w:val="both"/>
        <w:rPr>
          <w:rFonts w:cs="Arial"/>
          <w:bCs/>
        </w:rPr>
      </w:pPr>
    </w:p>
    <w:p w14:paraId="1AD70014" w14:textId="087F36C2" w:rsidR="009B5042" w:rsidRPr="009B5042" w:rsidRDefault="00BF198E" w:rsidP="00CF4969">
      <w:pPr>
        <w:pStyle w:val="ListParagraph"/>
        <w:numPr>
          <w:ilvl w:val="1"/>
          <w:numId w:val="52"/>
        </w:numPr>
        <w:ind w:hanging="574"/>
        <w:jc w:val="both"/>
        <w:rPr>
          <w:rFonts w:cs="Arial"/>
          <w:bCs/>
        </w:rPr>
      </w:pPr>
      <w:r>
        <w:rPr>
          <w:rFonts w:ascii="Arial" w:hAnsi="Arial" w:cs="Arial"/>
          <w:bCs/>
          <w:sz w:val="20"/>
        </w:rPr>
        <w:t xml:space="preserve">details of the method of creation including the size of each Skylark Plot which shall be no less than 16 </w:t>
      </w:r>
      <w:proofErr w:type="spellStart"/>
      <w:r>
        <w:rPr>
          <w:rFonts w:ascii="Arial" w:hAnsi="Arial" w:cs="Arial"/>
          <w:bCs/>
          <w:sz w:val="20"/>
        </w:rPr>
        <w:t>sq</w:t>
      </w:r>
      <w:proofErr w:type="spellEnd"/>
      <w:r>
        <w:rPr>
          <w:rFonts w:ascii="Arial" w:hAnsi="Arial" w:cs="Arial"/>
          <w:bCs/>
          <w:sz w:val="20"/>
        </w:rPr>
        <w:t xml:space="preserve"> m each</w:t>
      </w:r>
    </w:p>
    <w:p w14:paraId="0B758F2C" w14:textId="77777777" w:rsidR="009B5042" w:rsidRPr="009B5042" w:rsidRDefault="009B5042" w:rsidP="00CF4969">
      <w:pPr>
        <w:rPr>
          <w:rFonts w:cs="Arial"/>
          <w:bCs/>
        </w:rPr>
      </w:pPr>
    </w:p>
    <w:p w14:paraId="1D61C82D" w14:textId="1EC1561D" w:rsidR="00BF198E" w:rsidRPr="00BF198E" w:rsidRDefault="00BF198E" w:rsidP="00CF4969">
      <w:pPr>
        <w:pStyle w:val="ListParagraph"/>
        <w:numPr>
          <w:ilvl w:val="1"/>
          <w:numId w:val="52"/>
        </w:numPr>
        <w:ind w:hanging="574"/>
        <w:jc w:val="both"/>
        <w:rPr>
          <w:rFonts w:ascii="Arial" w:hAnsi="Arial" w:cs="Arial"/>
          <w:bCs/>
          <w:sz w:val="20"/>
        </w:rPr>
      </w:pPr>
      <w:r>
        <w:rPr>
          <w:rFonts w:ascii="Arial" w:hAnsi="Arial" w:cs="Arial"/>
          <w:bCs/>
          <w:sz w:val="20"/>
        </w:rPr>
        <w:t>details of the management and maintenance of the Skylark Plots for a period of 30 (thirty) years following their creation to include details of the timing of cutting of vegetation and/or intensity of grazing in the area in which the Skylark Plots are to be located.</w:t>
      </w:r>
    </w:p>
    <w:p w14:paraId="0C5B78E1" w14:textId="77777777" w:rsidR="00BF198E" w:rsidRPr="00BF198E" w:rsidRDefault="00BF198E" w:rsidP="00CF4969">
      <w:pPr>
        <w:pStyle w:val="ListParagraph"/>
        <w:ind w:left="792"/>
        <w:jc w:val="both"/>
        <w:rPr>
          <w:rFonts w:ascii="Arial" w:hAnsi="Arial" w:cs="Arial"/>
          <w:bCs/>
          <w:sz w:val="20"/>
        </w:rPr>
      </w:pPr>
    </w:p>
    <w:p w14:paraId="349A387F" w14:textId="7438CB6E" w:rsidR="00BF198E" w:rsidRPr="005E1443" w:rsidRDefault="00BF198E" w:rsidP="00CF4969">
      <w:pPr>
        <w:pStyle w:val="ListParagraph"/>
        <w:numPr>
          <w:ilvl w:val="0"/>
          <w:numId w:val="52"/>
        </w:numPr>
        <w:ind w:left="284" w:hanging="284"/>
        <w:jc w:val="both"/>
        <w:rPr>
          <w:rFonts w:cs="Arial"/>
          <w:bCs/>
        </w:rPr>
      </w:pPr>
      <w:r>
        <w:rPr>
          <w:rFonts w:ascii="Arial" w:hAnsi="Arial" w:cs="Arial"/>
          <w:bCs/>
          <w:sz w:val="20"/>
        </w:rPr>
        <w:t>Not to Commence or permit Commencement of Development until the scheme submitted in accordance with paragraph 1 of this Schedule has been Approved by the Council</w:t>
      </w:r>
    </w:p>
    <w:p w14:paraId="4B49164D" w14:textId="77777777" w:rsidR="00BF198E" w:rsidRPr="005E1443" w:rsidRDefault="00BF198E" w:rsidP="00CF4969">
      <w:pPr>
        <w:pStyle w:val="ListParagraph"/>
        <w:ind w:left="792"/>
        <w:jc w:val="both"/>
        <w:rPr>
          <w:rFonts w:cs="Arial"/>
          <w:bCs/>
        </w:rPr>
      </w:pPr>
    </w:p>
    <w:p w14:paraId="4DE96B67" w14:textId="2000D255" w:rsidR="00BF198E" w:rsidRPr="00165FC8" w:rsidRDefault="00BF198E" w:rsidP="00CF4969">
      <w:pPr>
        <w:pStyle w:val="ListParagraph"/>
        <w:numPr>
          <w:ilvl w:val="0"/>
          <w:numId w:val="52"/>
        </w:numPr>
        <w:ind w:left="284" w:hanging="284"/>
        <w:jc w:val="both"/>
        <w:rPr>
          <w:rFonts w:cs="Arial"/>
          <w:bCs/>
        </w:rPr>
      </w:pPr>
      <w:r>
        <w:rPr>
          <w:rFonts w:ascii="Arial" w:hAnsi="Arial" w:cs="Arial"/>
          <w:bCs/>
          <w:sz w:val="20"/>
        </w:rPr>
        <w:t xml:space="preserve">To provide or procure the provision of the Skylark Plots in accordance with the scheme Approved by the Council pursuant to paragraph 2 of this Schedule prior to first Occupation of the first Dwelling </w:t>
      </w:r>
    </w:p>
    <w:p w14:paraId="5AFBF2C1" w14:textId="77777777" w:rsidR="00C94D36" w:rsidRPr="00BF198E" w:rsidRDefault="00C94D36" w:rsidP="00CF4969">
      <w:pPr>
        <w:pStyle w:val="ListParagraph"/>
        <w:jc w:val="both"/>
        <w:rPr>
          <w:rFonts w:ascii="Arial" w:hAnsi="Arial" w:cs="Arial"/>
          <w:b/>
          <w:bCs/>
          <w:sz w:val="20"/>
        </w:rPr>
      </w:pPr>
    </w:p>
    <w:p w14:paraId="6E77784F" w14:textId="77777777" w:rsidR="00C94D36" w:rsidRDefault="00C94D36" w:rsidP="00564591">
      <w:pPr>
        <w:pStyle w:val="SHSchedule1"/>
        <w:numPr>
          <w:ilvl w:val="0"/>
          <w:numId w:val="0"/>
        </w:numPr>
        <w:ind w:left="851" w:hanging="851"/>
        <w:rPr>
          <w:b/>
          <w:bCs/>
        </w:rPr>
      </w:pPr>
    </w:p>
    <w:p w14:paraId="3C50DE6E" w14:textId="5F91BE8B" w:rsidR="00EA08A5" w:rsidRDefault="00EA08A5" w:rsidP="00BD08AF">
      <w:pPr>
        <w:pStyle w:val="SHScheduleTitle"/>
        <w:numPr>
          <w:ilvl w:val="0"/>
          <w:numId w:val="72"/>
        </w:numPr>
      </w:pPr>
      <w:r w:rsidRPr="00EA08A5">
        <w:rPr>
          <w:b w:val="0"/>
          <w:bCs/>
        </w:rPr>
        <w:lastRenderedPageBreak/>
        <w:br/>
      </w:r>
      <w:bookmarkStart w:id="815" w:name="_Toc227748216"/>
      <w:r w:rsidR="000E55F8" w:rsidRPr="00EA08A5">
        <w:rPr>
          <w:bCs/>
        </w:rPr>
        <w:t>CARBON OFFSET</w:t>
      </w:r>
      <w:bookmarkEnd w:id="815"/>
    </w:p>
    <w:p w14:paraId="6E010651" w14:textId="77777777" w:rsidR="00A00269" w:rsidRPr="00A00269" w:rsidRDefault="00A00269" w:rsidP="00F668F1">
      <w:pPr>
        <w:spacing w:line="276" w:lineRule="auto"/>
        <w:rPr>
          <w:rFonts w:cs="Arial"/>
        </w:rPr>
      </w:pPr>
    </w:p>
    <w:p w14:paraId="557DD4DC" w14:textId="77777777" w:rsidR="007D69D3" w:rsidRPr="007D69D3" w:rsidRDefault="007D69D3" w:rsidP="00014321">
      <w:pPr>
        <w:pStyle w:val="ListParagraph"/>
        <w:ind w:hanging="720"/>
        <w:rPr>
          <w:rFonts w:ascii="Arial" w:eastAsiaTheme="minorHAnsi" w:hAnsi="Arial" w:cstheme="minorBidi"/>
          <w:bCs/>
          <w:sz w:val="20"/>
          <w:lang w:eastAsia="en-US"/>
        </w:rPr>
      </w:pPr>
      <w:r>
        <w:rPr>
          <w:rFonts w:ascii="Arial" w:eastAsiaTheme="minorHAnsi" w:hAnsi="Arial" w:cstheme="minorBidi"/>
          <w:bCs/>
          <w:sz w:val="20"/>
          <w:lang w:eastAsia="en-US"/>
        </w:rPr>
        <w:t>The Owner covenants with the Council as follows:</w:t>
      </w:r>
    </w:p>
    <w:p w14:paraId="575BD203" w14:textId="77777777" w:rsidR="007D69D3" w:rsidRPr="007D69D3" w:rsidRDefault="007D69D3" w:rsidP="00014321">
      <w:pPr>
        <w:spacing w:after="0" w:line="240" w:lineRule="auto"/>
        <w:jc w:val="center"/>
        <w:rPr>
          <w:bCs/>
        </w:rPr>
      </w:pPr>
    </w:p>
    <w:p w14:paraId="7894B1FA" w14:textId="2A172BA9" w:rsidR="007D69D3" w:rsidRPr="007D69D3" w:rsidRDefault="007D69D3" w:rsidP="009B5042">
      <w:pPr>
        <w:pStyle w:val="ListParagraph"/>
        <w:numPr>
          <w:ilvl w:val="0"/>
          <w:numId w:val="49"/>
        </w:numPr>
        <w:ind w:left="426" w:hanging="426"/>
        <w:contextualSpacing/>
        <w:jc w:val="both"/>
        <w:rPr>
          <w:rFonts w:ascii="Arial" w:eastAsiaTheme="minorHAnsi" w:hAnsi="Arial" w:cstheme="minorBidi"/>
          <w:bCs/>
          <w:sz w:val="20"/>
          <w:lang w:eastAsia="en-US"/>
        </w:rPr>
      </w:pPr>
      <w:r>
        <w:rPr>
          <w:rFonts w:ascii="Arial" w:eastAsiaTheme="minorHAnsi" w:hAnsi="Arial" w:cstheme="minorBidi"/>
          <w:bCs/>
          <w:sz w:val="20"/>
          <w:lang w:eastAsia="en-US"/>
        </w:rPr>
        <w:t>To submit the Overarching Climate Change and Energy Statement to the Council prior to Commencement of the Development;</w:t>
      </w:r>
    </w:p>
    <w:p w14:paraId="7B7CAB71" w14:textId="77777777" w:rsidR="007D69D3" w:rsidRPr="007D69D3" w:rsidRDefault="007D69D3" w:rsidP="00014321">
      <w:pPr>
        <w:pStyle w:val="ListParagraph"/>
        <w:ind w:left="-513" w:hanging="567"/>
        <w:rPr>
          <w:rFonts w:ascii="Arial" w:eastAsiaTheme="minorHAnsi" w:hAnsi="Arial" w:cstheme="minorBidi"/>
          <w:bCs/>
          <w:sz w:val="20"/>
          <w:lang w:eastAsia="en-US"/>
        </w:rPr>
      </w:pPr>
    </w:p>
    <w:p w14:paraId="78CA1658" w14:textId="0CEB2A67" w:rsidR="007D69D3" w:rsidRPr="007D69D3" w:rsidRDefault="009B5042" w:rsidP="009B5042">
      <w:pPr>
        <w:pStyle w:val="ListParagraph"/>
        <w:numPr>
          <w:ilvl w:val="0"/>
          <w:numId w:val="49"/>
        </w:numPr>
        <w:ind w:left="426" w:hanging="426"/>
        <w:contextualSpacing/>
        <w:jc w:val="both"/>
        <w:rPr>
          <w:rFonts w:ascii="Arial" w:eastAsiaTheme="minorHAnsi" w:hAnsi="Arial" w:cstheme="minorBidi"/>
          <w:bCs/>
          <w:sz w:val="20"/>
          <w:lang w:eastAsia="en-US"/>
        </w:rPr>
      </w:pPr>
      <w:r>
        <w:rPr>
          <w:rFonts w:ascii="Arial" w:eastAsiaTheme="minorHAnsi" w:hAnsi="Arial" w:cstheme="minorBidi"/>
          <w:bCs/>
          <w:sz w:val="20"/>
          <w:lang w:eastAsia="en-US"/>
        </w:rPr>
        <w:t>Not to Commence the Development until the Overarching Climate Change and Energy Statement has been Approved by the Council;</w:t>
      </w:r>
    </w:p>
    <w:p w14:paraId="7BC81764" w14:textId="77777777" w:rsidR="007D69D3" w:rsidRPr="007D69D3" w:rsidRDefault="007D69D3" w:rsidP="00014321">
      <w:pPr>
        <w:pStyle w:val="ListParagraph"/>
        <w:ind w:left="-513" w:hanging="567"/>
        <w:rPr>
          <w:rFonts w:ascii="Arial" w:eastAsiaTheme="minorHAnsi" w:hAnsi="Arial" w:cstheme="minorBidi"/>
          <w:bCs/>
          <w:sz w:val="20"/>
          <w:lang w:eastAsia="en-US"/>
        </w:rPr>
      </w:pPr>
    </w:p>
    <w:p w14:paraId="6FC973E2" w14:textId="7CBF85B5" w:rsidR="009A7E69" w:rsidRPr="007D69D3" w:rsidRDefault="009A7E69" w:rsidP="009B5042">
      <w:pPr>
        <w:pStyle w:val="ListParagraph"/>
        <w:numPr>
          <w:ilvl w:val="0"/>
          <w:numId w:val="49"/>
        </w:numPr>
        <w:ind w:left="426" w:hanging="426"/>
        <w:contextualSpacing/>
        <w:jc w:val="both"/>
        <w:rPr>
          <w:rFonts w:ascii="Arial" w:eastAsiaTheme="minorHAnsi" w:hAnsi="Arial" w:cstheme="minorBidi"/>
          <w:bCs/>
          <w:sz w:val="20"/>
          <w:lang w:eastAsia="en-US"/>
        </w:rPr>
      </w:pPr>
      <w:r>
        <w:rPr>
          <w:rFonts w:ascii="Arial" w:eastAsiaTheme="minorHAnsi" w:hAnsi="Arial" w:cstheme="minorBidi"/>
          <w:bCs/>
          <w:sz w:val="20"/>
          <w:lang w:eastAsia="en-US"/>
        </w:rPr>
        <w:t>To submit the RMA Climate Change and Energy Statement to the Council prior to Commencement of the Development of the relevant Reserved Matters Area;</w:t>
      </w:r>
    </w:p>
    <w:p w14:paraId="1E6F8982" w14:textId="77777777" w:rsidR="009A7E69" w:rsidRPr="007D69D3" w:rsidRDefault="009A7E69" w:rsidP="00014321">
      <w:pPr>
        <w:pStyle w:val="ListParagraph"/>
        <w:ind w:left="-513" w:hanging="567"/>
        <w:rPr>
          <w:rFonts w:ascii="Arial" w:eastAsiaTheme="minorHAnsi" w:hAnsi="Arial" w:cstheme="minorBidi"/>
          <w:bCs/>
          <w:sz w:val="20"/>
          <w:lang w:eastAsia="en-US"/>
        </w:rPr>
      </w:pPr>
    </w:p>
    <w:p w14:paraId="60A18C09" w14:textId="75B65A67" w:rsidR="00E33E16" w:rsidRDefault="009B5042" w:rsidP="009B5042">
      <w:pPr>
        <w:pStyle w:val="ListParagraph"/>
        <w:numPr>
          <w:ilvl w:val="0"/>
          <w:numId w:val="49"/>
        </w:numPr>
        <w:ind w:left="426" w:hanging="426"/>
        <w:contextualSpacing/>
        <w:jc w:val="both"/>
        <w:rPr>
          <w:rFonts w:ascii="Arial" w:eastAsiaTheme="minorHAnsi" w:hAnsi="Arial" w:cstheme="minorBidi"/>
          <w:bCs/>
          <w:sz w:val="20"/>
          <w:lang w:eastAsia="en-US"/>
        </w:rPr>
      </w:pPr>
      <w:r>
        <w:rPr>
          <w:rFonts w:ascii="Arial" w:eastAsiaTheme="minorHAnsi" w:hAnsi="Arial" w:cstheme="minorBidi"/>
          <w:bCs/>
          <w:sz w:val="20"/>
          <w:lang w:eastAsia="en-US"/>
        </w:rPr>
        <w:t xml:space="preserve">Not to Commence Development of the Reserved Matters </w:t>
      </w:r>
      <w:proofErr w:type="gramStart"/>
      <w:r>
        <w:rPr>
          <w:rFonts w:ascii="Arial" w:eastAsiaTheme="minorHAnsi" w:hAnsi="Arial" w:cstheme="minorBidi"/>
          <w:bCs/>
          <w:sz w:val="20"/>
          <w:lang w:eastAsia="en-US"/>
        </w:rPr>
        <w:t>Area  until</w:t>
      </w:r>
      <w:proofErr w:type="gramEnd"/>
      <w:r>
        <w:rPr>
          <w:rFonts w:ascii="Arial" w:eastAsiaTheme="minorHAnsi" w:hAnsi="Arial" w:cstheme="minorBidi"/>
          <w:bCs/>
          <w:sz w:val="20"/>
          <w:lang w:eastAsia="en-US"/>
        </w:rPr>
        <w:t xml:space="preserve"> the RMA Climate Change and Energy Statement for that Reserved Matters Area has been Approved by the Council;</w:t>
      </w:r>
    </w:p>
    <w:p w14:paraId="49281C98" w14:textId="77777777" w:rsidR="009B5042" w:rsidRPr="009B5042" w:rsidRDefault="009B5042" w:rsidP="009B5042">
      <w:pPr>
        <w:pStyle w:val="ListParagraph"/>
        <w:rPr>
          <w:rFonts w:ascii="Arial" w:eastAsiaTheme="minorHAnsi" w:hAnsi="Arial" w:cstheme="minorBidi"/>
          <w:bCs/>
          <w:sz w:val="20"/>
          <w:lang w:eastAsia="en-US"/>
        </w:rPr>
      </w:pPr>
    </w:p>
    <w:p w14:paraId="4636470C" w14:textId="0709B833" w:rsidR="007D69D3" w:rsidRPr="007D69D3" w:rsidRDefault="007D69D3" w:rsidP="009B5042">
      <w:pPr>
        <w:pStyle w:val="ListParagraph"/>
        <w:numPr>
          <w:ilvl w:val="0"/>
          <w:numId w:val="49"/>
        </w:numPr>
        <w:ind w:left="426" w:hanging="426"/>
        <w:contextualSpacing/>
        <w:jc w:val="both"/>
        <w:rPr>
          <w:rFonts w:ascii="Arial" w:eastAsiaTheme="minorHAnsi" w:hAnsi="Arial" w:cstheme="minorBidi"/>
          <w:bCs/>
          <w:sz w:val="20"/>
          <w:lang w:eastAsia="en-US"/>
        </w:rPr>
      </w:pPr>
      <w:r>
        <w:rPr>
          <w:rFonts w:ascii="Arial" w:eastAsiaTheme="minorHAnsi" w:hAnsi="Arial" w:cstheme="minorBidi"/>
          <w:bCs/>
          <w:sz w:val="20"/>
          <w:lang w:eastAsia="en-US"/>
        </w:rPr>
        <w:t xml:space="preserve">To pay to the Council the RMA Carbon Offsetting Contribution prior to Commencement of the relevant RMA. </w:t>
      </w:r>
    </w:p>
    <w:p w14:paraId="2B506A9B" w14:textId="77777777" w:rsidR="007D69D3" w:rsidRPr="007D69D3" w:rsidRDefault="007D69D3" w:rsidP="00014321">
      <w:pPr>
        <w:pStyle w:val="ListParagraph"/>
        <w:ind w:left="-513" w:hanging="567"/>
        <w:rPr>
          <w:rFonts w:ascii="Arial" w:eastAsiaTheme="minorHAnsi" w:hAnsi="Arial" w:cstheme="minorBidi"/>
          <w:bCs/>
          <w:sz w:val="20"/>
          <w:lang w:eastAsia="en-US"/>
        </w:rPr>
      </w:pPr>
    </w:p>
    <w:p w14:paraId="47168E94" w14:textId="5F1B1938" w:rsidR="007D69D3" w:rsidRPr="007D69D3" w:rsidRDefault="007D69D3" w:rsidP="009B5042">
      <w:pPr>
        <w:pStyle w:val="ListParagraph"/>
        <w:numPr>
          <w:ilvl w:val="0"/>
          <w:numId w:val="49"/>
        </w:numPr>
        <w:ind w:left="426" w:hanging="426"/>
        <w:contextualSpacing/>
        <w:jc w:val="both"/>
        <w:rPr>
          <w:rFonts w:ascii="Arial" w:eastAsiaTheme="minorHAnsi" w:hAnsi="Arial" w:cstheme="minorBidi"/>
          <w:bCs/>
          <w:sz w:val="20"/>
          <w:lang w:eastAsia="en-US"/>
        </w:rPr>
      </w:pPr>
      <w:r>
        <w:rPr>
          <w:rFonts w:ascii="Arial" w:eastAsiaTheme="minorHAnsi" w:hAnsi="Arial" w:cstheme="minorBidi"/>
          <w:bCs/>
          <w:sz w:val="20"/>
          <w:lang w:eastAsia="en-US"/>
        </w:rPr>
        <w:t>Not to Commence the Development of a Reserved Matters Area until the RMA Carbon Offsetting Contribution for that Reserved Matters Area has been paid to the Council.</w:t>
      </w:r>
    </w:p>
    <w:p w14:paraId="4768AE8A" w14:textId="77777777" w:rsidR="007D69D3" w:rsidRPr="007D69D3" w:rsidRDefault="007D69D3" w:rsidP="00014321">
      <w:pPr>
        <w:pStyle w:val="ListParagraph"/>
        <w:ind w:left="-513" w:hanging="567"/>
        <w:rPr>
          <w:rFonts w:ascii="Arial" w:eastAsiaTheme="minorHAnsi" w:hAnsi="Arial" w:cstheme="minorBidi"/>
          <w:bCs/>
          <w:sz w:val="20"/>
          <w:lang w:eastAsia="en-US"/>
        </w:rPr>
      </w:pPr>
    </w:p>
    <w:p w14:paraId="15FCB7C1" w14:textId="40D039BE" w:rsidR="007D69D3" w:rsidRPr="007D69D3" w:rsidRDefault="007D69D3" w:rsidP="009B5042">
      <w:pPr>
        <w:pStyle w:val="ListParagraph"/>
        <w:numPr>
          <w:ilvl w:val="0"/>
          <w:numId w:val="49"/>
        </w:numPr>
        <w:ind w:left="426" w:hanging="426"/>
        <w:contextualSpacing/>
        <w:jc w:val="both"/>
        <w:rPr>
          <w:rFonts w:ascii="Arial" w:eastAsiaTheme="minorHAnsi" w:hAnsi="Arial" w:cstheme="minorBidi"/>
          <w:bCs/>
          <w:sz w:val="20"/>
          <w:lang w:eastAsia="en-US"/>
        </w:rPr>
      </w:pPr>
      <w:r>
        <w:rPr>
          <w:rFonts w:ascii="Arial" w:eastAsiaTheme="minorHAnsi" w:hAnsi="Arial" w:cstheme="minorBidi"/>
          <w:bCs/>
          <w:sz w:val="20"/>
          <w:lang w:eastAsia="en-US"/>
        </w:rPr>
        <w:t>From Commencement of the Development of a Reserved Matters Area to implement the measures set out in the relevant RMA Climate Change and Energy Statement;</w:t>
      </w:r>
    </w:p>
    <w:p w14:paraId="1B2235DE" w14:textId="77777777" w:rsidR="007D69D3" w:rsidRPr="007D69D3" w:rsidRDefault="007D69D3" w:rsidP="00014321">
      <w:pPr>
        <w:pStyle w:val="ListParagraph"/>
        <w:ind w:left="-513" w:hanging="567"/>
        <w:rPr>
          <w:rFonts w:ascii="Arial" w:eastAsiaTheme="minorHAnsi" w:hAnsi="Arial" w:cstheme="minorBidi"/>
          <w:bCs/>
          <w:sz w:val="20"/>
          <w:lang w:eastAsia="en-US"/>
        </w:rPr>
      </w:pPr>
    </w:p>
    <w:p w14:paraId="0A793575" w14:textId="62E09489" w:rsidR="007D69D3" w:rsidRPr="007D69D3" w:rsidRDefault="007D69D3" w:rsidP="009B5042">
      <w:pPr>
        <w:pStyle w:val="ListParagraph"/>
        <w:numPr>
          <w:ilvl w:val="0"/>
          <w:numId w:val="49"/>
        </w:numPr>
        <w:ind w:left="426" w:hanging="426"/>
        <w:contextualSpacing/>
        <w:jc w:val="both"/>
        <w:rPr>
          <w:rFonts w:ascii="Arial" w:eastAsiaTheme="minorHAnsi" w:hAnsi="Arial" w:cstheme="minorBidi"/>
          <w:bCs/>
          <w:sz w:val="20"/>
          <w:lang w:eastAsia="en-US"/>
        </w:rPr>
      </w:pPr>
      <w:r>
        <w:rPr>
          <w:rFonts w:ascii="Arial" w:eastAsiaTheme="minorHAnsi" w:hAnsi="Arial" w:cstheme="minorBidi"/>
          <w:bCs/>
          <w:sz w:val="20"/>
          <w:lang w:eastAsia="en-US"/>
        </w:rPr>
        <w:t>To submit the Revised RMA Climate Change and Energy Statement to the Council prior to the first Occupation of the relevant Reserved Matters Area;</w:t>
      </w:r>
    </w:p>
    <w:p w14:paraId="670478A2" w14:textId="5CAF242F" w:rsidR="007D69D3" w:rsidRPr="007D69D3" w:rsidRDefault="007D69D3" w:rsidP="00014321">
      <w:pPr>
        <w:pStyle w:val="ListParagraph"/>
        <w:ind w:left="-513" w:hanging="567"/>
        <w:rPr>
          <w:rFonts w:ascii="Arial" w:eastAsiaTheme="minorHAnsi" w:hAnsi="Arial" w:cstheme="minorBidi"/>
          <w:bCs/>
          <w:sz w:val="20"/>
          <w:lang w:eastAsia="en-US"/>
        </w:rPr>
      </w:pPr>
    </w:p>
    <w:p w14:paraId="3194C25C" w14:textId="5C424DDE" w:rsidR="007D69D3" w:rsidRPr="007D69D3" w:rsidRDefault="007D69D3" w:rsidP="009B5042">
      <w:pPr>
        <w:pStyle w:val="ListParagraph"/>
        <w:numPr>
          <w:ilvl w:val="0"/>
          <w:numId w:val="49"/>
        </w:numPr>
        <w:ind w:left="426" w:hanging="426"/>
        <w:contextualSpacing/>
        <w:jc w:val="both"/>
        <w:rPr>
          <w:rFonts w:ascii="Arial" w:eastAsiaTheme="minorHAnsi" w:hAnsi="Arial" w:cstheme="minorBidi"/>
          <w:bCs/>
          <w:sz w:val="20"/>
          <w:lang w:eastAsia="en-US"/>
        </w:rPr>
      </w:pPr>
      <w:r>
        <w:rPr>
          <w:rFonts w:ascii="Arial" w:eastAsiaTheme="minorHAnsi" w:hAnsi="Arial" w:cstheme="minorBidi"/>
          <w:bCs/>
          <w:sz w:val="20"/>
          <w:lang w:eastAsia="en-US"/>
        </w:rPr>
        <w:t xml:space="preserve">Not to Occupy or permit or otherwise allow Occupation of the relevant Reserved Matters Area until the Revised RMA Climate Change and Energy Statement </w:t>
      </w:r>
      <w:proofErr w:type="gramStart"/>
      <w:r>
        <w:rPr>
          <w:rFonts w:ascii="Arial" w:eastAsiaTheme="minorHAnsi" w:hAnsi="Arial" w:cstheme="minorBidi"/>
          <w:bCs/>
          <w:sz w:val="20"/>
          <w:lang w:eastAsia="en-US"/>
        </w:rPr>
        <w:t>has been has been</w:t>
      </w:r>
      <w:proofErr w:type="gramEnd"/>
      <w:r>
        <w:rPr>
          <w:rFonts w:ascii="Arial" w:eastAsiaTheme="minorHAnsi" w:hAnsi="Arial" w:cstheme="minorBidi"/>
          <w:bCs/>
          <w:sz w:val="20"/>
          <w:lang w:eastAsia="en-US"/>
        </w:rPr>
        <w:t xml:space="preserve"> Approved by the Council</w:t>
      </w:r>
    </w:p>
    <w:p w14:paraId="20FC8239" w14:textId="76B22DBD" w:rsidR="007D69D3" w:rsidRDefault="007D69D3" w:rsidP="00014321">
      <w:pPr>
        <w:pStyle w:val="ListParagraph"/>
        <w:ind w:left="-513" w:hanging="567"/>
        <w:contextualSpacing/>
        <w:jc w:val="both"/>
        <w:rPr>
          <w:rFonts w:ascii="Arial" w:eastAsiaTheme="minorHAnsi" w:hAnsi="Arial" w:cstheme="minorBidi"/>
          <w:bCs/>
          <w:sz w:val="20"/>
          <w:lang w:eastAsia="en-US"/>
        </w:rPr>
      </w:pPr>
    </w:p>
    <w:p w14:paraId="627E98BE" w14:textId="31387FC8" w:rsidR="007D69D3" w:rsidRDefault="007D69D3" w:rsidP="009B5042">
      <w:pPr>
        <w:pStyle w:val="ListParagraph"/>
        <w:numPr>
          <w:ilvl w:val="0"/>
          <w:numId w:val="49"/>
        </w:numPr>
        <w:ind w:left="426" w:hanging="426"/>
        <w:contextualSpacing/>
        <w:jc w:val="both"/>
        <w:rPr>
          <w:rFonts w:ascii="Arial" w:eastAsiaTheme="minorHAnsi" w:hAnsi="Arial" w:cstheme="minorBidi"/>
          <w:bCs/>
          <w:sz w:val="20"/>
          <w:lang w:eastAsia="en-US"/>
        </w:rPr>
      </w:pPr>
      <w:r>
        <w:rPr>
          <w:rFonts w:ascii="Arial" w:eastAsiaTheme="minorHAnsi" w:hAnsi="Arial" w:cstheme="minorBidi"/>
          <w:bCs/>
          <w:sz w:val="20"/>
          <w:lang w:eastAsia="en-US"/>
        </w:rPr>
        <w:t>Where the Revised RMA Climate Change and Energy Statements confirms that the  relevant Reserved Matters Area has not met the Actual Carbon Dioxide Emissions Target for that Reserved Matters Area the Owner shall pay the Additional RMA Carbon Offsetting Contribution prior to Occupation of the relevant RMA and shall not Occupy or permit Occupation of that relevant Reserved Matters Area until the Additional RMA Carbon Offsetting Contribution has been paid to the Council.</w:t>
      </w:r>
    </w:p>
    <w:p w14:paraId="0B9BB0F1" w14:textId="77777777" w:rsidR="007D69D3" w:rsidRPr="007D69D3" w:rsidRDefault="007D69D3" w:rsidP="00014321">
      <w:pPr>
        <w:pStyle w:val="ListParagraph"/>
        <w:contextualSpacing/>
        <w:jc w:val="both"/>
        <w:rPr>
          <w:rFonts w:ascii="Arial" w:eastAsiaTheme="minorHAnsi" w:hAnsi="Arial" w:cstheme="minorBidi"/>
          <w:bCs/>
          <w:sz w:val="20"/>
          <w:lang w:eastAsia="en-US"/>
        </w:rPr>
      </w:pPr>
    </w:p>
    <w:p w14:paraId="2DB68937" w14:textId="784CF833" w:rsidR="007D69D3" w:rsidRPr="007D69D3" w:rsidRDefault="007D69D3" w:rsidP="00014321">
      <w:pPr>
        <w:spacing w:after="160" w:line="240" w:lineRule="auto"/>
        <w:contextualSpacing/>
        <w:rPr>
          <w:rFonts w:cs="Arial"/>
          <w:bCs/>
          <w:szCs w:val="24"/>
          <w:u w:val="single"/>
        </w:rPr>
      </w:pPr>
      <w:r>
        <w:rPr>
          <w:rFonts w:cs="Arial"/>
          <w:bCs/>
          <w:szCs w:val="24"/>
          <w:u w:val="single"/>
        </w:rPr>
        <w:br w:type="page"/>
      </w:r>
    </w:p>
    <w:p w14:paraId="3419B46C" w14:textId="1093315D" w:rsidR="00EA08A5" w:rsidRDefault="00EA08A5" w:rsidP="00BD08AF">
      <w:pPr>
        <w:pStyle w:val="SHScheduleTitle"/>
        <w:numPr>
          <w:ilvl w:val="0"/>
          <w:numId w:val="73"/>
        </w:numPr>
      </w:pPr>
      <w:r w:rsidRPr="00EA08A5">
        <w:rPr>
          <w:b w:val="0"/>
          <w:bCs/>
        </w:rPr>
        <w:lastRenderedPageBreak/>
        <w:br/>
      </w:r>
      <w:bookmarkStart w:id="816" w:name="_Toc227748217"/>
      <w:r w:rsidR="000E55F8" w:rsidRPr="00EA08A5">
        <w:rPr>
          <w:bCs/>
          <w:color w:val="000000" w:themeColor="text1"/>
        </w:rPr>
        <w:t>OPEN SPACE</w:t>
      </w:r>
      <w:bookmarkEnd w:id="816"/>
    </w:p>
    <w:p w14:paraId="637E68F5" w14:textId="77777777" w:rsidR="000E55F8" w:rsidRPr="00E33E16" w:rsidRDefault="000E55F8" w:rsidP="00161DF9">
      <w:pPr>
        <w:jc w:val="center"/>
        <w:rPr>
          <w:b/>
          <w:bCs/>
          <w:color w:val="000000" w:themeColor="text1"/>
        </w:rPr>
      </w:pPr>
    </w:p>
    <w:p w14:paraId="5FC239CA" w14:textId="4F5068B1" w:rsidR="00761FCA" w:rsidRPr="00761FCA" w:rsidRDefault="00761FCA" w:rsidP="00761FCA">
      <w:pPr>
        <w:rPr>
          <w:rFonts w:cs="Arial"/>
        </w:rPr>
      </w:pPr>
      <w:r>
        <w:rPr>
          <w:rFonts w:cs="Arial"/>
        </w:rPr>
        <w:t xml:space="preserve">The Owner covenants with the Council: </w:t>
      </w:r>
    </w:p>
    <w:p w14:paraId="6EC2B9CF" w14:textId="4641CD36" w:rsidR="00637B1E" w:rsidRDefault="007318B0" w:rsidP="007318B0">
      <w:pPr>
        <w:ind w:left="426" w:hanging="426"/>
        <w:rPr>
          <w:rFonts w:cs="Arial"/>
        </w:rPr>
      </w:pPr>
      <w:r>
        <w:rPr>
          <w:rFonts w:cs="Arial"/>
        </w:rPr>
        <w:t>1.</w:t>
      </w:r>
      <w:r>
        <w:rPr>
          <w:rFonts w:cs="Arial"/>
        </w:rPr>
        <w:tab/>
        <w:t xml:space="preserve">As part of the first Reserved Matters Application to submit to the Council for approval in writing prior to the Commencement of Development the Open Space Scheme including the Management Scheme and not to Commence Development until the Open Space Scheme and the Management Scheme have been approved in writing by the Council (such approval not to be unreasonably withheld) and thereafter to lay out the Open Space in accordance with the Approved Open Space Scheme </w:t>
      </w:r>
    </w:p>
    <w:p w14:paraId="0C528E3B" w14:textId="1168F6BA" w:rsidR="00761FCA" w:rsidRDefault="00637B1E" w:rsidP="00637B1E">
      <w:pPr>
        <w:ind w:left="426" w:hanging="426"/>
        <w:rPr>
          <w:rFonts w:cs="Arial"/>
        </w:rPr>
      </w:pPr>
      <w:r>
        <w:rPr>
          <w:rFonts w:cs="Arial"/>
        </w:rPr>
        <w:t>2.</w:t>
      </w:r>
      <w:r>
        <w:rPr>
          <w:rFonts w:cs="Arial"/>
        </w:rPr>
        <w:tab/>
        <w:t>As part of the each Reserved Matters Application to submit to the Council for approval in writing prior to the Commencement of Development in the relevant Reserved Matters Area the Open Space Phase Scheme and not to Commence Development in the relevant Reserved Matters Area until the Open Space Phase Scheme has been Approved by the Council (such approval not to be unreasonably withheld) and thereafter shall lay out the Open Space in accordance with the Approved Open Space Phase Scheme for that Reserved Matters Area</w:t>
      </w:r>
    </w:p>
    <w:p w14:paraId="62565535" w14:textId="656A78D7" w:rsidR="00761FCA" w:rsidRPr="00761FCA" w:rsidRDefault="00637B1E" w:rsidP="00637B1E">
      <w:pPr>
        <w:ind w:left="426" w:hanging="426"/>
        <w:rPr>
          <w:rFonts w:cs="Arial"/>
        </w:rPr>
      </w:pPr>
      <w:r>
        <w:rPr>
          <w:rFonts w:cs="Arial"/>
        </w:rPr>
        <w:t>3.</w:t>
      </w:r>
      <w:r>
        <w:rPr>
          <w:rFonts w:cs="Arial"/>
        </w:rPr>
        <w:tab/>
        <w:t xml:space="preserve">To notify the Council in writing within seven (7) Working Days of completion of the Laying Out of the Open Space within a Reserved Matters Area of the details of their designated contact for queries regarding the Open Space and request an inspection by the Council. </w:t>
      </w:r>
    </w:p>
    <w:p w14:paraId="2D9F7B99" w14:textId="079BEA49" w:rsidR="00761FCA" w:rsidRPr="00637B1E" w:rsidRDefault="002A7014" w:rsidP="00637B1E">
      <w:pPr>
        <w:pStyle w:val="ListParagraph"/>
        <w:numPr>
          <w:ilvl w:val="0"/>
          <w:numId w:val="52"/>
        </w:numPr>
        <w:ind w:left="426" w:hanging="426"/>
        <w:rPr>
          <w:rFonts w:ascii="Arial" w:hAnsi="Arial" w:cs="Arial"/>
          <w:sz w:val="20"/>
        </w:rPr>
      </w:pPr>
      <w:r>
        <w:rPr>
          <w:rFonts w:ascii="Arial" w:hAnsi="Arial" w:cs="Arial"/>
          <w:sz w:val="20"/>
        </w:rPr>
        <w:t>Unless otherwise first agreed with the Council in writing not to allow more than 50% of the Dwellings within a relevant Reserved Matters Area to be Occupied until:</w:t>
      </w:r>
    </w:p>
    <w:p w14:paraId="5A556EA1" w14:textId="77777777" w:rsidR="00761FCA" w:rsidRPr="00761FCA" w:rsidRDefault="00761FCA" w:rsidP="00CF4969">
      <w:pPr>
        <w:pStyle w:val="ListParagraph"/>
        <w:jc w:val="both"/>
        <w:rPr>
          <w:rFonts w:cs="Arial"/>
        </w:rPr>
      </w:pPr>
    </w:p>
    <w:p w14:paraId="5951F9CD" w14:textId="63D519A1" w:rsidR="00761FCA" w:rsidRPr="00637B1E" w:rsidRDefault="00637B1E" w:rsidP="00637B1E">
      <w:pPr>
        <w:ind w:left="993" w:hanging="567"/>
        <w:rPr>
          <w:rFonts w:cs="Arial"/>
        </w:rPr>
      </w:pPr>
      <w:r>
        <w:rPr>
          <w:rFonts w:cs="Arial"/>
        </w:rPr>
        <w:t>4.1</w:t>
      </w:r>
      <w:r>
        <w:rPr>
          <w:rFonts w:cs="Arial"/>
        </w:rPr>
        <w:tab/>
        <w:t xml:space="preserve">the Practical Completion Certificate for the Open Space within such Reserved Matters Area has been issued; </w:t>
      </w:r>
    </w:p>
    <w:p w14:paraId="38E90A9C" w14:textId="5ADF9377" w:rsidR="00761FCA" w:rsidRPr="00637B1E" w:rsidRDefault="00637B1E" w:rsidP="00637B1E">
      <w:pPr>
        <w:ind w:left="993" w:hanging="567"/>
        <w:rPr>
          <w:rFonts w:cs="Arial"/>
        </w:rPr>
      </w:pPr>
      <w:r>
        <w:rPr>
          <w:rFonts w:cs="Arial"/>
        </w:rPr>
        <w:t>4.2</w:t>
      </w:r>
      <w:r>
        <w:rPr>
          <w:rFonts w:cs="Arial"/>
        </w:rPr>
        <w:tab/>
        <w:t>the Open Space for the relevant Reserved Matters Area has been made available for public use; and</w:t>
      </w:r>
    </w:p>
    <w:p w14:paraId="5F48D40B" w14:textId="17026531" w:rsidR="00761FCA" w:rsidRPr="00637B1E" w:rsidRDefault="00637B1E" w:rsidP="00637B1E">
      <w:pPr>
        <w:ind w:left="993" w:hanging="567"/>
        <w:rPr>
          <w:rFonts w:cs="Arial"/>
        </w:rPr>
      </w:pPr>
      <w:r>
        <w:rPr>
          <w:rFonts w:cs="Arial"/>
        </w:rPr>
        <w:t>4.3</w:t>
      </w:r>
      <w:r>
        <w:rPr>
          <w:rFonts w:cs="Arial"/>
        </w:rPr>
        <w:tab/>
        <w:t xml:space="preserve">the Owner has erected a prominent sign on the Open Space for the relevant Reserved Matters Area indicating who is responsible for maintaining the Open Space for the relevant Reserved Matters Area such sign to be </w:t>
      </w:r>
      <w:proofErr w:type="gramStart"/>
      <w:r>
        <w:rPr>
          <w:rFonts w:cs="Arial"/>
        </w:rPr>
        <w:t>kept in a good and legible condition at all times</w:t>
      </w:r>
      <w:proofErr w:type="gramEnd"/>
    </w:p>
    <w:p w14:paraId="587EA915" w14:textId="1DFC68DE" w:rsidR="00761FCA" w:rsidRPr="00637B1E" w:rsidRDefault="00637B1E" w:rsidP="00637B1E">
      <w:pPr>
        <w:ind w:left="426" w:hanging="426"/>
        <w:rPr>
          <w:rFonts w:cs="Arial"/>
        </w:rPr>
      </w:pPr>
      <w:r>
        <w:rPr>
          <w:rFonts w:cs="Arial"/>
        </w:rPr>
        <w:t>5</w:t>
      </w:r>
      <w:r>
        <w:rPr>
          <w:rFonts w:cs="Arial"/>
        </w:rPr>
        <w:tab/>
        <w:t xml:space="preserve">After the construction and Laying Out of the Open Space within a Reserved Matters Area and as soon as the planting season permits to plant in that Open Space plants and trees in accordance with the approved Open Space Scheme </w:t>
      </w:r>
    </w:p>
    <w:p w14:paraId="0173B26F" w14:textId="77777777" w:rsidR="001834C2" w:rsidRDefault="00637B1E" w:rsidP="001834C2">
      <w:pPr>
        <w:ind w:left="426" w:hanging="426"/>
        <w:rPr>
          <w:rFonts w:cs="Arial"/>
        </w:rPr>
      </w:pPr>
      <w:r>
        <w:rPr>
          <w:rFonts w:cs="Arial"/>
        </w:rPr>
        <w:t>6.</w:t>
      </w:r>
      <w:r>
        <w:rPr>
          <w:rFonts w:cs="Arial"/>
        </w:rPr>
        <w:tab/>
        <w:t xml:space="preserve">Not adjust the actual area of Open Space </w:t>
      </w:r>
      <w:proofErr w:type="gramStart"/>
      <w:r>
        <w:rPr>
          <w:rFonts w:cs="Arial"/>
        </w:rPr>
        <w:t>so as to</w:t>
      </w:r>
      <w:proofErr w:type="gramEnd"/>
      <w:r>
        <w:rPr>
          <w:rFonts w:cs="Arial"/>
        </w:rPr>
        <w:t xml:space="preserve"> include and/or exclude land that abuts the boundary of the curtilages of individual Dwellings or adopted or adoptable highway UNLESS such adjustment has been first agreed in writing with the Council  </w:t>
      </w:r>
    </w:p>
    <w:p w14:paraId="4D012F96" w14:textId="07FB4275" w:rsidR="00761FCA" w:rsidRPr="00637B1E" w:rsidRDefault="001834C2" w:rsidP="001834C2">
      <w:pPr>
        <w:ind w:left="426" w:hanging="426"/>
        <w:rPr>
          <w:rFonts w:cs="Arial"/>
        </w:rPr>
      </w:pPr>
      <w:r>
        <w:rPr>
          <w:rFonts w:cs="Arial"/>
        </w:rPr>
        <w:t>7.</w:t>
      </w:r>
      <w:r>
        <w:rPr>
          <w:rFonts w:cs="Arial"/>
        </w:rPr>
        <w:tab/>
        <w:t>Not to use or allow the Open Space to be used for any other purpose other than as Open Space (which for these purposes and where applicable shall include use as a LAP, a LEAP, a NEAP or Allotments) for the use by and for the enjoyment of the public in perpetuity</w:t>
      </w:r>
    </w:p>
    <w:p w14:paraId="1A758BA9" w14:textId="0DC4C5BE" w:rsidR="00761FCA" w:rsidRDefault="00C501AA" w:rsidP="00C501AA">
      <w:pPr>
        <w:ind w:left="426" w:hanging="426"/>
        <w:rPr>
          <w:rFonts w:cs="Arial"/>
        </w:rPr>
      </w:pPr>
      <w:r>
        <w:rPr>
          <w:rFonts w:cs="Arial"/>
        </w:rPr>
        <w:t>8.</w:t>
      </w:r>
      <w:r>
        <w:rPr>
          <w:rFonts w:cs="Arial"/>
        </w:rPr>
        <w:tab/>
        <w:t>Pay the Council’s costs in taking any action to remedy the failure to comply with the Remedial Notice within 21 Working Days of the Council serving notice of the amount due.</w:t>
      </w:r>
    </w:p>
    <w:p w14:paraId="2CC6DD86" w14:textId="71856494" w:rsidR="00573A53" w:rsidRDefault="00573A53" w:rsidP="00C501AA">
      <w:pPr>
        <w:ind w:left="426" w:hanging="426"/>
        <w:rPr>
          <w:rFonts w:cs="Arial"/>
        </w:rPr>
      </w:pPr>
      <w:r>
        <w:rPr>
          <w:rFonts w:cs="Arial"/>
        </w:rPr>
        <w:t>9.</w:t>
      </w:r>
      <w:r>
        <w:rPr>
          <w:rFonts w:cs="Arial"/>
        </w:rPr>
        <w:tab/>
        <w:t>To insure and maintain or procure the maintenance of the Open Space in accordance with the Approved Management Scheme to the satisfaction of the Council until completion of its transfer to an Appropriate Body or the Management Company and to comply with any Remedial Notice issued by the Council within 28 Working Days</w:t>
      </w:r>
    </w:p>
    <w:p w14:paraId="673E3410" w14:textId="54F41C9F" w:rsidR="00573A53" w:rsidRDefault="00573A53" w:rsidP="00C501AA">
      <w:pPr>
        <w:ind w:left="426" w:hanging="426"/>
        <w:rPr>
          <w:rFonts w:cs="Arial"/>
        </w:rPr>
      </w:pPr>
      <w:r>
        <w:rPr>
          <w:rFonts w:cs="Arial"/>
        </w:rPr>
        <w:lastRenderedPageBreak/>
        <w:t>10.</w:t>
      </w:r>
      <w:r>
        <w:rPr>
          <w:rFonts w:cs="Arial"/>
        </w:rPr>
        <w:tab/>
        <w:t>Following completion of the Open Space in a Reserved Matters Area but not before Practical Completion has been issued to transfer the Open Space in that Reserved Matters Area to an Appropriate Body or the Management Company and the Open Space shall thereafter be maintained in perpetuity in accordance with the Approved Management Scheme (unless otherwise first agreed in writing by the Council).</w:t>
      </w:r>
    </w:p>
    <w:p w14:paraId="394FB390" w14:textId="7F6584FC" w:rsidR="00573A53" w:rsidRPr="00C501AA" w:rsidRDefault="00573A53" w:rsidP="00C501AA">
      <w:pPr>
        <w:ind w:left="426" w:hanging="426"/>
        <w:rPr>
          <w:rFonts w:cs="Arial"/>
        </w:rPr>
      </w:pPr>
      <w:r>
        <w:rPr>
          <w:rFonts w:cs="Arial"/>
        </w:rPr>
        <w:t>11.</w:t>
      </w:r>
      <w:r>
        <w:rPr>
          <w:rFonts w:cs="Arial"/>
        </w:rPr>
        <w:tab/>
        <w:t xml:space="preserve">To </w:t>
      </w:r>
      <w:proofErr w:type="gramStart"/>
      <w:r>
        <w:rPr>
          <w:rFonts w:cs="Arial"/>
        </w:rPr>
        <w:t>enter into</w:t>
      </w:r>
      <w:proofErr w:type="gramEnd"/>
      <w:r>
        <w:rPr>
          <w:rFonts w:cs="Arial"/>
        </w:rPr>
        <w:t xml:space="preserve"> negotiations with the Registered Provider or Transferee and agree a reasonable figure for the Management Charge to be levied on occupants of any Affordable Dwellings.</w:t>
      </w:r>
    </w:p>
    <w:p w14:paraId="35BD6EB3" w14:textId="77777777" w:rsidR="00761FCA" w:rsidRPr="00A51FE8" w:rsidRDefault="00761FCA" w:rsidP="00CF4969">
      <w:pPr>
        <w:rPr>
          <w:rFonts w:cs="Arial"/>
          <w:u w:val="single"/>
        </w:rPr>
      </w:pPr>
      <w:r>
        <w:rPr>
          <w:rFonts w:cs="Arial"/>
          <w:u w:val="single"/>
        </w:rPr>
        <w:t>Management Company Provisions</w:t>
      </w:r>
    </w:p>
    <w:p w14:paraId="770BB31B" w14:textId="2817DED1" w:rsidR="00761FCA" w:rsidRPr="00C501AA" w:rsidRDefault="00C501AA" w:rsidP="00C501AA">
      <w:pPr>
        <w:ind w:left="426" w:hanging="426"/>
        <w:rPr>
          <w:rFonts w:cs="Arial"/>
        </w:rPr>
      </w:pPr>
      <w:r>
        <w:rPr>
          <w:rFonts w:cs="Arial"/>
        </w:rPr>
        <w:t>12.</w:t>
      </w:r>
      <w:r>
        <w:rPr>
          <w:rFonts w:cs="Arial"/>
        </w:rPr>
        <w:tab/>
      </w:r>
      <w:bookmarkStart w:id="817" w:name="_Hlk211277823"/>
      <w:r>
        <w:rPr>
          <w:rFonts w:cs="Arial"/>
        </w:rPr>
        <w:t>Where Open Space in a Reserved Matters Area is to be transferred to a Management Company</w:t>
      </w:r>
      <w:bookmarkEnd w:id="817"/>
      <w:r>
        <w:rPr>
          <w:rFonts w:cs="Arial"/>
        </w:rPr>
        <w:t xml:space="preserve"> not to use or </w:t>
      </w:r>
      <w:proofErr w:type="gramStart"/>
      <w:r>
        <w:rPr>
          <w:rFonts w:cs="Arial"/>
        </w:rPr>
        <w:t>Occupy</w:t>
      </w:r>
      <w:proofErr w:type="gramEnd"/>
      <w:r>
        <w:rPr>
          <w:rFonts w:cs="Arial"/>
        </w:rPr>
        <w:t xml:space="preserve"> or cause or suffer or permit the use or Occupation of any of the Dwellings with the relevant Reserved Matters Area until such time as the Owner has at its own expense:</w:t>
      </w:r>
    </w:p>
    <w:p w14:paraId="1FB39365" w14:textId="4F1B2FD5" w:rsidR="00761FCA" w:rsidRPr="00C501AA" w:rsidRDefault="00C501AA" w:rsidP="00C501AA">
      <w:pPr>
        <w:ind w:left="993" w:hanging="567"/>
        <w:rPr>
          <w:rFonts w:cs="Arial"/>
        </w:rPr>
      </w:pPr>
      <w:r>
        <w:rPr>
          <w:rFonts w:cs="Arial"/>
        </w:rPr>
        <w:t>12.1</w:t>
      </w:r>
      <w:r>
        <w:rPr>
          <w:rFonts w:cs="Arial"/>
        </w:rPr>
        <w:tab/>
        <w:t>if applicable set up and registered the Management Company as a private limited company incorporated and registered in England at Companies House.</w:t>
      </w:r>
    </w:p>
    <w:p w14:paraId="3C5976B2" w14:textId="36CBD211" w:rsidR="00761FCA" w:rsidRDefault="002A7014" w:rsidP="00CF4969">
      <w:pPr>
        <w:pStyle w:val="ListParagraph"/>
        <w:ind w:left="993" w:hanging="567"/>
        <w:jc w:val="both"/>
        <w:rPr>
          <w:rFonts w:ascii="Arial" w:hAnsi="Arial" w:cs="Arial"/>
          <w:sz w:val="20"/>
        </w:rPr>
      </w:pPr>
      <w:r>
        <w:rPr>
          <w:rFonts w:ascii="Arial" w:hAnsi="Arial" w:cs="Arial"/>
          <w:sz w:val="20"/>
        </w:rPr>
        <w:t>12.2</w:t>
      </w:r>
      <w:r>
        <w:rPr>
          <w:rFonts w:ascii="Arial" w:hAnsi="Arial" w:cs="Arial"/>
          <w:sz w:val="20"/>
        </w:rPr>
        <w:tab/>
        <w:t>ensured that the Management Company has at least two named persons as Directors and one Company Secretary that are eligible to be appointed and (if required) removed and replaced by the Members of the Management Company;</w:t>
      </w:r>
    </w:p>
    <w:p w14:paraId="34BA35F3" w14:textId="77777777" w:rsidR="00573A53" w:rsidRPr="00A51FE8" w:rsidRDefault="00573A53" w:rsidP="00CF4969">
      <w:pPr>
        <w:pStyle w:val="ListParagraph"/>
        <w:ind w:left="993" w:hanging="567"/>
        <w:jc w:val="both"/>
        <w:rPr>
          <w:rFonts w:ascii="Arial" w:hAnsi="Arial" w:cs="Arial"/>
          <w:sz w:val="20"/>
        </w:rPr>
      </w:pPr>
    </w:p>
    <w:p w14:paraId="4F03574D" w14:textId="44469D5C" w:rsidR="00761FCA" w:rsidRPr="002A7014" w:rsidRDefault="002A7014" w:rsidP="00CF4969">
      <w:pPr>
        <w:ind w:left="993" w:hanging="567"/>
        <w:rPr>
          <w:rFonts w:cs="Arial"/>
        </w:rPr>
      </w:pPr>
      <w:r>
        <w:rPr>
          <w:rFonts w:cs="Arial"/>
        </w:rPr>
        <w:t>12.3</w:t>
      </w:r>
      <w:r>
        <w:rPr>
          <w:rFonts w:cs="Arial"/>
        </w:rPr>
        <w:tab/>
        <w:t>procured that the Management Company appoints a named manager ("</w:t>
      </w:r>
      <w:r>
        <w:rPr>
          <w:rFonts w:cs="Arial"/>
          <w:b/>
          <w:bCs/>
        </w:rPr>
        <w:t>the MC Manager</w:t>
      </w:r>
      <w:r>
        <w:rPr>
          <w:rFonts w:cs="Arial"/>
        </w:rPr>
        <w:t>") responsible for liaising with the Council and owners and occupiers of the Residential Units.</w:t>
      </w:r>
    </w:p>
    <w:p w14:paraId="7D51CF2F" w14:textId="640F9B53" w:rsidR="00761FCA" w:rsidRPr="002A7014" w:rsidRDefault="002A7014" w:rsidP="00CF4969">
      <w:pPr>
        <w:ind w:left="993" w:hanging="567"/>
        <w:rPr>
          <w:rFonts w:cs="Arial"/>
        </w:rPr>
      </w:pPr>
      <w:r>
        <w:rPr>
          <w:rFonts w:cs="Arial"/>
        </w:rPr>
        <w:t>12.4</w:t>
      </w:r>
      <w:r>
        <w:rPr>
          <w:rFonts w:cs="Arial"/>
        </w:rPr>
        <w:tab/>
        <w:t>procured through the Management Company documentation (as set out in paragraph 12 below) that the Management Company will hold at least one (</w:t>
      </w:r>
      <w:proofErr w:type="gramStart"/>
      <w:r>
        <w:rPr>
          <w:rFonts w:cs="Arial"/>
        </w:rPr>
        <w:t>1)residents</w:t>
      </w:r>
      <w:proofErr w:type="gramEnd"/>
      <w:r>
        <w:rPr>
          <w:rFonts w:cs="Arial"/>
        </w:rPr>
        <w:t xml:space="preserve">  meeting per year.</w:t>
      </w:r>
    </w:p>
    <w:p w14:paraId="29014518" w14:textId="45C6B53D" w:rsidR="00761FCA" w:rsidRPr="002A7014" w:rsidRDefault="002A7014" w:rsidP="00CF4969">
      <w:pPr>
        <w:ind w:left="993" w:hanging="567"/>
        <w:rPr>
          <w:rFonts w:cs="Arial"/>
        </w:rPr>
      </w:pPr>
      <w:r>
        <w:rPr>
          <w:rFonts w:cs="Arial"/>
        </w:rPr>
        <w:t>12.5</w:t>
      </w:r>
      <w:r>
        <w:rPr>
          <w:rFonts w:cs="Arial"/>
        </w:rPr>
        <w:tab/>
        <w:t>procure that the Management Company is responsible for the upkeep and on-going maintenance of the relevant Open Space in accordance with the relevant Approved Open Space Phase Scheme the Approved Management Scheme and the obligations under this Deed.</w:t>
      </w:r>
    </w:p>
    <w:p w14:paraId="7A8B1E10" w14:textId="77777777" w:rsidR="00761FCA" w:rsidRPr="00A51FE8" w:rsidRDefault="00761FCA" w:rsidP="00CF4969">
      <w:pPr>
        <w:rPr>
          <w:rFonts w:cs="Arial"/>
          <w:u w:val="single"/>
        </w:rPr>
      </w:pPr>
      <w:r>
        <w:rPr>
          <w:rFonts w:cs="Arial"/>
          <w:u w:val="single"/>
        </w:rPr>
        <w:t>Management Company Documents</w:t>
      </w:r>
    </w:p>
    <w:p w14:paraId="05BCF78E" w14:textId="3750C528" w:rsidR="00761FCA" w:rsidRPr="00C501AA" w:rsidRDefault="00C501AA" w:rsidP="00C501AA">
      <w:pPr>
        <w:ind w:left="426" w:hanging="426"/>
        <w:rPr>
          <w:rFonts w:cs="Arial"/>
        </w:rPr>
      </w:pPr>
      <w:bookmarkStart w:id="818" w:name="_Hlk211277904"/>
      <w:r>
        <w:rPr>
          <w:rFonts w:cs="Arial"/>
        </w:rPr>
        <w:t>13.</w:t>
      </w:r>
      <w:r>
        <w:rPr>
          <w:rFonts w:cs="Arial"/>
        </w:rPr>
        <w:tab/>
        <w:t>Where Open Space is to be transferred to a Management Company</w:t>
      </w:r>
      <w:bookmarkEnd w:id="818"/>
      <w:r>
        <w:rPr>
          <w:rFonts w:cs="Arial"/>
        </w:rPr>
        <w:t xml:space="preserve"> not to use or </w:t>
      </w:r>
      <w:proofErr w:type="gramStart"/>
      <w:r>
        <w:rPr>
          <w:rFonts w:cs="Arial"/>
        </w:rPr>
        <w:t>Occupy</w:t>
      </w:r>
      <w:proofErr w:type="gramEnd"/>
      <w:r>
        <w:rPr>
          <w:rFonts w:cs="Arial"/>
        </w:rPr>
        <w:t xml:space="preserve"> or cause or suffer or permit the use or Occupation of any of the Dwellings until such time as the Owner has provided the Council with the following information and documents relating to the Management Company:</w:t>
      </w:r>
    </w:p>
    <w:p w14:paraId="4C430DED" w14:textId="73B1C398" w:rsidR="00761FCA" w:rsidRPr="00C501AA" w:rsidRDefault="00C501AA" w:rsidP="00C501AA">
      <w:pPr>
        <w:ind w:left="993" w:hanging="567"/>
        <w:rPr>
          <w:rFonts w:cs="Arial"/>
        </w:rPr>
      </w:pPr>
      <w:r>
        <w:rPr>
          <w:rFonts w:cs="Arial"/>
        </w:rPr>
        <w:t>13.1</w:t>
      </w:r>
      <w:r>
        <w:rPr>
          <w:rFonts w:cs="Arial"/>
        </w:rPr>
        <w:tab/>
        <w:t>a copy of the company Certificate of Incorporation and Articles of Memorandum;</w:t>
      </w:r>
    </w:p>
    <w:p w14:paraId="3F7B1397" w14:textId="2BAF48AF" w:rsidR="00761FCA" w:rsidRPr="00C501AA" w:rsidRDefault="00C501AA" w:rsidP="00723C3F">
      <w:pPr>
        <w:ind w:left="993" w:hanging="567"/>
        <w:rPr>
          <w:rFonts w:cs="Arial"/>
        </w:rPr>
      </w:pPr>
      <w:r>
        <w:rPr>
          <w:rFonts w:cs="Arial"/>
        </w:rPr>
        <w:t>13.2</w:t>
      </w:r>
      <w:r>
        <w:rPr>
          <w:rFonts w:cs="Arial"/>
        </w:rPr>
        <w:tab/>
        <w:t>a copy of its Rules (including the holding of at least one (1) public meeting per year and the giving of a minimum of seven (7) days written notice of each meeting to the Council and all Company Members and any other interested parties and to provide suitable facilities for the meetings of the Management Company) and Regulations and operational manuals;</w:t>
      </w:r>
    </w:p>
    <w:p w14:paraId="1CB5DC81" w14:textId="424F43D9" w:rsidR="00761FCA" w:rsidRPr="00723C3F" w:rsidRDefault="00723C3F" w:rsidP="00723C3F">
      <w:pPr>
        <w:ind w:left="993" w:hanging="567"/>
        <w:rPr>
          <w:rFonts w:cs="Arial"/>
        </w:rPr>
      </w:pPr>
      <w:r>
        <w:rPr>
          <w:rFonts w:cs="Arial"/>
        </w:rPr>
        <w:t>13.3</w:t>
      </w:r>
      <w:r>
        <w:rPr>
          <w:rFonts w:cs="Arial"/>
        </w:rPr>
        <w:tab/>
        <w:t>any other relevant documentation relating to the Open Space;</w:t>
      </w:r>
    </w:p>
    <w:p w14:paraId="28E34220" w14:textId="4C2A75B9" w:rsidR="00761FCA" w:rsidRPr="00723C3F" w:rsidRDefault="00723C3F" w:rsidP="00723C3F">
      <w:pPr>
        <w:ind w:left="993" w:hanging="567"/>
        <w:rPr>
          <w:rFonts w:cs="Arial"/>
        </w:rPr>
      </w:pPr>
      <w:r>
        <w:rPr>
          <w:rFonts w:cs="Arial"/>
        </w:rPr>
        <w:t>13.4</w:t>
      </w:r>
      <w:r>
        <w:rPr>
          <w:rFonts w:cs="Arial"/>
        </w:rPr>
        <w:tab/>
        <w:t>details of the names and addresses of all Directors, Members and the Company Secretary;</w:t>
      </w:r>
    </w:p>
    <w:p w14:paraId="2B7414D7" w14:textId="21C75758" w:rsidR="00761FCA" w:rsidRPr="00723C3F" w:rsidRDefault="00723C3F" w:rsidP="00723C3F">
      <w:pPr>
        <w:ind w:left="993" w:hanging="567"/>
        <w:rPr>
          <w:rFonts w:cs="Arial"/>
        </w:rPr>
      </w:pPr>
      <w:r>
        <w:rPr>
          <w:rFonts w:cs="Arial"/>
        </w:rPr>
        <w:t>13.5</w:t>
      </w:r>
      <w:r>
        <w:rPr>
          <w:rFonts w:cs="Arial"/>
        </w:rPr>
        <w:tab/>
        <w:t>full and sufficient details of the financial resources available to the Management Company including evidence that there are adequate resources in place to undertake the maintenance of the Open Space in perpetuity in accordance with the Management Scheme.</w:t>
      </w:r>
    </w:p>
    <w:p w14:paraId="67F41157" w14:textId="29DC07F9" w:rsidR="00761FCA" w:rsidRPr="00A51FE8" w:rsidRDefault="00761FCA" w:rsidP="00573A53">
      <w:pPr>
        <w:keepNext/>
        <w:rPr>
          <w:rFonts w:cs="Arial"/>
          <w:u w:val="single"/>
        </w:rPr>
      </w:pPr>
      <w:r>
        <w:rPr>
          <w:rFonts w:cs="Arial"/>
          <w:u w:val="single"/>
        </w:rPr>
        <w:lastRenderedPageBreak/>
        <w:t>Operation of the Management Company</w:t>
      </w:r>
    </w:p>
    <w:p w14:paraId="194A353D" w14:textId="5874F50C" w:rsidR="00761FCA" w:rsidRPr="00723C3F" w:rsidRDefault="00723C3F" w:rsidP="00573A53">
      <w:pPr>
        <w:keepNext/>
        <w:ind w:left="426" w:hanging="426"/>
        <w:rPr>
          <w:rFonts w:cs="Arial"/>
        </w:rPr>
      </w:pPr>
      <w:r>
        <w:rPr>
          <w:rFonts w:cs="Arial"/>
        </w:rPr>
        <w:t>14.</w:t>
      </w:r>
      <w:r>
        <w:rPr>
          <w:rFonts w:cs="Arial"/>
        </w:rPr>
        <w:tab/>
        <w:t>Where Open Space in a Reserved Matters Area is to be transferred to a Management Company the Owner hereby covenants to</w:t>
      </w:r>
      <w:r w:rsidR="00573A53">
        <w:rPr>
          <w:rFonts w:cs="Arial"/>
        </w:rPr>
        <w:t>:</w:t>
      </w:r>
    </w:p>
    <w:p w14:paraId="5F3AB8B2" w14:textId="43C3E40E" w:rsidR="00761FCA" w:rsidRPr="00723C3F" w:rsidRDefault="00723C3F" w:rsidP="00723C3F">
      <w:pPr>
        <w:ind w:left="993" w:hanging="567"/>
        <w:rPr>
          <w:rFonts w:cs="Arial"/>
        </w:rPr>
      </w:pPr>
      <w:r>
        <w:rPr>
          <w:rFonts w:cs="Arial"/>
        </w:rPr>
        <w:t>14.1</w:t>
      </w:r>
      <w:r>
        <w:rPr>
          <w:rFonts w:cs="Arial"/>
        </w:rPr>
        <w:tab/>
        <w:t>ensure that upon the transfer of any Dwellings within the relevant Reserved Matters Area that all freehold and registrable leasehold owners of the Dwellings are Members of the Management Company and eligible to vote at any annual general and special company meetings;</w:t>
      </w:r>
    </w:p>
    <w:p w14:paraId="4026ABF2" w14:textId="302297A2" w:rsidR="00761FCA" w:rsidRPr="00723C3F" w:rsidRDefault="00723C3F" w:rsidP="00723C3F">
      <w:pPr>
        <w:ind w:left="993" w:hanging="567"/>
        <w:rPr>
          <w:rFonts w:cs="Arial"/>
        </w:rPr>
      </w:pPr>
      <w:r>
        <w:rPr>
          <w:rFonts w:cs="Arial"/>
        </w:rPr>
        <w:t>14.2</w:t>
      </w:r>
      <w:r>
        <w:rPr>
          <w:rFonts w:cs="Arial"/>
        </w:rPr>
        <w:tab/>
        <w:t>ensure that the Registered Provider is a Member of the Management Company;</w:t>
      </w:r>
    </w:p>
    <w:p w14:paraId="45778EF5" w14:textId="7B083F20" w:rsidR="00761FCA" w:rsidRPr="00723C3F" w:rsidRDefault="00723C3F" w:rsidP="00723C3F">
      <w:pPr>
        <w:ind w:left="993" w:hanging="567"/>
        <w:rPr>
          <w:rFonts w:cs="Arial"/>
        </w:rPr>
      </w:pPr>
      <w:r>
        <w:rPr>
          <w:rFonts w:cs="Arial"/>
        </w:rPr>
        <w:t>14.3</w:t>
      </w:r>
      <w:r>
        <w:rPr>
          <w:rFonts w:cs="Arial"/>
        </w:rPr>
        <w:tab/>
        <w:t xml:space="preserve">that the MC Manager will ensure that their contact details including his name address and telephone number are regularly updated and distributed to the owners and occupiers of </w:t>
      </w:r>
      <w:proofErr w:type="gramStart"/>
      <w:r>
        <w:rPr>
          <w:rFonts w:cs="Arial"/>
        </w:rPr>
        <w:t>all of</w:t>
      </w:r>
      <w:proofErr w:type="gramEnd"/>
      <w:r>
        <w:rPr>
          <w:rFonts w:cs="Arial"/>
        </w:rPr>
        <w:t xml:space="preserve"> the Dwellings </w:t>
      </w:r>
      <w:bookmarkStart w:id="819" w:name="_Hlk211278014"/>
      <w:r>
        <w:rPr>
          <w:rFonts w:cs="Arial"/>
        </w:rPr>
        <w:t>within the relevant Reserved Matters Area</w:t>
      </w:r>
    </w:p>
    <w:bookmarkEnd w:id="819"/>
    <w:p w14:paraId="3C9009AC" w14:textId="6B593321" w:rsidR="00397CB1" w:rsidRPr="00723C3F" w:rsidRDefault="00723C3F" w:rsidP="00723C3F">
      <w:pPr>
        <w:ind w:left="993" w:hanging="567"/>
        <w:rPr>
          <w:rFonts w:cs="Arial"/>
        </w:rPr>
      </w:pPr>
      <w:r>
        <w:rPr>
          <w:rFonts w:cs="Arial"/>
        </w:rPr>
        <w:t>14.4</w:t>
      </w:r>
      <w:r>
        <w:rPr>
          <w:rFonts w:cs="Arial"/>
        </w:rPr>
        <w:tab/>
        <w:t>ensure that the Rent Charge / Management Charge is secured on the first transfer or disposal of any Dwellings within the relevant Reserved Matters Area and that covenants are contained on the transfer to procure that on any subsequent transfer or disposal the Rent Charge / Management Charge is secured in favour of the Management Company</w:t>
      </w:r>
    </w:p>
    <w:p w14:paraId="26D3397A" w14:textId="79D9810B" w:rsidR="00EA08A5" w:rsidRDefault="00EA08A5">
      <w:pPr>
        <w:rPr>
          <w:rFonts w:cs="Arial"/>
        </w:rPr>
      </w:pPr>
      <w:r>
        <w:rPr>
          <w:rFonts w:cs="Arial"/>
        </w:rPr>
        <w:br w:type="page"/>
      </w:r>
    </w:p>
    <w:p w14:paraId="322D30D6" w14:textId="3FEA11FA" w:rsidR="00EA08A5" w:rsidRDefault="00EA08A5" w:rsidP="00BD08AF">
      <w:pPr>
        <w:pStyle w:val="SHScheduleTitle"/>
        <w:numPr>
          <w:ilvl w:val="0"/>
          <w:numId w:val="74"/>
        </w:numPr>
      </w:pPr>
      <w:r w:rsidRPr="00EA08A5">
        <w:rPr>
          <w:rFonts w:cs="Arial"/>
          <w:b w:val="0"/>
          <w:bCs/>
        </w:rPr>
        <w:lastRenderedPageBreak/>
        <w:br/>
      </w:r>
      <w:bookmarkStart w:id="820" w:name="_Toc227748218"/>
      <w:r w:rsidR="000E55F8" w:rsidRPr="00EA08A5">
        <w:rPr>
          <w:rFonts w:cs="Arial"/>
          <w:bCs/>
        </w:rPr>
        <w:t>CARE HOME SITE</w:t>
      </w:r>
      <w:bookmarkEnd w:id="820"/>
    </w:p>
    <w:p w14:paraId="7B7796C4" w14:textId="77777777" w:rsidR="00CF4969" w:rsidRPr="00BF198E" w:rsidRDefault="00CF4969" w:rsidP="00397CB1">
      <w:pPr>
        <w:jc w:val="center"/>
        <w:rPr>
          <w:rFonts w:cs="Arial"/>
          <w:b/>
          <w:bCs/>
        </w:rPr>
      </w:pPr>
    </w:p>
    <w:p w14:paraId="099C52B2" w14:textId="5C77ED54" w:rsidR="004B7EE0" w:rsidRDefault="004B7EE0" w:rsidP="00BD08AF">
      <w:pPr>
        <w:pStyle w:val="ListParagraph"/>
        <w:numPr>
          <w:ilvl w:val="0"/>
          <w:numId w:val="53"/>
        </w:numPr>
        <w:jc w:val="both"/>
        <w:rPr>
          <w:rFonts w:ascii="Arial" w:eastAsiaTheme="minorHAnsi" w:hAnsi="Arial" w:cs="Arial"/>
          <w:sz w:val="20"/>
          <w:lang w:eastAsia="en-US"/>
        </w:rPr>
      </w:pPr>
      <w:r>
        <w:rPr>
          <w:rFonts w:ascii="Arial" w:eastAsiaTheme="minorHAnsi" w:hAnsi="Arial" w:cs="Arial"/>
          <w:sz w:val="20"/>
          <w:lang w:eastAsia="en-US"/>
        </w:rPr>
        <w:t xml:space="preserve">As part of the first Reserved Matters Application the Owner shall submit the Care Home Specification and the Care Home Marketing Strategy for the Care Home to the Council </w:t>
      </w:r>
      <w:r w:rsidR="0007248E">
        <w:rPr>
          <w:rFonts w:ascii="Arial" w:eastAsiaTheme="minorHAnsi" w:hAnsi="Arial" w:cs="Arial"/>
          <w:sz w:val="20"/>
          <w:lang w:eastAsia="en-US"/>
        </w:rPr>
        <w:t>an</w:t>
      </w:r>
      <w:r w:rsidR="00AA1A75">
        <w:rPr>
          <w:rFonts w:ascii="Arial" w:eastAsiaTheme="minorHAnsi" w:hAnsi="Arial" w:cs="Arial"/>
          <w:sz w:val="20"/>
          <w:lang w:eastAsia="en-US"/>
        </w:rPr>
        <w:t xml:space="preserve">d </w:t>
      </w:r>
      <w:r w:rsidR="0007248E">
        <w:rPr>
          <w:rFonts w:ascii="Arial" w:eastAsiaTheme="minorHAnsi" w:hAnsi="Arial" w:cs="Arial"/>
          <w:sz w:val="20"/>
          <w:lang w:eastAsia="en-US"/>
        </w:rPr>
        <w:t xml:space="preserve">County Council </w:t>
      </w:r>
      <w:r>
        <w:rPr>
          <w:rFonts w:ascii="Arial" w:eastAsiaTheme="minorHAnsi" w:hAnsi="Arial" w:cs="Arial"/>
          <w:sz w:val="20"/>
          <w:lang w:eastAsia="en-US"/>
        </w:rPr>
        <w:t xml:space="preserve">for approval. </w:t>
      </w:r>
    </w:p>
    <w:p w14:paraId="664E106C" w14:textId="77777777" w:rsidR="00442E1A" w:rsidRDefault="00442E1A" w:rsidP="00CF4969">
      <w:pPr>
        <w:pStyle w:val="ListParagraph"/>
        <w:ind w:left="360"/>
        <w:jc w:val="both"/>
        <w:rPr>
          <w:rFonts w:ascii="Arial" w:eastAsiaTheme="minorHAnsi" w:hAnsi="Arial" w:cs="Arial"/>
          <w:sz w:val="20"/>
          <w:lang w:eastAsia="en-US"/>
        </w:rPr>
      </w:pPr>
    </w:p>
    <w:p w14:paraId="4D6FC820" w14:textId="1E52C34A" w:rsidR="00442E1A" w:rsidRDefault="00442E1A" w:rsidP="00BD08AF">
      <w:pPr>
        <w:pStyle w:val="ListParagraph"/>
        <w:numPr>
          <w:ilvl w:val="0"/>
          <w:numId w:val="53"/>
        </w:numPr>
        <w:jc w:val="both"/>
        <w:rPr>
          <w:rFonts w:ascii="Arial" w:eastAsiaTheme="minorHAnsi" w:hAnsi="Arial" w:cs="Arial"/>
          <w:sz w:val="20"/>
          <w:lang w:eastAsia="en-US"/>
        </w:rPr>
      </w:pPr>
      <w:r>
        <w:rPr>
          <w:rFonts w:ascii="Arial" w:eastAsiaTheme="minorHAnsi" w:hAnsi="Arial" w:cs="Arial"/>
          <w:sz w:val="20"/>
          <w:lang w:eastAsia="en-US"/>
        </w:rPr>
        <w:t xml:space="preserve">The Owner shall not Commence Development until the Care Home Specification and the Care Home Marketing Strategy have been Approved. </w:t>
      </w:r>
    </w:p>
    <w:p w14:paraId="0C75EC74" w14:textId="77777777" w:rsidR="00442E1A" w:rsidRPr="004B7EE0" w:rsidRDefault="00442E1A" w:rsidP="00CF4969">
      <w:pPr>
        <w:pStyle w:val="ListParagraph"/>
        <w:ind w:left="360"/>
        <w:jc w:val="both"/>
        <w:rPr>
          <w:rFonts w:ascii="Arial" w:eastAsiaTheme="minorHAnsi" w:hAnsi="Arial" w:cs="Arial"/>
          <w:sz w:val="20"/>
          <w:lang w:eastAsia="en-US"/>
        </w:rPr>
      </w:pPr>
    </w:p>
    <w:p w14:paraId="3681ED2B" w14:textId="04A3F3B1" w:rsidR="00397CB1" w:rsidRPr="00E33E16" w:rsidRDefault="00442E1A" w:rsidP="00BD08AF">
      <w:pPr>
        <w:pStyle w:val="ListParagraph"/>
        <w:numPr>
          <w:ilvl w:val="0"/>
          <w:numId w:val="53"/>
        </w:numPr>
        <w:jc w:val="both"/>
        <w:rPr>
          <w:rFonts w:ascii="Arial" w:hAnsi="Arial" w:cs="Arial"/>
          <w:b/>
          <w:sz w:val="20"/>
        </w:rPr>
      </w:pPr>
      <w:r>
        <w:rPr>
          <w:rFonts w:ascii="Arial" w:hAnsi="Arial" w:cs="Arial"/>
          <w:sz w:val="20"/>
        </w:rPr>
        <w:t xml:space="preserve">The Owner shall not Occupy or permit or otherwise allow the Occupation of more than 225 Dwellings until the Care </w:t>
      </w:r>
      <w:proofErr w:type="gramStart"/>
      <w:r>
        <w:rPr>
          <w:rFonts w:ascii="Arial" w:hAnsi="Arial" w:cs="Arial"/>
          <w:sz w:val="20"/>
        </w:rPr>
        <w:t>Home Land</w:t>
      </w:r>
      <w:proofErr w:type="gramEnd"/>
      <w:r>
        <w:rPr>
          <w:rFonts w:ascii="Arial" w:hAnsi="Arial" w:cs="Arial"/>
          <w:sz w:val="20"/>
        </w:rPr>
        <w:t xml:space="preserve"> has been provided as a Fully Serviced Site in accordance with the Care Home Specification and has been Approved.</w:t>
      </w:r>
    </w:p>
    <w:p w14:paraId="433BF442" w14:textId="77777777" w:rsidR="00523715" w:rsidRPr="00E33E16" w:rsidRDefault="00523715" w:rsidP="00CF4969">
      <w:pPr>
        <w:pStyle w:val="ListParagraph"/>
        <w:jc w:val="both"/>
        <w:rPr>
          <w:rFonts w:ascii="Arial" w:hAnsi="Arial" w:cs="Arial"/>
          <w:b/>
          <w:sz w:val="20"/>
        </w:rPr>
      </w:pPr>
    </w:p>
    <w:p w14:paraId="205023EA" w14:textId="4DCC97FB" w:rsidR="00BF198E" w:rsidRDefault="00BF198E" w:rsidP="00BD08AF">
      <w:pPr>
        <w:pStyle w:val="ListParagraph"/>
        <w:numPr>
          <w:ilvl w:val="0"/>
          <w:numId w:val="53"/>
        </w:numPr>
        <w:jc w:val="both"/>
        <w:rPr>
          <w:rFonts w:ascii="Arial" w:hAnsi="Arial" w:cs="Arial"/>
          <w:bCs/>
          <w:sz w:val="20"/>
        </w:rPr>
      </w:pPr>
      <w:r>
        <w:rPr>
          <w:rFonts w:ascii="Arial" w:hAnsi="Arial" w:cs="Arial"/>
          <w:bCs/>
          <w:sz w:val="20"/>
        </w:rPr>
        <w:t xml:space="preserve">From date the Care </w:t>
      </w:r>
      <w:proofErr w:type="gramStart"/>
      <w:r>
        <w:rPr>
          <w:rFonts w:ascii="Arial" w:hAnsi="Arial" w:cs="Arial"/>
          <w:bCs/>
          <w:sz w:val="20"/>
        </w:rPr>
        <w:t>Home Land</w:t>
      </w:r>
      <w:proofErr w:type="gramEnd"/>
      <w:r>
        <w:rPr>
          <w:rFonts w:ascii="Arial" w:hAnsi="Arial" w:cs="Arial"/>
          <w:bCs/>
          <w:sz w:val="20"/>
        </w:rPr>
        <w:t xml:space="preserve"> is an Approved Fully Serviced Site pursuant to paragraph 3 of this Schedule the Owner shall market the Care </w:t>
      </w:r>
      <w:proofErr w:type="gramStart"/>
      <w:r>
        <w:rPr>
          <w:rFonts w:ascii="Arial" w:hAnsi="Arial" w:cs="Arial"/>
          <w:bCs/>
          <w:sz w:val="20"/>
        </w:rPr>
        <w:t>Home Land</w:t>
      </w:r>
      <w:proofErr w:type="gramEnd"/>
      <w:r>
        <w:rPr>
          <w:rFonts w:ascii="Arial" w:hAnsi="Arial" w:cs="Arial"/>
          <w:bCs/>
          <w:sz w:val="20"/>
        </w:rPr>
        <w:t xml:space="preserve"> in accordance with the Approved Care Home Marketing Strategy </w:t>
      </w:r>
    </w:p>
    <w:p w14:paraId="3D7E91AA" w14:textId="77777777" w:rsidR="00BF198E" w:rsidRPr="00BF198E" w:rsidRDefault="00BF198E" w:rsidP="00CF4969">
      <w:pPr>
        <w:pStyle w:val="ListParagraph"/>
        <w:jc w:val="both"/>
        <w:rPr>
          <w:rFonts w:ascii="Arial" w:hAnsi="Arial" w:cs="Arial"/>
          <w:bCs/>
          <w:sz w:val="20"/>
        </w:rPr>
      </w:pPr>
    </w:p>
    <w:p w14:paraId="5224278E" w14:textId="502318E1" w:rsidR="00523715" w:rsidRDefault="00BF198E" w:rsidP="00BD08AF">
      <w:pPr>
        <w:pStyle w:val="ListParagraph"/>
        <w:numPr>
          <w:ilvl w:val="0"/>
          <w:numId w:val="53"/>
        </w:numPr>
        <w:jc w:val="both"/>
        <w:rPr>
          <w:rFonts w:ascii="Arial" w:hAnsi="Arial" w:cs="Arial"/>
          <w:bCs/>
          <w:sz w:val="20"/>
        </w:rPr>
      </w:pPr>
      <w:r>
        <w:rPr>
          <w:rFonts w:ascii="Arial" w:hAnsi="Arial" w:cs="Arial"/>
          <w:bCs/>
          <w:sz w:val="20"/>
        </w:rPr>
        <w:t xml:space="preserve">The Owner shall make available the Care Home Land for use as a Care Home and shall maintain it in a clean and tidy condition and safeguarded for the provision of a Care Home until the Care Home Land is transferred to a Care Home Provider or for a period of five (5) years from the date that the Care Home Land is an Approved Fully Service Site. </w:t>
      </w:r>
    </w:p>
    <w:p w14:paraId="4F341A5A" w14:textId="77777777" w:rsidR="00523715" w:rsidRPr="00E33E16" w:rsidRDefault="00523715" w:rsidP="00CF4969">
      <w:pPr>
        <w:pStyle w:val="ListParagraph"/>
        <w:jc w:val="both"/>
        <w:rPr>
          <w:rFonts w:ascii="Arial" w:hAnsi="Arial" w:cs="Arial"/>
          <w:bCs/>
          <w:sz w:val="20"/>
        </w:rPr>
      </w:pPr>
    </w:p>
    <w:p w14:paraId="5B10905F" w14:textId="21A1A5A5" w:rsidR="00BF198E" w:rsidRDefault="00523715" w:rsidP="00BD08AF">
      <w:pPr>
        <w:pStyle w:val="ListParagraph"/>
        <w:numPr>
          <w:ilvl w:val="0"/>
          <w:numId w:val="53"/>
        </w:numPr>
        <w:jc w:val="both"/>
        <w:rPr>
          <w:rFonts w:ascii="Arial" w:hAnsi="Arial" w:cs="Arial"/>
          <w:bCs/>
          <w:sz w:val="20"/>
        </w:rPr>
      </w:pPr>
      <w:r>
        <w:rPr>
          <w:rFonts w:ascii="Arial" w:hAnsi="Arial" w:cs="Arial"/>
          <w:bCs/>
          <w:sz w:val="20"/>
        </w:rPr>
        <w:t xml:space="preserve">Subject to agreeing reasonable commercial terms and unless paragraph 9 of this Schedule applies subject to the transfer containing a restrictive covenant by the transferee not to use or permit the use of the Care </w:t>
      </w:r>
      <w:proofErr w:type="gramStart"/>
      <w:r>
        <w:rPr>
          <w:rFonts w:ascii="Arial" w:hAnsi="Arial" w:cs="Arial"/>
          <w:bCs/>
          <w:sz w:val="20"/>
        </w:rPr>
        <w:t>Home Land</w:t>
      </w:r>
      <w:proofErr w:type="gramEnd"/>
      <w:r>
        <w:rPr>
          <w:rFonts w:ascii="Arial" w:hAnsi="Arial" w:cs="Arial"/>
          <w:bCs/>
          <w:sz w:val="20"/>
        </w:rPr>
        <w:t xml:space="preserve"> other than as for a Care Home the Owner shall transfer the Care </w:t>
      </w:r>
      <w:proofErr w:type="gramStart"/>
      <w:r>
        <w:rPr>
          <w:rFonts w:ascii="Arial" w:hAnsi="Arial" w:cs="Arial"/>
          <w:bCs/>
          <w:sz w:val="20"/>
        </w:rPr>
        <w:t>Home Land</w:t>
      </w:r>
      <w:proofErr w:type="gramEnd"/>
      <w:r>
        <w:rPr>
          <w:rFonts w:ascii="Arial" w:hAnsi="Arial" w:cs="Arial"/>
          <w:bCs/>
          <w:sz w:val="20"/>
        </w:rPr>
        <w:t xml:space="preserve"> to a Care Home Provider </w:t>
      </w:r>
    </w:p>
    <w:p w14:paraId="7066D60C" w14:textId="77777777" w:rsidR="001834C2" w:rsidRDefault="001834C2" w:rsidP="001834C2">
      <w:pPr>
        <w:pStyle w:val="ListParagraph"/>
        <w:ind w:left="360"/>
        <w:jc w:val="both"/>
        <w:rPr>
          <w:rFonts w:ascii="Arial" w:hAnsi="Arial" w:cs="Arial"/>
          <w:bCs/>
          <w:sz w:val="20"/>
        </w:rPr>
      </w:pPr>
    </w:p>
    <w:p w14:paraId="1F1A9D48" w14:textId="355CBC0A" w:rsidR="00BF198E" w:rsidRPr="00E33E16" w:rsidRDefault="00BF198E" w:rsidP="00BD08AF">
      <w:pPr>
        <w:pStyle w:val="ListParagraph"/>
        <w:numPr>
          <w:ilvl w:val="0"/>
          <w:numId w:val="53"/>
        </w:numPr>
        <w:jc w:val="both"/>
        <w:rPr>
          <w:rFonts w:ascii="Arial" w:hAnsi="Arial" w:cs="Arial"/>
          <w:bCs/>
          <w:sz w:val="20"/>
        </w:rPr>
      </w:pPr>
      <w:r>
        <w:rPr>
          <w:rFonts w:ascii="Arial" w:hAnsi="Arial" w:cs="Arial"/>
          <w:bCs/>
          <w:sz w:val="20"/>
        </w:rPr>
        <w:t xml:space="preserve">Not to transfer the Care </w:t>
      </w:r>
      <w:proofErr w:type="gramStart"/>
      <w:r>
        <w:rPr>
          <w:rFonts w:ascii="Arial" w:hAnsi="Arial" w:cs="Arial"/>
          <w:bCs/>
          <w:sz w:val="20"/>
        </w:rPr>
        <w:t>Home Land</w:t>
      </w:r>
      <w:proofErr w:type="gramEnd"/>
      <w:r>
        <w:rPr>
          <w:rFonts w:ascii="Arial" w:hAnsi="Arial" w:cs="Arial"/>
          <w:bCs/>
          <w:sz w:val="20"/>
        </w:rPr>
        <w:t xml:space="preserve"> to a Care Home Provider unless and until the Council </w:t>
      </w:r>
      <w:r w:rsidR="00492D92">
        <w:rPr>
          <w:rFonts w:ascii="Arial" w:hAnsi="Arial" w:cs="Arial"/>
          <w:bCs/>
          <w:sz w:val="20"/>
        </w:rPr>
        <w:t xml:space="preserve">and the County Council </w:t>
      </w:r>
      <w:r>
        <w:rPr>
          <w:rFonts w:ascii="Arial" w:hAnsi="Arial" w:cs="Arial"/>
          <w:bCs/>
          <w:sz w:val="20"/>
        </w:rPr>
        <w:t xml:space="preserve">has first Approved the Care Home Provider and the terms of the transfer of the Care </w:t>
      </w:r>
      <w:proofErr w:type="gramStart"/>
      <w:r>
        <w:rPr>
          <w:rFonts w:ascii="Arial" w:hAnsi="Arial" w:cs="Arial"/>
          <w:bCs/>
          <w:sz w:val="20"/>
        </w:rPr>
        <w:t>Home Land</w:t>
      </w:r>
      <w:proofErr w:type="gramEnd"/>
    </w:p>
    <w:p w14:paraId="50747C41" w14:textId="77777777" w:rsidR="00523715" w:rsidRPr="00BF198E" w:rsidRDefault="00523715" w:rsidP="00CF4969">
      <w:pPr>
        <w:pStyle w:val="ListParagraph"/>
        <w:ind w:left="360"/>
        <w:jc w:val="both"/>
        <w:rPr>
          <w:rFonts w:ascii="Arial" w:hAnsi="Arial" w:cs="Arial"/>
          <w:bCs/>
          <w:sz w:val="20"/>
        </w:rPr>
      </w:pPr>
    </w:p>
    <w:p w14:paraId="5061CB7E" w14:textId="782E9792" w:rsidR="00523715" w:rsidRPr="00E33E16" w:rsidRDefault="00523715" w:rsidP="00BD08AF">
      <w:pPr>
        <w:pStyle w:val="ListParagraph"/>
        <w:numPr>
          <w:ilvl w:val="0"/>
          <w:numId w:val="53"/>
        </w:numPr>
        <w:jc w:val="both"/>
        <w:rPr>
          <w:rFonts w:ascii="Arial" w:hAnsi="Arial" w:cs="Arial"/>
          <w:bCs/>
          <w:sz w:val="20"/>
        </w:rPr>
      </w:pPr>
      <w:r>
        <w:rPr>
          <w:rFonts w:ascii="Arial" w:hAnsi="Arial" w:cs="Arial"/>
          <w:bCs/>
          <w:sz w:val="20"/>
        </w:rPr>
        <w:t xml:space="preserve">The Owner shall use reasonable endeavours to agree the commercial terms on which the transfer of the Care </w:t>
      </w:r>
      <w:proofErr w:type="gramStart"/>
      <w:r>
        <w:rPr>
          <w:rFonts w:ascii="Arial" w:hAnsi="Arial" w:cs="Arial"/>
          <w:bCs/>
          <w:sz w:val="20"/>
        </w:rPr>
        <w:t>Home Land</w:t>
      </w:r>
      <w:proofErr w:type="gramEnd"/>
      <w:r>
        <w:rPr>
          <w:rFonts w:ascii="Arial" w:hAnsi="Arial" w:cs="Arial"/>
          <w:bCs/>
          <w:sz w:val="20"/>
        </w:rPr>
        <w:t xml:space="preserve"> is to be </w:t>
      </w:r>
      <w:proofErr w:type="gramStart"/>
      <w:r>
        <w:rPr>
          <w:rFonts w:ascii="Arial" w:hAnsi="Arial" w:cs="Arial"/>
          <w:bCs/>
          <w:sz w:val="20"/>
        </w:rPr>
        <w:t>effected</w:t>
      </w:r>
      <w:proofErr w:type="gramEnd"/>
      <w:r>
        <w:rPr>
          <w:rFonts w:ascii="Arial" w:hAnsi="Arial" w:cs="Arial"/>
          <w:bCs/>
          <w:sz w:val="20"/>
        </w:rPr>
        <w:t xml:space="preserve"> (it being acknowledged by the </w:t>
      </w:r>
      <w:r w:rsidR="003A399A">
        <w:rPr>
          <w:rFonts w:ascii="Arial" w:hAnsi="Arial" w:cs="Arial"/>
          <w:bCs/>
          <w:sz w:val="20"/>
        </w:rPr>
        <w:t>p</w:t>
      </w:r>
      <w:r>
        <w:rPr>
          <w:rFonts w:ascii="Arial" w:hAnsi="Arial" w:cs="Arial"/>
          <w:bCs/>
          <w:sz w:val="20"/>
        </w:rPr>
        <w:t>arties that whether the transfer is freehold or leasehold is not on its own reasonable justification for failing to agree the commercial terms).</w:t>
      </w:r>
    </w:p>
    <w:p w14:paraId="5533EA68" w14:textId="77777777" w:rsidR="00523715" w:rsidRDefault="00523715" w:rsidP="00CF4969">
      <w:pPr>
        <w:pStyle w:val="ListParagraph"/>
        <w:ind w:left="360"/>
        <w:jc w:val="both"/>
        <w:rPr>
          <w:rFonts w:ascii="Arial" w:hAnsi="Arial" w:cs="Arial"/>
          <w:bCs/>
          <w:sz w:val="20"/>
        </w:rPr>
      </w:pPr>
    </w:p>
    <w:p w14:paraId="22697861" w14:textId="1A357693" w:rsidR="00523715" w:rsidRPr="00E33E16" w:rsidRDefault="00523715" w:rsidP="00BD08AF">
      <w:pPr>
        <w:pStyle w:val="ListParagraph"/>
        <w:numPr>
          <w:ilvl w:val="0"/>
          <w:numId w:val="53"/>
        </w:numPr>
        <w:jc w:val="both"/>
        <w:rPr>
          <w:bCs/>
          <w:sz w:val="20"/>
        </w:rPr>
      </w:pPr>
      <w:r>
        <w:rPr>
          <w:rFonts w:ascii="Arial" w:hAnsi="Arial" w:cs="Arial"/>
          <w:bCs/>
          <w:sz w:val="20"/>
        </w:rPr>
        <w:t xml:space="preserve">In the event that the Care Home Land has not been transferred to a Care Home Provider within the five (5) year period specified in Paragraph 4 of this Schedule then unless otherwise agreed between the </w:t>
      </w:r>
      <w:r w:rsidR="003A399A">
        <w:rPr>
          <w:rFonts w:ascii="Arial" w:hAnsi="Arial" w:cs="Arial"/>
          <w:bCs/>
          <w:sz w:val="20"/>
        </w:rPr>
        <w:t>p</w:t>
      </w:r>
      <w:r>
        <w:rPr>
          <w:rFonts w:ascii="Arial" w:hAnsi="Arial" w:cs="Arial"/>
          <w:bCs/>
          <w:sz w:val="20"/>
        </w:rPr>
        <w:t xml:space="preserve">arties the Owner may submit an application for planning permission for residential or such other development on the Care Home Land as may first be agreed between the </w:t>
      </w:r>
      <w:r w:rsidR="003A399A">
        <w:rPr>
          <w:rFonts w:ascii="Arial" w:hAnsi="Arial" w:cs="Arial"/>
          <w:bCs/>
          <w:sz w:val="20"/>
        </w:rPr>
        <w:t>p</w:t>
      </w:r>
      <w:r>
        <w:rPr>
          <w:rFonts w:ascii="Arial" w:hAnsi="Arial" w:cs="Arial"/>
          <w:bCs/>
          <w:sz w:val="20"/>
        </w:rPr>
        <w:t>arties and the terms of this Schedule shall cease to have any effect</w:t>
      </w:r>
    </w:p>
    <w:p w14:paraId="1DDDA1DE" w14:textId="77777777" w:rsidR="00E30E1D" w:rsidRDefault="00E30E1D" w:rsidP="00573A53">
      <w:pPr>
        <w:pStyle w:val="Body2"/>
        <w:ind w:left="0"/>
        <w:rPr>
          <w:rFonts w:ascii="Arial" w:hAnsi="Arial" w:cs="Arial"/>
        </w:rPr>
      </w:pPr>
    </w:p>
    <w:p w14:paraId="1FD8571F" w14:textId="77777777" w:rsidR="00EA08A5" w:rsidRDefault="00EA08A5">
      <w:pPr>
        <w:rPr>
          <w:rFonts w:eastAsia="Trebuchet MS" w:cs="Arial"/>
          <w:b/>
          <w:bCs/>
          <w:lang w:eastAsia="en-GB"/>
        </w:rPr>
      </w:pPr>
      <w:r>
        <w:rPr>
          <w:rFonts w:cs="Arial"/>
          <w:b/>
          <w:bCs/>
        </w:rPr>
        <w:br w:type="page"/>
      </w:r>
    </w:p>
    <w:p w14:paraId="22AF00D8" w14:textId="0E89FF30" w:rsidR="00EA08A5" w:rsidRDefault="00EA08A5" w:rsidP="00BD08AF">
      <w:pPr>
        <w:pStyle w:val="SHScheduleTitle"/>
        <w:numPr>
          <w:ilvl w:val="0"/>
          <w:numId w:val="75"/>
        </w:numPr>
      </w:pPr>
      <w:r w:rsidRPr="00EA08A5">
        <w:rPr>
          <w:rFonts w:cs="Arial"/>
          <w:b w:val="0"/>
          <w:bCs/>
        </w:rPr>
        <w:lastRenderedPageBreak/>
        <w:br/>
      </w:r>
      <w:bookmarkStart w:id="821" w:name="_Toc227748219"/>
      <w:r w:rsidR="00E30E1D" w:rsidRPr="00EA08A5">
        <w:rPr>
          <w:rFonts w:cs="Arial"/>
          <w:bCs/>
        </w:rPr>
        <w:t>COMMUNITY BUILDING AND SPORTS PROVISION</w:t>
      </w:r>
      <w:bookmarkEnd w:id="821"/>
    </w:p>
    <w:p w14:paraId="71B78E5B" w14:textId="0464C734" w:rsidR="001A2E94" w:rsidRDefault="001A2E94" w:rsidP="00E30E1D">
      <w:pPr>
        <w:pStyle w:val="Body2"/>
        <w:ind w:left="0"/>
        <w:jc w:val="left"/>
        <w:rPr>
          <w:rFonts w:ascii="Arial" w:hAnsi="Arial" w:cs="Arial"/>
          <w:b/>
          <w:bCs/>
        </w:rPr>
      </w:pPr>
      <w:r>
        <w:rPr>
          <w:rFonts w:ascii="Arial" w:hAnsi="Arial" w:cs="Arial"/>
          <w:b/>
          <w:bCs/>
        </w:rPr>
        <w:t>COMMUNITY BUILDING</w:t>
      </w:r>
    </w:p>
    <w:p w14:paraId="21F266E3" w14:textId="11F14F74" w:rsidR="00072557" w:rsidRPr="00E33E16" w:rsidRDefault="00072557" w:rsidP="00BD08AF">
      <w:pPr>
        <w:pStyle w:val="ListParagraph"/>
        <w:numPr>
          <w:ilvl w:val="0"/>
          <w:numId w:val="54"/>
        </w:numPr>
        <w:jc w:val="both"/>
        <w:rPr>
          <w:rFonts w:ascii="Arial" w:hAnsi="Arial" w:cs="Arial"/>
          <w:sz w:val="20"/>
        </w:rPr>
      </w:pPr>
      <w:r>
        <w:rPr>
          <w:rFonts w:ascii="Arial" w:hAnsi="Arial" w:cs="Arial"/>
          <w:sz w:val="20"/>
        </w:rPr>
        <w:t xml:space="preserve">As part of the first Reserved Matters Application the Owner shall submit the Community Building Specification to the Council for approval. </w:t>
      </w:r>
    </w:p>
    <w:p w14:paraId="6B61D61F" w14:textId="77777777" w:rsidR="00072557" w:rsidRPr="00E33E16" w:rsidRDefault="00072557" w:rsidP="00F47966">
      <w:pPr>
        <w:pStyle w:val="ListParagraph"/>
        <w:ind w:left="360"/>
        <w:jc w:val="both"/>
        <w:rPr>
          <w:rFonts w:ascii="Arial" w:hAnsi="Arial" w:cs="Arial"/>
          <w:sz w:val="20"/>
        </w:rPr>
      </w:pPr>
    </w:p>
    <w:p w14:paraId="2360644A" w14:textId="2FDEAD3A" w:rsidR="00072557" w:rsidRPr="00E33E16" w:rsidRDefault="00072557" w:rsidP="00BD08AF">
      <w:pPr>
        <w:pStyle w:val="ListParagraph"/>
        <w:numPr>
          <w:ilvl w:val="0"/>
          <w:numId w:val="54"/>
        </w:numPr>
        <w:jc w:val="both"/>
        <w:rPr>
          <w:rFonts w:ascii="Arial" w:hAnsi="Arial" w:cs="Arial"/>
          <w:sz w:val="20"/>
        </w:rPr>
      </w:pPr>
      <w:r>
        <w:rPr>
          <w:rFonts w:ascii="Arial" w:hAnsi="Arial" w:cs="Arial"/>
          <w:sz w:val="20"/>
        </w:rPr>
        <w:t xml:space="preserve">The Owner shall not Commence Development until the Community Building Specification has been Approved. </w:t>
      </w:r>
    </w:p>
    <w:p w14:paraId="43F43CA1" w14:textId="77777777" w:rsidR="00072557" w:rsidRPr="00E33E16" w:rsidRDefault="00072557" w:rsidP="00F47966">
      <w:pPr>
        <w:pStyle w:val="ListParagraph"/>
        <w:ind w:left="360"/>
        <w:jc w:val="both"/>
        <w:rPr>
          <w:rFonts w:ascii="Arial" w:hAnsi="Arial" w:cs="Arial"/>
          <w:sz w:val="20"/>
        </w:rPr>
      </w:pPr>
    </w:p>
    <w:p w14:paraId="0BC6CCD9" w14:textId="3E9ECF9F" w:rsidR="00072557" w:rsidRDefault="00072557" w:rsidP="00BD08AF">
      <w:pPr>
        <w:pStyle w:val="ListParagraph"/>
        <w:numPr>
          <w:ilvl w:val="0"/>
          <w:numId w:val="54"/>
        </w:numPr>
        <w:jc w:val="both"/>
        <w:rPr>
          <w:rFonts w:ascii="Arial" w:hAnsi="Arial" w:cs="Arial"/>
          <w:sz w:val="20"/>
        </w:rPr>
      </w:pPr>
      <w:r>
        <w:rPr>
          <w:rFonts w:ascii="Arial" w:hAnsi="Arial" w:cs="Arial"/>
          <w:sz w:val="20"/>
        </w:rPr>
        <w:t xml:space="preserve">The Owner shall not Occupy or permit or otherwise allow the Occupation of more than 60% (sixty percent) of the Dwellings (rounded up to the nearest whole number of Dwellings) until the Community Building has been constructed to Practical Completion in accordance with the Approved Community Building Specification and it is capable of being operational </w:t>
      </w:r>
    </w:p>
    <w:p w14:paraId="63C9F8BE" w14:textId="77777777" w:rsidR="00072557" w:rsidRPr="00E33E16" w:rsidRDefault="00072557" w:rsidP="00F47966">
      <w:pPr>
        <w:pStyle w:val="ListParagraph"/>
        <w:jc w:val="both"/>
        <w:rPr>
          <w:rFonts w:ascii="Arial" w:hAnsi="Arial" w:cs="Arial"/>
          <w:sz w:val="20"/>
        </w:rPr>
      </w:pPr>
    </w:p>
    <w:p w14:paraId="1F824627" w14:textId="0DE0D0DA" w:rsidR="00072557" w:rsidRDefault="00072557" w:rsidP="00BD08AF">
      <w:pPr>
        <w:pStyle w:val="ListParagraph"/>
        <w:numPr>
          <w:ilvl w:val="0"/>
          <w:numId w:val="54"/>
        </w:numPr>
        <w:jc w:val="both"/>
        <w:rPr>
          <w:rFonts w:ascii="Arial" w:hAnsi="Arial" w:cs="Arial"/>
          <w:sz w:val="20"/>
        </w:rPr>
      </w:pPr>
      <w:r>
        <w:rPr>
          <w:rFonts w:ascii="Arial" w:hAnsi="Arial" w:cs="Arial"/>
          <w:sz w:val="20"/>
        </w:rPr>
        <w:t xml:space="preserve">The Owner shall construct or procure the construction of the Community Building in a good and workmanlike manner to Practical Completion in accordance with the Approved Community Building Specification prior to the Occupation of 60% (sixty percent) of the Dwellings (rounded up to the nearest whole number of Dwellings). </w:t>
      </w:r>
    </w:p>
    <w:p w14:paraId="1BC0EAC9" w14:textId="77777777" w:rsidR="00072557" w:rsidRPr="00E33E16" w:rsidRDefault="00072557" w:rsidP="00F47966">
      <w:pPr>
        <w:pStyle w:val="ListParagraph"/>
        <w:jc w:val="both"/>
        <w:rPr>
          <w:rFonts w:ascii="Arial" w:hAnsi="Arial" w:cs="Arial"/>
          <w:sz w:val="20"/>
        </w:rPr>
      </w:pPr>
    </w:p>
    <w:p w14:paraId="237710A7" w14:textId="6C9B47E6" w:rsidR="00072557" w:rsidRDefault="00072557" w:rsidP="00BD08AF">
      <w:pPr>
        <w:pStyle w:val="ListParagraph"/>
        <w:numPr>
          <w:ilvl w:val="0"/>
          <w:numId w:val="54"/>
        </w:numPr>
        <w:jc w:val="both"/>
        <w:rPr>
          <w:rFonts w:ascii="Arial" w:hAnsi="Arial" w:cs="Arial"/>
          <w:sz w:val="20"/>
        </w:rPr>
      </w:pPr>
      <w:r>
        <w:rPr>
          <w:rFonts w:ascii="Arial" w:hAnsi="Arial" w:cs="Arial"/>
          <w:sz w:val="20"/>
        </w:rPr>
        <w:t>The Owner shall procure that any party responsible for the design and construction of any part of the Community Building will provide the Council with a ten (10) year collateral warranty against latent defects in the construction of the Community Building.</w:t>
      </w:r>
    </w:p>
    <w:p w14:paraId="2ED6B2E2" w14:textId="77777777" w:rsidR="007114F8" w:rsidRPr="007114F8" w:rsidRDefault="007114F8" w:rsidP="00F47966">
      <w:pPr>
        <w:pStyle w:val="ListParagraph"/>
        <w:jc w:val="both"/>
        <w:rPr>
          <w:rFonts w:ascii="Arial" w:hAnsi="Arial" w:cs="Arial"/>
          <w:sz w:val="20"/>
        </w:rPr>
      </w:pPr>
    </w:p>
    <w:p w14:paraId="510CB71A" w14:textId="77777777" w:rsidR="00E51B4D" w:rsidRDefault="007114F8" w:rsidP="00BD08AF">
      <w:pPr>
        <w:pStyle w:val="ListParagraph"/>
        <w:numPr>
          <w:ilvl w:val="0"/>
          <w:numId w:val="54"/>
        </w:numPr>
        <w:jc w:val="both"/>
        <w:rPr>
          <w:rFonts w:ascii="Arial" w:hAnsi="Arial" w:cs="Arial"/>
          <w:sz w:val="20"/>
        </w:rPr>
      </w:pPr>
      <w:r>
        <w:rPr>
          <w:rFonts w:ascii="Arial" w:hAnsi="Arial" w:cs="Arial"/>
          <w:sz w:val="20"/>
        </w:rPr>
        <w:t>The Owner covenants with the Council:</w:t>
      </w:r>
    </w:p>
    <w:p w14:paraId="4AF0A4B5" w14:textId="4DDA033D" w:rsidR="00CF4969" w:rsidRPr="00CF4969" w:rsidRDefault="00CF4969" w:rsidP="00E51B4D">
      <w:pPr>
        <w:pStyle w:val="ListParagraph"/>
        <w:ind w:left="360"/>
        <w:jc w:val="both"/>
        <w:rPr>
          <w:rFonts w:ascii="Arial" w:hAnsi="Arial" w:cs="Arial"/>
          <w:sz w:val="20"/>
        </w:rPr>
      </w:pPr>
    </w:p>
    <w:p w14:paraId="26E17FB0" w14:textId="6D8FE398" w:rsidR="007114F8" w:rsidRDefault="00F30389" w:rsidP="00BD08AF">
      <w:pPr>
        <w:pStyle w:val="ListParagraph"/>
        <w:numPr>
          <w:ilvl w:val="1"/>
          <w:numId w:val="54"/>
        </w:numPr>
        <w:ind w:left="993" w:hanging="567"/>
        <w:jc w:val="both"/>
        <w:rPr>
          <w:rFonts w:ascii="Arial" w:hAnsi="Arial" w:cs="Arial"/>
          <w:sz w:val="20"/>
        </w:rPr>
      </w:pPr>
      <w:r>
        <w:rPr>
          <w:rFonts w:ascii="Arial" w:hAnsi="Arial" w:cs="Arial"/>
          <w:sz w:val="20"/>
        </w:rPr>
        <w:t xml:space="preserve">Prior to the Practical Completion of the Community Building to submit to the Council for its approval details of the body to which it intends to transfer the Community Building (which may be the Management Company) together with a draft Community Building Transfer which shall incorporate the terms set out at Appendix </w:t>
      </w:r>
      <w:r w:rsidR="006F2F92">
        <w:rPr>
          <w:rFonts w:ascii="Arial" w:hAnsi="Arial" w:cs="Arial"/>
          <w:sz w:val="20"/>
        </w:rPr>
        <w:t>5</w:t>
      </w:r>
    </w:p>
    <w:p w14:paraId="5860FFF2" w14:textId="77777777" w:rsidR="00F30389" w:rsidRPr="007114F8" w:rsidRDefault="00F30389" w:rsidP="00F47966">
      <w:pPr>
        <w:pStyle w:val="ListParagraph"/>
        <w:ind w:left="792"/>
        <w:jc w:val="both"/>
        <w:rPr>
          <w:rFonts w:ascii="Arial" w:hAnsi="Arial" w:cs="Arial"/>
          <w:sz w:val="20"/>
        </w:rPr>
      </w:pPr>
    </w:p>
    <w:p w14:paraId="470076FD" w14:textId="4E5ADBC7" w:rsidR="006A44F3" w:rsidRDefault="007114F8" w:rsidP="00BD08AF">
      <w:pPr>
        <w:pStyle w:val="ListParagraph"/>
        <w:numPr>
          <w:ilvl w:val="1"/>
          <w:numId w:val="54"/>
        </w:numPr>
        <w:ind w:left="993" w:hanging="567"/>
        <w:jc w:val="both"/>
        <w:rPr>
          <w:rFonts w:ascii="Arial" w:hAnsi="Arial" w:cs="Arial"/>
          <w:sz w:val="20"/>
        </w:rPr>
      </w:pPr>
      <w:r>
        <w:rPr>
          <w:rFonts w:ascii="Arial" w:hAnsi="Arial" w:cs="Arial"/>
          <w:sz w:val="20"/>
        </w:rPr>
        <w:t xml:space="preserve">To transfer the Community Building to the body approved by the Council in accordance with the approved Community Building Transfer within 20 Working Days of Practical Completion of the Community Building </w:t>
      </w:r>
    </w:p>
    <w:p w14:paraId="0855BA1A" w14:textId="77777777" w:rsidR="006A44F3" w:rsidRDefault="006A44F3" w:rsidP="00F47966">
      <w:pPr>
        <w:pStyle w:val="ListParagraph"/>
        <w:ind w:left="792"/>
        <w:jc w:val="both"/>
        <w:rPr>
          <w:rFonts w:ascii="Arial" w:hAnsi="Arial" w:cs="Arial"/>
          <w:sz w:val="20"/>
        </w:rPr>
      </w:pPr>
    </w:p>
    <w:p w14:paraId="20BB08CD" w14:textId="76C12A0E" w:rsidR="007114F8" w:rsidRPr="00CF4969" w:rsidRDefault="006A44F3" w:rsidP="00BD08AF">
      <w:pPr>
        <w:pStyle w:val="ListParagraph"/>
        <w:numPr>
          <w:ilvl w:val="1"/>
          <w:numId w:val="54"/>
        </w:numPr>
        <w:ind w:left="993" w:hanging="567"/>
        <w:jc w:val="both"/>
        <w:rPr>
          <w:rFonts w:ascii="Arial" w:hAnsi="Arial" w:cs="Arial"/>
          <w:sz w:val="20"/>
        </w:rPr>
      </w:pPr>
      <w:r>
        <w:rPr>
          <w:rFonts w:ascii="Arial" w:hAnsi="Arial" w:cs="Arial"/>
          <w:sz w:val="20"/>
        </w:rPr>
        <w:t xml:space="preserve">To provide the Council with a copy of the completed Community Building Transfer within 10 Working Days of its completion </w:t>
      </w:r>
    </w:p>
    <w:p w14:paraId="6D2E13F7" w14:textId="77777777" w:rsidR="00072557" w:rsidRPr="00E33E16" w:rsidRDefault="00072557" w:rsidP="00F47966">
      <w:pPr>
        <w:pStyle w:val="ListParagraph"/>
        <w:ind w:left="360"/>
        <w:jc w:val="both"/>
        <w:rPr>
          <w:rFonts w:ascii="Arial" w:hAnsi="Arial" w:cs="Arial"/>
          <w:sz w:val="20"/>
        </w:rPr>
      </w:pPr>
    </w:p>
    <w:p w14:paraId="0747C30A" w14:textId="2EC0119D" w:rsidR="001A2E94" w:rsidRDefault="001A2E94" w:rsidP="00F47966">
      <w:pPr>
        <w:pStyle w:val="Body2"/>
        <w:ind w:left="0"/>
        <w:rPr>
          <w:rFonts w:ascii="Arial" w:hAnsi="Arial" w:cs="Arial"/>
          <w:b/>
          <w:bCs/>
        </w:rPr>
      </w:pPr>
      <w:r>
        <w:rPr>
          <w:rFonts w:ascii="Arial" w:hAnsi="Arial" w:cs="Arial"/>
          <w:b/>
          <w:bCs/>
        </w:rPr>
        <w:t>SPORTS PROVISION</w:t>
      </w:r>
    </w:p>
    <w:p w14:paraId="7851FC4C" w14:textId="1EF1149A" w:rsidR="000624CC" w:rsidRDefault="000624CC" w:rsidP="00BD08AF">
      <w:pPr>
        <w:pStyle w:val="ListParagraph"/>
        <w:numPr>
          <w:ilvl w:val="0"/>
          <w:numId w:val="54"/>
        </w:numPr>
        <w:jc w:val="both"/>
        <w:rPr>
          <w:rFonts w:ascii="Arial" w:hAnsi="Arial" w:cs="Arial"/>
          <w:sz w:val="20"/>
        </w:rPr>
      </w:pPr>
      <w:r>
        <w:rPr>
          <w:rFonts w:ascii="Arial" w:hAnsi="Arial" w:cs="Arial"/>
          <w:sz w:val="20"/>
        </w:rPr>
        <w:t>As part of the Reserved Matters Application for the relevant Reserved Matters Area the Owner shall submit details of the following for Approval:</w:t>
      </w:r>
    </w:p>
    <w:p w14:paraId="7C48D9C8" w14:textId="77777777" w:rsidR="000624CC" w:rsidRDefault="000624CC" w:rsidP="00F47966">
      <w:pPr>
        <w:pStyle w:val="ListParagraph"/>
        <w:ind w:left="360"/>
        <w:jc w:val="both"/>
        <w:rPr>
          <w:rFonts w:ascii="Arial" w:hAnsi="Arial" w:cs="Arial"/>
          <w:sz w:val="20"/>
        </w:rPr>
      </w:pPr>
    </w:p>
    <w:p w14:paraId="11D7B656" w14:textId="77777777" w:rsidR="000624CC" w:rsidRDefault="000624CC" w:rsidP="00BD08AF">
      <w:pPr>
        <w:pStyle w:val="ListParagraph"/>
        <w:numPr>
          <w:ilvl w:val="1"/>
          <w:numId w:val="54"/>
        </w:numPr>
        <w:ind w:left="993" w:hanging="567"/>
        <w:jc w:val="both"/>
        <w:rPr>
          <w:rFonts w:ascii="Arial" w:hAnsi="Arial" w:cs="Arial"/>
          <w:sz w:val="20"/>
        </w:rPr>
      </w:pPr>
      <w:r>
        <w:rPr>
          <w:rFonts w:ascii="Arial" w:hAnsi="Arial" w:cs="Arial"/>
          <w:sz w:val="20"/>
        </w:rPr>
        <w:t>the Management Company (if appropriate);</w:t>
      </w:r>
    </w:p>
    <w:p w14:paraId="284F67E9" w14:textId="77777777" w:rsidR="000624CC" w:rsidRPr="00851499" w:rsidRDefault="000624CC" w:rsidP="00F47966">
      <w:pPr>
        <w:pStyle w:val="ListParagraph"/>
        <w:ind w:left="792"/>
        <w:jc w:val="both"/>
        <w:rPr>
          <w:rFonts w:ascii="Arial" w:hAnsi="Arial" w:cs="Arial"/>
          <w:sz w:val="20"/>
        </w:rPr>
      </w:pPr>
    </w:p>
    <w:p w14:paraId="1B7AAB48" w14:textId="4F753567" w:rsidR="000624CC" w:rsidRPr="00851499" w:rsidRDefault="000624CC" w:rsidP="00BD08AF">
      <w:pPr>
        <w:pStyle w:val="ListParagraph"/>
        <w:numPr>
          <w:ilvl w:val="1"/>
          <w:numId w:val="54"/>
        </w:numPr>
        <w:ind w:left="993" w:hanging="567"/>
        <w:jc w:val="both"/>
        <w:rPr>
          <w:rFonts w:ascii="Arial" w:hAnsi="Arial" w:cs="Arial"/>
          <w:sz w:val="20"/>
        </w:rPr>
      </w:pPr>
      <w:r>
        <w:rPr>
          <w:rFonts w:ascii="Arial" w:hAnsi="Arial" w:cs="Arial"/>
          <w:sz w:val="20"/>
        </w:rPr>
        <w:t xml:space="preserve">the Sports Pitch </w:t>
      </w:r>
      <w:proofErr w:type="gramStart"/>
      <w:r>
        <w:rPr>
          <w:rFonts w:ascii="Arial" w:hAnsi="Arial" w:cs="Arial"/>
          <w:sz w:val="20"/>
        </w:rPr>
        <w:t>Specification :</w:t>
      </w:r>
      <w:proofErr w:type="gramEnd"/>
      <w:r>
        <w:rPr>
          <w:rFonts w:ascii="Arial" w:hAnsi="Arial" w:cs="Arial"/>
          <w:sz w:val="20"/>
        </w:rPr>
        <w:t xml:space="preserve"> </w:t>
      </w:r>
    </w:p>
    <w:p w14:paraId="5C70E0E3" w14:textId="77777777" w:rsidR="000624CC" w:rsidRDefault="000624CC" w:rsidP="00F47966">
      <w:pPr>
        <w:pStyle w:val="Default"/>
        <w:ind w:left="360"/>
        <w:jc w:val="both"/>
        <w:rPr>
          <w:sz w:val="20"/>
          <w:szCs w:val="20"/>
        </w:rPr>
      </w:pPr>
    </w:p>
    <w:p w14:paraId="307DFDB5" w14:textId="361D917B" w:rsidR="000624CC" w:rsidRDefault="000624CC" w:rsidP="00BD08AF">
      <w:pPr>
        <w:pStyle w:val="Default"/>
        <w:numPr>
          <w:ilvl w:val="0"/>
          <w:numId w:val="54"/>
        </w:numPr>
        <w:ind w:left="426" w:hanging="426"/>
        <w:jc w:val="both"/>
        <w:rPr>
          <w:sz w:val="20"/>
          <w:szCs w:val="20"/>
        </w:rPr>
      </w:pPr>
      <w:r>
        <w:rPr>
          <w:sz w:val="20"/>
          <w:szCs w:val="20"/>
        </w:rPr>
        <w:t xml:space="preserve">The Owner shall not Occupy more than </w:t>
      </w:r>
      <w:r w:rsidR="00B94731">
        <w:rPr>
          <w:sz w:val="20"/>
          <w:szCs w:val="20"/>
        </w:rPr>
        <w:t>6</w:t>
      </w:r>
      <w:r w:rsidR="00B8652A">
        <w:rPr>
          <w:sz w:val="20"/>
          <w:szCs w:val="20"/>
        </w:rPr>
        <w:t>0</w:t>
      </w:r>
      <w:r>
        <w:rPr>
          <w:sz w:val="20"/>
          <w:szCs w:val="20"/>
        </w:rPr>
        <w:t>% (</w:t>
      </w:r>
      <w:r w:rsidR="00B94731">
        <w:rPr>
          <w:sz w:val="20"/>
          <w:szCs w:val="20"/>
        </w:rPr>
        <w:t>sixty</w:t>
      </w:r>
      <w:r w:rsidR="00B8652A">
        <w:rPr>
          <w:sz w:val="20"/>
          <w:szCs w:val="20"/>
        </w:rPr>
        <w:t xml:space="preserve"> </w:t>
      </w:r>
      <w:r>
        <w:rPr>
          <w:sz w:val="20"/>
          <w:szCs w:val="20"/>
        </w:rPr>
        <w:t xml:space="preserve">per cent) of the Dwellings until: </w:t>
      </w:r>
    </w:p>
    <w:p w14:paraId="49D48337" w14:textId="77777777" w:rsidR="000624CC" w:rsidRDefault="000624CC" w:rsidP="00F47966">
      <w:pPr>
        <w:pStyle w:val="Default"/>
        <w:ind w:left="792"/>
        <w:jc w:val="both"/>
        <w:rPr>
          <w:sz w:val="20"/>
          <w:szCs w:val="20"/>
        </w:rPr>
      </w:pPr>
    </w:p>
    <w:p w14:paraId="72135E56" w14:textId="0332AAF1" w:rsidR="000624CC" w:rsidRDefault="000624CC" w:rsidP="00BD08AF">
      <w:pPr>
        <w:pStyle w:val="Default"/>
        <w:numPr>
          <w:ilvl w:val="1"/>
          <w:numId w:val="54"/>
        </w:numPr>
        <w:ind w:left="993" w:hanging="567"/>
        <w:jc w:val="both"/>
        <w:rPr>
          <w:sz w:val="20"/>
          <w:szCs w:val="20"/>
        </w:rPr>
      </w:pPr>
      <w:r>
        <w:rPr>
          <w:sz w:val="20"/>
          <w:szCs w:val="20"/>
        </w:rPr>
        <w:t xml:space="preserve">the Sports Pitch has been Completed to the satisfaction of the Council; </w:t>
      </w:r>
    </w:p>
    <w:p w14:paraId="2035DD62" w14:textId="77777777" w:rsidR="000624CC" w:rsidRDefault="000624CC" w:rsidP="00F47966">
      <w:pPr>
        <w:pStyle w:val="Default"/>
        <w:ind w:left="792"/>
        <w:jc w:val="both"/>
        <w:rPr>
          <w:sz w:val="20"/>
          <w:szCs w:val="20"/>
        </w:rPr>
      </w:pPr>
    </w:p>
    <w:p w14:paraId="7456A46E" w14:textId="1E578FD7" w:rsidR="000624CC" w:rsidRPr="00B43798" w:rsidRDefault="000624CC" w:rsidP="00BD08AF">
      <w:pPr>
        <w:pStyle w:val="Default"/>
        <w:numPr>
          <w:ilvl w:val="1"/>
          <w:numId w:val="54"/>
        </w:numPr>
        <w:ind w:left="993" w:hanging="567"/>
        <w:jc w:val="both"/>
        <w:rPr>
          <w:sz w:val="20"/>
          <w:szCs w:val="20"/>
        </w:rPr>
      </w:pPr>
      <w:r>
        <w:rPr>
          <w:sz w:val="20"/>
          <w:szCs w:val="20"/>
        </w:rPr>
        <w:t>the Sports Pitch has been opened and made available to the public for sports and recreation.</w:t>
      </w:r>
    </w:p>
    <w:p w14:paraId="6F796789" w14:textId="721E3244" w:rsidR="000624CC" w:rsidRDefault="000624CC" w:rsidP="00F47966">
      <w:pPr>
        <w:pStyle w:val="Default"/>
        <w:ind w:left="360"/>
        <w:jc w:val="both"/>
        <w:rPr>
          <w:sz w:val="20"/>
          <w:szCs w:val="20"/>
        </w:rPr>
      </w:pPr>
    </w:p>
    <w:p w14:paraId="3AEF0141" w14:textId="2AF98948" w:rsidR="000624CC" w:rsidRPr="00B43798" w:rsidRDefault="000624CC" w:rsidP="00BD08AF">
      <w:pPr>
        <w:pStyle w:val="Default"/>
        <w:numPr>
          <w:ilvl w:val="0"/>
          <w:numId w:val="54"/>
        </w:numPr>
        <w:jc w:val="both"/>
        <w:rPr>
          <w:sz w:val="20"/>
          <w:szCs w:val="20"/>
        </w:rPr>
      </w:pPr>
      <w:r>
        <w:rPr>
          <w:sz w:val="20"/>
          <w:szCs w:val="20"/>
        </w:rPr>
        <w:t>The Owner shall not use the Sports Pitch for any purpose other than for sports and recreation.</w:t>
      </w:r>
    </w:p>
    <w:p w14:paraId="1FC754F6" w14:textId="77777777" w:rsidR="000624CC" w:rsidRDefault="000624CC" w:rsidP="00F47966">
      <w:pPr>
        <w:pStyle w:val="Default"/>
        <w:ind w:left="360"/>
        <w:jc w:val="both"/>
        <w:rPr>
          <w:sz w:val="20"/>
          <w:szCs w:val="20"/>
        </w:rPr>
      </w:pPr>
    </w:p>
    <w:p w14:paraId="54E9875D" w14:textId="77777777" w:rsidR="00573A53" w:rsidRDefault="000624CC" w:rsidP="00573A53">
      <w:pPr>
        <w:pStyle w:val="Default"/>
        <w:numPr>
          <w:ilvl w:val="0"/>
          <w:numId w:val="54"/>
        </w:numPr>
        <w:jc w:val="both"/>
        <w:rPr>
          <w:sz w:val="20"/>
          <w:szCs w:val="20"/>
        </w:rPr>
      </w:pPr>
      <w:r>
        <w:rPr>
          <w:sz w:val="20"/>
          <w:szCs w:val="20"/>
        </w:rPr>
        <w:t>The Sports Pitch shall be maintained by the Owner or an Approved Management Company in perpetuity in accordance with the Approved Management Scheme and Sports Pitch Specification.</w:t>
      </w:r>
    </w:p>
    <w:p w14:paraId="05648A9D" w14:textId="77777777" w:rsidR="00573A53" w:rsidRDefault="00573A53" w:rsidP="00573A53">
      <w:pPr>
        <w:pStyle w:val="ListParagraph"/>
        <w:rPr>
          <w:sz w:val="20"/>
        </w:rPr>
      </w:pPr>
    </w:p>
    <w:p w14:paraId="13F3A744" w14:textId="7D265145" w:rsidR="00573A53" w:rsidRDefault="00573A53">
      <w:r>
        <w:br w:type="page"/>
      </w:r>
    </w:p>
    <w:p w14:paraId="0A82948A" w14:textId="1DC4EAA5" w:rsidR="00EA08A5" w:rsidRDefault="00EA08A5" w:rsidP="00EA08A5">
      <w:pPr>
        <w:pStyle w:val="SHScheduleTitle"/>
      </w:pPr>
      <w:r>
        <w:rPr>
          <w:rFonts w:cs="Arial"/>
          <w:b w:val="0"/>
          <w:bCs/>
        </w:rPr>
        <w:lastRenderedPageBreak/>
        <w:br/>
      </w:r>
      <w:bookmarkStart w:id="822" w:name="_Toc227748220"/>
      <w:r w:rsidR="009E20F0">
        <w:rPr>
          <w:rFonts w:cs="Arial"/>
          <w:bCs/>
        </w:rPr>
        <w:t>NEIGHBOURHOOD CENTRE</w:t>
      </w:r>
      <w:bookmarkEnd w:id="822"/>
    </w:p>
    <w:p w14:paraId="0BA0080D" w14:textId="77777777" w:rsidR="00CF4969" w:rsidRPr="00BF198E" w:rsidRDefault="00CF4969" w:rsidP="009E20F0">
      <w:pPr>
        <w:pStyle w:val="Body2"/>
        <w:ind w:left="0"/>
        <w:jc w:val="center"/>
        <w:rPr>
          <w:rFonts w:ascii="Arial" w:hAnsi="Arial" w:cs="Arial"/>
          <w:b/>
          <w:bCs/>
        </w:rPr>
      </w:pPr>
    </w:p>
    <w:p w14:paraId="28575FF5" w14:textId="3164C152" w:rsidR="009E20F0" w:rsidRPr="00851499" w:rsidRDefault="009E20F0" w:rsidP="00BD08AF">
      <w:pPr>
        <w:pStyle w:val="ListParagraph"/>
        <w:numPr>
          <w:ilvl w:val="0"/>
          <w:numId w:val="55"/>
        </w:numPr>
        <w:jc w:val="both"/>
        <w:rPr>
          <w:rFonts w:ascii="Arial" w:hAnsi="Arial" w:cs="Arial"/>
          <w:sz w:val="20"/>
        </w:rPr>
      </w:pPr>
      <w:r>
        <w:rPr>
          <w:rFonts w:ascii="Arial" w:hAnsi="Arial" w:cs="Arial"/>
          <w:sz w:val="20"/>
        </w:rPr>
        <w:t xml:space="preserve">As part of the first Reserved Matters Application the Owner shall submit the Neighbourhood Land Specification and the Neighbourhood Marketing Strategy to the Council for approval. </w:t>
      </w:r>
    </w:p>
    <w:p w14:paraId="3B08FC77" w14:textId="77777777" w:rsidR="009E20F0" w:rsidRPr="00851499" w:rsidRDefault="009E20F0" w:rsidP="00F47966">
      <w:pPr>
        <w:pStyle w:val="ListParagraph"/>
        <w:ind w:left="360"/>
        <w:jc w:val="both"/>
        <w:rPr>
          <w:rFonts w:ascii="Arial" w:hAnsi="Arial" w:cs="Arial"/>
          <w:sz w:val="20"/>
        </w:rPr>
      </w:pPr>
    </w:p>
    <w:p w14:paraId="62CA3F7D" w14:textId="006EB8C4" w:rsidR="009E20F0" w:rsidRPr="00851499" w:rsidRDefault="009E20F0" w:rsidP="00BD08AF">
      <w:pPr>
        <w:pStyle w:val="ListParagraph"/>
        <w:numPr>
          <w:ilvl w:val="0"/>
          <w:numId w:val="55"/>
        </w:numPr>
        <w:jc w:val="both"/>
        <w:rPr>
          <w:rFonts w:ascii="Arial" w:hAnsi="Arial" w:cs="Arial"/>
          <w:sz w:val="20"/>
        </w:rPr>
      </w:pPr>
      <w:r>
        <w:rPr>
          <w:rFonts w:ascii="Arial" w:hAnsi="Arial" w:cs="Arial"/>
          <w:sz w:val="20"/>
        </w:rPr>
        <w:t xml:space="preserve">The Owner shall not </w:t>
      </w:r>
      <w:r w:rsidR="00B94731">
        <w:rPr>
          <w:rFonts w:ascii="Arial" w:hAnsi="Arial" w:cs="Arial"/>
          <w:sz w:val="20"/>
        </w:rPr>
        <w:t xml:space="preserve">Commence Development beyond slab level </w:t>
      </w:r>
      <w:r>
        <w:rPr>
          <w:rFonts w:ascii="Arial" w:hAnsi="Arial" w:cs="Arial"/>
          <w:sz w:val="20"/>
        </w:rPr>
        <w:t xml:space="preserve">until the Neighbourhood Land Specification and the Neighbourhood Marketing Strategy have been Approved. </w:t>
      </w:r>
    </w:p>
    <w:p w14:paraId="03F28B96" w14:textId="77777777" w:rsidR="009E20F0" w:rsidRPr="00851499" w:rsidRDefault="009E20F0" w:rsidP="00F47966">
      <w:pPr>
        <w:pStyle w:val="ListParagraph"/>
        <w:ind w:left="360"/>
        <w:jc w:val="both"/>
        <w:rPr>
          <w:rFonts w:ascii="Arial" w:hAnsi="Arial" w:cs="Arial"/>
          <w:sz w:val="20"/>
        </w:rPr>
      </w:pPr>
    </w:p>
    <w:p w14:paraId="593DAE97" w14:textId="28DD5609" w:rsidR="00297E92" w:rsidRDefault="009E20F0" w:rsidP="00BD08AF">
      <w:pPr>
        <w:pStyle w:val="ListParagraph"/>
        <w:numPr>
          <w:ilvl w:val="0"/>
          <w:numId w:val="55"/>
        </w:numPr>
        <w:jc w:val="both"/>
        <w:rPr>
          <w:rFonts w:ascii="Arial" w:hAnsi="Arial" w:cs="Arial"/>
          <w:sz w:val="20"/>
        </w:rPr>
      </w:pPr>
      <w:r>
        <w:rPr>
          <w:rFonts w:ascii="Arial" w:hAnsi="Arial" w:cs="Arial"/>
          <w:sz w:val="20"/>
        </w:rPr>
        <w:t>The Owner shall not Occupy or permit or otherwise allow the Occupation of 300 Dwellings until the Neighbourhood Centre Land is a Fully Serviced Site (including all access and services to the Neighbourhood Centre Land that is necessary for its use as a neighbourhood centre in accordance with the Approved Neighbourhood Specification).</w:t>
      </w:r>
    </w:p>
    <w:p w14:paraId="0F88F1DF" w14:textId="77777777" w:rsidR="00297E92" w:rsidRPr="00297E92" w:rsidRDefault="00297E92" w:rsidP="00F47966">
      <w:pPr>
        <w:pStyle w:val="ListParagraph"/>
        <w:jc w:val="both"/>
        <w:rPr>
          <w:rFonts w:ascii="Arial" w:hAnsi="Arial" w:cs="Arial"/>
          <w:sz w:val="20"/>
        </w:rPr>
      </w:pPr>
    </w:p>
    <w:p w14:paraId="49FF5FE3" w14:textId="4291218E" w:rsidR="009E20F0" w:rsidRDefault="009E20F0" w:rsidP="00BD08AF">
      <w:pPr>
        <w:pStyle w:val="SHSchedule1"/>
        <w:numPr>
          <w:ilvl w:val="0"/>
          <w:numId w:val="55"/>
        </w:numPr>
      </w:pPr>
      <w:r>
        <w:t xml:space="preserve">Following Commencement of Development and prior to Practical Completion of the first 150 Dwellings the Owner shall serve the Neighbourhood Centre Marketing Notice on the Council and provide the Council with a copy of the sales and purchase documentation for the Neighbourhood Centre Land. </w:t>
      </w:r>
    </w:p>
    <w:p w14:paraId="650E67BF" w14:textId="0A3822C4" w:rsidR="009E20F0" w:rsidRDefault="009E20F0" w:rsidP="00BD08AF">
      <w:pPr>
        <w:pStyle w:val="SHSchedule1"/>
        <w:numPr>
          <w:ilvl w:val="0"/>
          <w:numId w:val="55"/>
        </w:numPr>
      </w:pPr>
      <w:r>
        <w:t>From the service of the Neighbourhood Centre Marketing Notice the Owner shall market the Neighbourhood Centre Land for the Neighbourhood Centre Marketing Period or, if earlier, the disposal of the Neighbourhood Centre Land for use as a Neighbourhood Centre</w:t>
      </w:r>
    </w:p>
    <w:p w14:paraId="74AEF3E2" w14:textId="636DFAEE" w:rsidR="009E20F0" w:rsidRDefault="009E20F0" w:rsidP="00BD08AF">
      <w:pPr>
        <w:pStyle w:val="SHSchedule1"/>
        <w:numPr>
          <w:ilvl w:val="0"/>
          <w:numId w:val="55"/>
        </w:numPr>
      </w:pPr>
      <w:r>
        <w:t xml:space="preserve">During the Neighbourhood Centre Marketing Period the Owner shall use all reasonable endeavours to </w:t>
      </w:r>
      <w:proofErr w:type="gramStart"/>
      <w:r>
        <w:t>enter into</w:t>
      </w:r>
      <w:proofErr w:type="gramEnd"/>
      <w:r>
        <w:t xml:space="preserve"> a binding contract for the sale of the Neighbourhood Centre Land.</w:t>
      </w:r>
    </w:p>
    <w:p w14:paraId="5E081FB6" w14:textId="1A75BF75" w:rsidR="00BF198E" w:rsidRDefault="00BF198E" w:rsidP="00BD08AF">
      <w:pPr>
        <w:pStyle w:val="SHSchedule1"/>
        <w:numPr>
          <w:ilvl w:val="0"/>
          <w:numId w:val="55"/>
        </w:numPr>
      </w:pPr>
      <w:r>
        <w:t xml:space="preserve">The Owner shall </w:t>
      </w:r>
      <w:proofErr w:type="gramStart"/>
      <w:r>
        <w:t>keep the Neighbourhood Centre Land in a clean and tidy condition at all times</w:t>
      </w:r>
      <w:proofErr w:type="gramEnd"/>
    </w:p>
    <w:p w14:paraId="76CF1BB6" w14:textId="5999615B" w:rsidR="009E20F0" w:rsidRDefault="009E20F0" w:rsidP="00BD08AF">
      <w:pPr>
        <w:pStyle w:val="SHSchedule1"/>
        <w:numPr>
          <w:ilvl w:val="0"/>
          <w:numId w:val="55"/>
        </w:numPr>
      </w:pPr>
      <w:r>
        <w:t xml:space="preserve">If a binding contract for the sale of a Neighbourhood Centre Land not been entered into within the Neighbourhood Centre Marketing </w:t>
      </w:r>
      <w:proofErr w:type="gramStart"/>
      <w:r>
        <w:t>Period</w:t>
      </w:r>
      <w:proofErr w:type="gramEnd"/>
      <w:r>
        <w:t xml:space="preserve"> then the Owner may apply for planning permission for an alternative development on the Neighbourhood Centre Land and the obligations and restrictions in paragraphs 4 to 6 of this Schedule shall cease to apply. </w:t>
      </w:r>
    </w:p>
    <w:p w14:paraId="11C01AF5" w14:textId="77777777" w:rsidR="00204235" w:rsidRDefault="00204235" w:rsidP="00204235">
      <w:pPr>
        <w:pStyle w:val="SHSchedule1"/>
        <w:numPr>
          <w:ilvl w:val="0"/>
          <w:numId w:val="0"/>
        </w:numPr>
        <w:ind w:left="851" w:hanging="851"/>
      </w:pPr>
    </w:p>
    <w:p w14:paraId="771314DF" w14:textId="77777777" w:rsidR="00F47966" w:rsidRDefault="00F47966">
      <w:pPr>
        <w:rPr>
          <w:b/>
          <w:bCs/>
        </w:rPr>
      </w:pPr>
      <w:r>
        <w:rPr>
          <w:b/>
          <w:bCs/>
        </w:rPr>
        <w:br w:type="page"/>
      </w:r>
    </w:p>
    <w:p w14:paraId="25492ADB" w14:textId="6121BE6E" w:rsidR="00EA08A5" w:rsidRDefault="00EA08A5" w:rsidP="00BD08AF">
      <w:pPr>
        <w:pStyle w:val="SHScheduleTitle"/>
        <w:numPr>
          <w:ilvl w:val="0"/>
          <w:numId w:val="76"/>
        </w:numPr>
      </w:pPr>
      <w:r w:rsidRPr="00EA08A5">
        <w:rPr>
          <w:b w:val="0"/>
          <w:bCs/>
        </w:rPr>
        <w:lastRenderedPageBreak/>
        <w:br/>
      </w:r>
      <w:bookmarkStart w:id="823" w:name="_Toc227748221"/>
      <w:r w:rsidR="00F47966" w:rsidRPr="00EA08A5">
        <w:rPr>
          <w:bCs/>
          <w:color w:val="000000" w:themeColor="text1"/>
        </w:rPr>
        <w:t>HIGHWAYS</w:t>
      </w:r>
      <w:bookmarkEnd w:id="823"/>
    </w:p>
    <w:p w14:paraId="37E6A6BA" w14:textId="77777777" w:rsidR="00F47966" w:rsidRPr="00E33E16" w:rsidRDefault="00F47966" w:rsidP="00204235">
      <w:pPr>
        <w:pStyle w:val="SHSchedule1"/>
        <w:numPr>
          <w:ilvl w:val="0"/>
          <w:numId w:val="0"/>
        </w:numPr>
        <w:ind w:left="851" w:hanging="851"/>
        <w:jc w:val="center"/>
        <w:rPr>
          <w:b/>
          <w:bCs/>
          <w:color w:val="000000" w:themeColor="text1"/>
        </w:rPr>
      </w:pPr>
    </w:p>
    <w:p w14:paraId="357563BF" w14:textId="6700BD95" w:rsidR="00573A53" w:rsidRDefault="00C331C2" w:rsidP="00573A53">
      <w:pPr>
        <w:pStyle w:val="SHSchedule1"/>
        <w:numPr>
          <w:ilvl w:val="0"/>
          <w:numId w:val="80"/>
        </w:numPr>
      </w:pPr>
      <w:r>
        <w:t>The Highways Works to which this Schedule applies shall comprise the following:</w:t>
      </w:r>
    </w:p>
    <w:tbl>
      <w:tblPr>
        <w:tblStyle w:val="SHTable"/>
        <w:tblW w:w="0" w:type="auto"/>
        <w:tblInd w:w="709" w:type="dxa"/>
        <w:tblLook w:val="04A0" w:firstRow="1" w:lastRow="0" w:firstColumn="1" w:lastColumn="0" w:noHBand="0" w:noVBand="1"/>
      </w:tblPr>
      <w:tblGrid>
        <w:gridCol w:w="2263"/>
        <w:gridCol w:w="6088"/>
      </w:tblGrid>
      <w:tr w:rsidR="00383A02" w14:paraId="03C81D46" w14:textId="77777777" w:rsidTr="00BF198E">
        <w:tc>
          <w:tcPr>
            <w:tcW w:w="2263" w:type="dxa"/>
          </w:tcPr>
          <w:p w14:paraId="2E3635EE" w14:textId="6F1755FA" w:rsidR="00383A02" w:rsidRDefault="00383A02" w:rsidP="00383A02">
            <w:pPr>
              <w:pStyle w:val="Body"/>
              <w:rPr>
                <w:rFonts w:cstheme="minorBidi"/>
                <w:b/>
                <w:bCs/>
              </w:rPr>
            </w:pPr>
            <w:r>
              <w:rPr>
                <w:rFonts w:cstheme="minorBidi"/>
                <w:b/>
                <w:bCs/>
              </w:rPr>
              <w:t>Baker Street Access Works</w:t>
            </w:r>
          </w:p>
        </w:tc>
        <w:tc>
          <w:tcPr>
            <w:tcW w:w="6088" w:type="dxa"/>
          </w:tcPr>
          <w:p w14:paraId="70BFA920" w14:textId="15E784D2" w:rsidR="00383A02" w:rsidRDefault="00383A02" w:rsidP="00383A02">
            <w:pPr>
              <w:pStyle w:val="Body"/>
              <w:rPr>
                <w:rFonts w:cstheme="minorBidi"/>
              </w:rPr>
            </w:pPr>
            <w:r>
              <w:rPr>
                <w:rFonts w:cstheme="minorBidi"/>
              </w:rPr>
              <w:t>Works to construct the access to the Development from Baker Street including the construction of a spine road link to connect into Phase 3 of the Development and the provision of a bus gate shown indicatively on drawing 794-PLN-TRP-00032-DR-001 at Appendix 1</w:t>
            </w:r>
            <w:r>
              <w:t>1</w:t>
            </w:r>
            <w:r>
              <w:rPr>
                <w:rFonts w:cstheme="minorBidi"/>
              </w:rPr>
              <w:t xml:space="preserve"> to this Agreement</w:t>
            </w:r>
          </w:p>
        </w:tc>
      </w:tr>
      <w:tr w:rsidR="00383A02" w14:paraId="322FA33C" w14:textId="77777777" w:rsidTr="00BF198E">
        <w:tc>
          <w:tcPr>
            <w:tcW w:w="2263" w:type="dxa"/>
          </w:tcPr>
          <w:p w14:paraId="3257A492" w14:textId="2E22FFC5" w:rsidR="00383A02" w:rsidRDefault="00383A02" w:rsidP="00383A02">
            <w:pPr>
              <w:pStyle w:val="Body"/>
              <w:rPr>
                <w:rFonts w:cstheme="minorBidi"/>
                <w:b/>
                <w:bCs/>
              </w:rPr>
            </w:pPr>
            <w:r>
              <w:rPr>
                <w:rFonts w:cstheme="minorBidi"/>
                <w:b/>
                <w:bCs/>
              </w:rPr>
              <w:t>Baker Street Footpath Works North Section</w:t>
            </w:r>
          </w:p>
        </w:tc>
        <w:tc>
          <w:tcPr>
            <w:tcW w:w="6088" w:type="dxa"/>
          </w:tcPr>
          <w:p w14:paraId="67513A1F" w14:textId="10672EDA" w:rsidR="00383A02" w:rsidRDefault="00383A02" w:rsidP="00383A02">
            <w:pPr>
              <w:pStyle w:val="Body"/>
              <w:rPr>
                <w:rFonts w:cstheme="minorBidi"/>
              </w:rPr>
            </w:pPr>
            <w:r>
              <w:rPr>
                <w:rFonts w:cstheme="minorBidi"/>
              </w:rPr>
              <w:t xml:space="preserve">Works to improve the footway/cycleway on east side of Baker Street and Darkes Lane between </w:t>
            </w:r>
            <w:proofErr w:type="spellStart"/>
            <w:r>
              <w:rPr>
                <w:rFonts w:cstheme="minorBidi"/>
              </w:rPr>
              <w:t>Daleside</w:t>
            </w:r>
            <w:proofErr w:type="spellEnd"/>
            <w:r>
              <w:rPr>
                <w:rFonts w:cstheme="minorBidi"/>
              </w:rPr>
              <w:t xml:space="preserve"> Drive and Potters Bar Railway Station shown indicatively on drawings 794-PLN-TRP-00032-DR-032.2A and 794-PLN-TRP-00032-DR-032.3A at Appendix 1</w:t>
            </w:r>
            <w:r>
              <w:t>1</w:t>
            </w:r>
            <w:r>
              <w:rPr>
                <w:rFonts w:cstheme="minorBidi"/>
              </w:rPr>
              <w:t xml:space="preserve"> to this Agreement</w:t>
            </w:r>
          </w:p>
        </w:tc>
      </w:tr>
      <w:tr w:rsidR="00D1484B" w14:paraId="6C28262D" w14:textId="77777777" w:rsidTr="00BF198E">
        <w:tc>
          <w:tcPr>
            <w:tcW w:w="2263" w:type="dxa"/>
          </w:tcPr>
          <w:p w14:paraId="5E8AA1D9" w14:textId="4515F51E" w:rsidR="00D1484B" w:rsidRDefault="00D1484B" w:rsidP="00D1484B">
            <w:pPr>
              <w:pStyle w:val="Body"/>
              <w:rPr>
                <w:rFonts w:cstheme="minorBidi"/>
                <w:b/>
                <w:bCs/>
              </w:rPr>
            </w:pPr>
            <w:r>
              <w:rPr>
                <w:rFonts w:cstheme="minorBidi"/>
                <w:b/>
                <w:bCs/>
              </w:rPr>
              <w:t>Baker Street Footpath Works South Section</w:t>
            </w:r>
          </w:p>
        </w:tc>
        <w:tc>
          <w:tcPr>
            <w:tcW w:w="6088" w:type="dxa"/>
          </w:tcPr>
          <w:p w14:paraId="076FEEC8" w14:textId="428A9A7F" w:rsidR="00D1484B" w:rsidRDefault="00D1484B" w:rsidP="00D1484B">
            <w:pPr>
              <w:pStyle w:val="Body"/>
              <w:rPr>
                <w:rFonts w:cstheme="minorBidi"/>
              </w:rPr>
            </w:pPr>
            <w:r>
              <w:rPr>
                <w:rFonts w:cstheme="minorBidi"/>
              </w:rPr>
              <w:t xml:space="preserve">Works to improve the footway/cycleway on east side of Baker Street between the pedestrian / cycle access to the site adjacent to Pope Paul school and </w:t>
            </w:r>
            <w:proofErr w:type="spellStart"/>
            <w:r>
              <w:rPr>
                <w:rFonts w:cstheme="minorBidi"/>
              </w:rPr>
              <w:t>Daleside</w:t>
            </w:r>
            <w:proofErr w:type="spellEnd"/>
            <w:r>
              <w:rPr>
                <w:rFonts w:cstheme="minorBidi"/>
              </w:rPr>
              <w:t xml:space="preserve"> Drive</w:t>
            </w:r>
            <w:r w:rsidDel="00263CED">
              <w:rPr>
                <w:rFonts w:cstheme="minorBidi"/>
              </w:rPr>
              <w:t xml:space="preserve"> </w:t>
            </w:r>
            <w:r>
              <w:rPr>
                <w:rFonts w:cstheme="minorBidi"/>
              </w:rPr>
              <w:t xml:space="preserve">shown indicatively on drawings 794-PLN-TRP-00032-DR-032.1A and 794-PLN-TRP-00032-DR-032.2A </w:t>
            </w:r>
            <w:r>
              <w:t>at Appendix 11 to this Agreement</w:t>
            </w:r>
          </w:p>
        </w:tc>
      </w:tr>
      <w:tr w:rsidR="00383A02" w14:paraId="0216D53F" w14:textId="77777777" w:rsidTr="00917E0D">
        <w:tc>
          <w:tcPr>
            <w:tcW w:w="2263" w:type="dxa"/>
          </w:tcPr>
          <w:p w14:paraId="3B4154EA" w14:textId="77777777" w:rsidR="00383A02" w:rsidRPr="00BF198E" w:rsidRDefault="00383A02" w:rsidP="00917E0D">
            <w:pPr>
              <w:pStyle w:val="Body"/>
              <w:rPr>
                <w:rFonts w:cstheme="minorBidi"/>
                <w:b/>
                <w:bCs/>
              </w:rPr>
            </w:pPr>
            <w:r>
              <w:rPr>
                <w:rFonts w:cstheme="minorBidi"/>
                <w:b/>
                <w:bCs/>
              </w:rPr>
              <w:t xml:space="preserve">Barnet Road Crossing </w:t>
            </w:r>
          </w:p>
        </w:tc>
        <w:tc>
          <w:tcPr>
            <w:tcW w:w="6088" w:type="dxa"/>
          </w:tcPr>
          <w:p w14:paraId="5463573E" w14:textId="77777777" w:rsidR="00383A02" w:rsidRDefault="00383A02" w:rsidP="00917E0D">
            <w:pPr>
              <w:pStyle w:val="Body"/>
              <w:rPr>
                <w:rFonts w:cstheme="minorBidi"/>
              </w:rPr>
            </w:pPr>
            <w:r>
              <w:rPr>
                <w:rFonts w:cstheme="minorBidi"/>
              </w:rPr>
              <w:t>The pedestrian and cycle lane signalised crossing to be provided on Barnet Lane opposite Cherry Tree Lane as shown indicatively on drawing 794-PLN-TRP-00032-DR-007B at Appendix 1</w:t>
            </w:r>
            <w:r>
              <w:t>1</w:t>
            </w:r>
            <w:r>
              <w:rPr>
                <w:rFonts w:cstheme="minorBidi"/>
              </w:rPr>
              <w:t xml:space="preserve"> to this Agreement </w:t>
            </w:r>
          </w:p>
        </w:tc>
      </w:tr>
      <w:tr w:rsidR="00383A02" w14:paraId="7ED232A0" w14:textId="77777777" w:rsidTr="00917E0D">
        <w:tc>
          <w:tcPr>
            <w:tcW w:w="2263" w:type="dxa"/>
          </w:tcPr>
          <w:p w14:paraId="40FF7EB2" w14:textId="77777777" w:rsidR="00383A02" w:rsidRDefault="00383A02" w:rsidP="00917E0D">
            <w:pPr>
              <w:pStyle w:val="Body"/>
              <w:rPr>
                <w:rFonts w:cstheme="minorBidi"/>
                <w:b/>
                <w:bCs/>
              </w:rPr>
            </w:pPr>
            <w:r>
              <w:rPr>
                <w:rFonts w:cstheme="minorBidi"/>
                <w:b/>
                <w:bCs/>
              </w:rPr>
              <w:t>Barnet Road Footway Works</w:t>
            </w:r>
          </w:p>
        </w:tc>
        <w:tc>
          <w:tcPr>
            <w:tcW w:w="6088" w:type="dxa"/>
          </w:tcPr>
          <w:p w14:paraId="24AC3DF9" w14:textId="6ED35C26" w:rsidR="00383A02" w:rsidRDefault="00383A02" w:rsidP="00917E0D">
            <w:pPr>
              <w:pStyle w:val="Body"/>
              <w:rPr>
                <w:rFonts w:cstheme="minorBidi"/>
              </w:rPr>
            </w:pPr>
            <w:r>
              <w:rPr>
                <w:rFonts w:cstheme="minorBidi"/>
              </w:rPr>
              <w:t xml:space="preserve">The construction of a footway/cycleway on Barnet Road including the provision of </w:t>
            </w:r>
            <w:r w:rsidR="00D1484B">
              <w:rPr>
                <w:rFonts w:cstheme="minorBidi"/>
              </w:rPr>
              <w:t xml:space="preserve">the Barnet Road Crossing </w:t>
            </w:r>
            <w:r>
              <w:rPr>
                <w:rFonts w:cstheme="minorBidi"/>
              </w:rPr>
              <w:t>shown indicatively on drawing 794-PLN-TRP-00032-DR-007B at Appendix 1</w:t>
            </w:r>
            <w:r>
              <w:t>1</w:t>
            </w:r>
            <w:r>
              <w:rPr>
                <w:rFonts w:cstheme="minorBidi"/>
              </w:rPr>
              <w:t xml:space="preserve"> to this Agreement</w:t>
            </w:r>
          </w:p>
        </w:tc>
      </w:tr>
      <w:tr w:rsidR="00BF198E" w14:paraId="3E4A7E03" w14:textId="77777777" w:rsidTr="00BF198E">
        <w:tc>
          <w:tcPr>
            <w:tcW w:w="2263" w:type="dxa"/>
          </w:tcPr>
          <w:p w14:paraId="78A831AF" w14:textId="4CCAB589" w:rsidR="00BF198E" w:rsidRPr="00BF198E" w:rsidRDefault="00BF198E" w:rsidP="00BF198E">
            <w:pPr>
              <w:pStyle w:val="Body"/>
              <w:rPr>
                <w:rFonts w:cstheme="minorBidi"/>
                <w:b/>
                <w:bCs/>
              </w:rPr>
            </w:pPr>
            <w:r>
              <w:rPr>
                <w:rFonts w:cstheme="minorBidi"/>
                <w:b/>
                <w:bCs/>
              </w:rPr>
              <w:t xml:space="preserve">Barnet Road Minor Accesses </w:t>
            </w:r>
          </w:p>
        </w:tc>
        <w:tc>
          <w:tcPr>
            <w:tcW w:w="6088" w:type="dxa"/>
          </w:tcPr>
          <w:p w14:paraId="6786ED4C" w14:textId="5397A486" w:rsidR="00BF198E" w:rsidRDefault="00BF198E" w:rsidP="00BF198E">
            <w:pPr>
              <w:pStyle w:val="Body"/>
              <w:rPr>
                <w:rFonts w:cstheme="minorBidi"/>
              </w:rPr>
            </w:pPr>
            <w:r>
              <w:rPr>
                <w:rFonts w:cstheme="minorBidi"/>
              </w:rPr>
              <w:t>Works to the access points on Barnet Road shown indicatively on drawing 794-PLN-TRP-00032-DR-005A at Appendix 1</w:t>
            </w:r>
            <w:r>
              <w:t xml:space="preserve">1 </w:t>
            </w:r>
            <w:r>
              <w:rPr>
                <w:rFonts w:cstheme="minorBidi"/>
              </w:rPr>
              <w:t>to this Agreement</w:t>
            </w:r>
          </w:p>
        </w:tc>
      </w:tr>
      <w:tr w:rsidR="00BF198E" w14:paraId="13592EE9" w14:textId="77777777" w:rsidTr="00BF198E">
        <w:trPr>
          <w:trHeight w:val="953"/>
        </w:trPr>
        <w:tc>
          <w:tcPr>
            <w:tcW w:w="2263" w:type="dxa"/>
          </w:tcPr>
          <w:p w14:paraId="4AD1072A" w14:textId="29C5F5E4" w:rsidR="00BF198E" w:rsidRPr="00BF198E" w:rsidRDefault="00BF198E" w:rsidP="00BF198E">
            <w:pPr>
              <w:pStyle w:val="Body"/>
              <w:rPr>
                <w:rFonts w:cstheme="minorBidi"/>
                <w:b/>
                <w:bCs/>
              </w:rPr>
            </w:pPr>
            <w:r>
              <w:rPr>
                <w:rFonts w:cstheme="minorBidi"/>
                <w:b/>
                <w:bCs/>
              </w:rPr>
              <w:t>Barnet Road Signal Works</w:t>
            </w:r>
          </w:p>
        </w:tc>
        <w:tc>
          <w:tcPr>
            <w:tcW w:w="6088" w:type="dxa"/>
          </w:tcPr>
          <w:p w14:paraId="500CBA70" w14:textId="45755BE6" w:rsidR="00BF198E" w:rsidRDefault="00BF198E" w:rsidP="00BF198E">
            <w:pPr>
              <w:pStyle w:val="Body"/>
              <w:rPr>
                <w:rFonts w:cstheme="minorBidi"/>
              </w:rPr>
            </w:pPr>
            <w:r>
              <w:rPr>
                <w:rFonts w:cstheme="minorBidi"/>
              </w:rPr>
              <w:t>The installation of traffic signals at the Site access with Barnet Lane shown indicatively on drawing 794-PLN-TRP-00032-DR-003 at Appendix 1</w:t>
            </w:r>
            <w:r>
              <w:t>1</w:t>
            </w:r>
            <w:r>
              <w:rPr>
                <w:rFonts w:cstheme="minorBidi"/>
              </w:rPr>
              <w:t xml:space="preserve"> to this Agreement</w:t>
            </w:r>
          </w:p>
        </w:tc>
      </w:tr>
      <w:tr w:rsidR="00BF198E" w14:paraId="59458DD8" w14:textId="77777777" w:rsidTr="00BF198E">
        <w:tc>
          <w:tcPr>
            <w:tcW w:w="2263" w:type="dxa"/>
          </w:tcPr>
          <w:p w14:paraId="5B8B693D" w14:textId="092140FF" w:rsidR="00BF198E" w:rsidRPr="00BF198E" w:rsidRDefault="00BF198E" w:rsidP="00BF198E">
            <w:pPr>
              <w:pStyle w:val="Body"/>
              <w:rPr>
                <w:rFonts w:cstheme="minorBidi"/>
                <w:b/>
                <w:bCs/>
              </w:rPr>
            </w:pPr>
            <w:r>
              <w:rPr>
                <w:rFonts w:cstheme="minorBidi"/>
                <w:b/>
                <w:bCs/>
              </w:rPr>
              <w:t>Cherry Tree Lane Works</w:t>
            </w:r>
          </w:p>
        </w:tc>
        <w:tc>
          <w:tcPr>
            <w:tcW w:w="6088" w:type="dxa"/>
          </w:tcPr>
          <w:p w14:paraId="0E512001" w14:textId="016917AD" w:rsidR="00BF198E" w:rsidRDefault="00BF198E" w:rsidP="00BF198E">
            <w:pPr>
              <w:pStyle w:val="Body"/>
              <w:rPr>
                <w:rFonts w:cstheme="minorBidi"/>
              </w:rPr>
            </w:pPr>
            <w:r>
              <w:rPr>
                <w:rFonts w:cstheme="minorBidi"/>
              </w:rPr>
              <w:t>The construction of footpath and cycle path connections to Cherry Tree Lane as shown indicatively on drawing 794-PLN-TRP-00032-039 at Appendix 1</w:t>
            </w:r>
            <w:r>
              <w:t>1</w:t>
            </w:r>
            <w:r>
              <w:rPr>
                <w:rFonts w:cstheme="minorBidi"/>
              </w:rPr>
              <w:t xml:space="preserve"> to this Agreement</w:t>
            </w:r>
          </w:p>
        </w:tc>
      </w:tr>
      <w:tr w:rsidR="00BF198E" w14:paraId="4C853AF0" w14:textId="77777777" w:rsidTr="00BF198E">
        <w:tc>
          <w:tcPr>
            <w:tcW w:w="2263" w:type="dxa"/>
          </w:tcPr>
          <w:p w14:paraId="5C5F7C3F" w14:textId="06AB8853" w:rsidR="00BF198E" w:rsidRPr="00BF198E" w:rsidRDefault="00BF198E" w:rsidP="00BF198E">
            <w:pPr>
              <w:pStyle w:val="Body"/>
              <w:rPr>
                <w:rFonts w:cstheme="minorBidi"/>
                <w:b/>
                <w:bCs/>
              </w:rPr>
            </w:pPr>
            <w:r>
              <w:rPr>
                <w:rFonts w:cstheme="minorBidi"/>
                <w:b/>
                <w:bCs/>
              </w:rPr>
              <w:t>Dancers Hill Road Works</w:t>
            </w:r>
          </w:p>
        </w:tc>
        <w:tc>
          <w:tcPr>
            <w:tcW w:w="6088" w:type="dxa"/>
          </w:tcPr>
          <w:p w14:paraId="562E627D" w14:textId="02A352F5" w:rsidR="00BF198E" w:rsidRDefault="00BF198E" w:rsidP="00BF198E">
            <w:pPr>
              <w:pStyle w:val="Body"/>
              <w:rPr>
                <w:rFonts w:cstheme="minorBidi"/>
              </w:rPr>
            </w:pPr>
            <w:r>
              <w:rPr>
                <w:rFonts w:cstheme="minorBidi"/>
              </w:rPr>
              <w:t>The installation of traffic signals at the junction of Baker Street and Dancers Hill Road shown indicatively on drawing 794-PLN-TRP-00032-DR-029A at Appendix 1</w:t>
            </w:r>
            <w:r>
              <w:t>1</w:t>
            </w:r>
            <w:r>
              <w:rPr>
                <w:rFonts w:cstheme="minorBidi"/>
              </w:rPr>
              <w:t xml:space="preserve"> to this Agreement</w:t>
            </w:r>
          </w:p>
        </w:tc>
      </w:tr>
      <w:tr w:rsidR="00BF198E" w14:paraId="55F2077B" w14:textId="77777777" w:rsidTr="00BF198E">
        <w:tc>
          <w:tcPr>
            <w:tcW w:w="2263" w:type="dxa"/>
          </w:tcPr>
          <w:p w14:paraId="2E32E7C0" w14:textId="7A5D5747" w:rsidR="00BF198E" w:rsidRPr="00BF198E" w:rsidRDefault="00BF198E" w:rsidP="00BF198E">
            <w:pPr>
              <w:pStyle w:val="Body"/>
              <w:rPr>
                <w:rFonts w:cstheme="minorBidi"/>
                <w:b/>
                <w:bCs/>
              </w:rPr>
            </w:pPr>
            <w:r>
              <w:rPr>
                <w:rFonts w:cstheme="minorBidi"/>
                <w:b/>
                <w:bCs/>
              </w:rPr>
              <w:t xml:space="preserve">Eastern Cycle Route </w:t>
            </w:r>
          </w:p>
        </w:tc>
        <w:tc>
          <w:tcPr>
            <w:tcW w:w="6088" w:type="dxa"/>
          </w:tcPr>
          <w:p w14:paraId="71F16D11" w14:textId="350BF39C" w:rsidR="00BF198E" w:rsidRDefault="00BF198E" w:rsidP="00BF198E">
            <w:pPr>
              <w:pStyle w:val="Body"/>
              <w:rPr>
                <w:rFonts w:cstheme="minorBidi"/>
              </w:rPr>
            </w:pPr>
            <w:r>
              <w:rPr>
                <w:rFonts w:cstheme="minorBidi"/>
              </w:rPr>
              <w:t xml:space="preserve">The provision of a </w:t>
            </w:r>
            <w:r w:rsidR="00383A02">
              <w:rPr>
                <w:rFonts w:cstheme="minorBidi"/>
              </w:rPr>
              <w:t xml:space="preserve">signage on the </w:t>
            </w:r>
            <w:r>
              <w:rPr>
                <w:rFonts w:cstheme="minorBidi"/>
              </w:rPr>
              <w:t xml:space="preserve">cycle </w:t>
            </w:r>
            <w:r w:rsidR="00383A02">
              <w:rPr>
                <w:rFonts w:cstheme="minorBidi"/>
              </w:rPr>
              <w:t xml:space="preserve">route </w:t>
            </w:r>
            <w:r>
              <w:rPr>
                <w:rFonts w:cstheme="minorBidi"/>
              </w:rPr>
              <w:t>from the Site to Potters Bar Railway Station and to Mount Grace School and to the pedestrian route to the Tesco store on the B556 as shown indicatively on [Fig 1 TRP-00032-22] at Appendix 1</w:t>
            </w:r>
            <w:r>
              <w:t>1</w:t>
            </w:r>
            <w:r>
              <w:rPr>
                <w:rFonts w:cstheme="minorBidi"/>
              </w:rPr>
              <w:t xml:space="preserve"> to this Agreement</w:t>
            </w:r>
          </w:p>
        </w:tc>
      </w:tr>
      <w:tr w:rsidR="00BF198E" w14:paraId="681DBD97" w14:textId="77777777" w:rsidTr="00BF198E">
        <w:tc>
          <w:tcPr>
            <w:tcW w:w="2263" w:type="dxa"/>
          </w:tcPr>
          <w:p w14:paraId="4115DF83" w14:textId="10D161AF" w:rsidR="00BF198E" w:rsidRPr="00BF198E" w:rsidRDefault="00BF198E" w:rsidP="00BF198E">
            <w:pPr>
              <w:pStyle w:val="Body"/>
              <w:rPr>
                <w:rFonts w:cstheme="minorBidi"/>
                <w:b/>
                <w:bCs/>
              </w:rPr>
            </w:pPr>
            <w:r>
              <w:rPr>
                <w:rFonts w:cstheme="minorBidi"/>
                <w:b/>
                <w:bCs/>
              </w:rPr>
              <w:lastRenderedPageBreak/>
              <w:t>Hill Rise and Whaley Road Works</w:t>
            </w:r>
          </w:p>
        </w:tc>
        <w:tc>
          <w:tcPr>
            <w:tcW w:w="6088" w:type="dxa"/>
          </w:tcPr>
          <w:p w14:paraId="7F2C78A8" w14:textId="04B77860" w:rsidR="00BF198E" w:rsidRDefault="00BF198E" w:rsidP="00BF198E">
            <w:pPr>
              <w:pStyle w:val="Body"/>
              <w:rPr>
                <w:rFonts w:cstheme="minorBidi"/>
              </w:rPr>
            </w:pPr>
            <w:r>
              <w:rPr>
                <w:rFonts w:cstheme="minorBidi"/>
              </w:rPr>
              <w:t xml:space="preserve">The construction of a raised table on Hill Rise at its junction with Barnet Road, the installation of improved signage on Barnet </w:t>
            </w:r>
            <w:proofErr w:type="gramStart"/>
            <w:r>
              <w:rPr>
                <w:rFonts w:cstheme="minorBidi"/>
              </w:rPr>
              <w:t>Road  and</w:t>
            </w:r>
            <w:proofErr w:type="gramEnd"/>
            <w:r>
              <w:rPr>
                <w:rFonts w:cstheme="minorBidi"/>
              </w:rPr>
              <w:t xml:space="preserve"> the upgrade of the existing narrowing works on Whaley Road as shown indicatively on drawing 794-PLN-TRP-00032-DR-033A at Appendix 1</w:t>
            </w:r>
            <w:r>
              <w:t>1</w:t>
            </w:r>
            <w:r>
              <w:rPr>
                <w:rFonts w:cstheme="minorBidi"/>
              </w:rPr>
              <w:t xml:space="preserve"> to this Agreement</w:t>
            </w:r>
          </w:p>
        </w:tc>
      </w:tr>
      <w:tr w:rsidR="00BF198E" w14:paraId="2396A12B" w14:textId="77777777" w:rsidTr="00BF198E">
        <w:tc>
          <w:tcPr>
            <w:tcW w:w="2263" w:type="dxa"/>
          </w:tcPr>
          <w:p w14:paraId="441D4A42" w14:textId="2933EFA8" w:rsidR="00BF198E" w:rsidRDefault="00BF198E" w:rsidP="00BF198E">
            <w:pPr>
              <w:pStyle w:val="Body"/>
              <w:rPr>
                <w:rFonts w:cstheme="minorBidi"/>
                <w:b/>
                <w:bCs/>
              </w:rPr>
            </w:pPr>
            <w:r>
              <w:rPr>
                <w:rFonts w:cstheme="minorBidi"/>
                <w:b/>
                <w:bCs/>
              </w:rPr>
              <w:t>Mobility Hub</w:t>
            </w:r>
          </w:p>
        </w:tc>
        <w:tc>
          <w:tcPr>
            <w:tcW w:w="6088" w:type="dxa"/>
          </w:tcPr>
          <w:p w14:paraId="32B6A2F7" w14:textId="66DFEC45" w:rsidR="00BF198E" w:rsidRDefault="00BF198E" w:rsidP="00BF198E">
            <w:pPr>
              <w:pStyle w:val="Body"/>
              <w:rPr>
                <w:rFonts w:cstheme="minorBidi"/>
              </w:rPr>
            </w:pPr>
            <w:r>
              <w:rPr>
                <w:rFonts w:cstheme="minorBidi"/>
              </w:rPr>
              <w:t>The construction of a mobility hub or similar facility to provide turning facilities for buses to turn around within the Development and exit onto Barnet Road</w:t>
            </w:r>
          </w:p>
        </w:tc>
      </w:tr>
      <w:tr w:rsidR="00BF198E" w14:paraId="1F2B6AFC" w14:textId="77777777" w:rsidTr="00BF198E">
        <w:tc>
          <w:tcPr>
            <w:tcW w:w="2263" w:type="dxa"/>
          </w:tcPr>
          <w:p w14:paraId="57FF2DBC" w14:textId="721CC93C" w:rsidR="00BF198E" w:rsidRPr="00BF198E" w:rsidRDefault="00BF198E" w:rsidP="00BF198E">
            <w:pPr>
              <w:pStyle w:val="Body"/>
              <w:rPr>
                <w:rFonts w:cstheme="minorBidi"/>
                <w:b/>
                <w:bCs/>
              </w:rPr>
            </w:pPr>
            <w:r>
              <w:rPr>
                <w:rFonts w:cstheme="minorBidi"/>
                <w:b/>
                <w:bCs/>
              </w:rPr>
              <w:t>Strategic Footway/Cycleway</w:t>
            </w:r>
          </w:p>
        </w:tc>
        <w:tc>
          <w:tcPr>
            <w:tcW w:w="6088" w:type="dxa"/>
          </w:tcPr>
          <w:p w14:paraId="738A6401" w14:textId="0362F17C" w:rsidR="00BF198E" w:rsidRDefault="00BF198E" w:rsidP="00BF198E">
            <w:pPr>
              <w:pStyle w:val="Body"/>
              <w:rPr>
                <w:rFonts w:cstheme="minorBidi"/>
              </w:rPr>
            </w:pPr>
            <w:r>
              <w:rPr>
                <w:rFonts w:cstheme="minorBidi"/>
              </w:rPr>
              <w:t>The footway/cycleway to be constructed across the Development shown indicatively on drawing CSA/6495/116 at Appendix 1</w:t>
            </w:r>
            <w:r>
              <w:t>1</w:t>
            </w:r>
            <w:r>
              <w:rPr>
                <w:rFonts w:cstheme="minorBidi"/>
              </w:rPr>
              <w:t xml:space="preserve"> to this Agreement</w:t>
            </w:r>
          </w:p>
        </w:tc>
      </w:tr>
      <w:tr w:rsidR="00BF198E" w14:paraId="7B902825" w14:textId="77777777" w:rsidTr="00BF198E">
        <w:tc>
          <w:tcPr>
            <w:tcW w:w="2263" w:type="dxa"/>
          </w:tcPr>
          <w:p w14:paraId="5FB3F952" w14:textId="154C9176" w:rsidR="00BF198E" w:rsidRPr="00BF198E" w:rsidRDefault="00BF198E" w:rsidP="00BF198E">
            <w:pPr>
              <w:pStyle w:val="Body"/>
              <w:rPr>
                <w:rFonts w:cstheme="minorBidi"/>
                <w:b/>
                <w:bCs/>
              </w:rPr>
            </w:pPr>
            <w:r>
              <w:rPr>
                <w:rFonts w:cstheme="minorBidi"/>
                <w:b/>
                <w:bCs/>
              </w:rPr>
              <w:t>Sunnybank School Works</w:t>
            </w:r>
          </w:p>
        </w:tc>
        <w:tc>
          <w:tcPr>
            <w:tcW w:w="6088" w:type="dxa"/>
          </w:tcPr>
          <w:p w14:paraId="1670AC56" w14:textId="56EA69DF" w:rsidR="00BF198E" w:rsidRDefault="00BF198E" w:rsidP="00BF198E">
            <w:pPr>
              <w:pStyle w:val="Body"/>
              <w:rPr>
                <w:rFonts w:cstheme="minorBidi"/>
              </w:rPr>
            </w:pPr>
            <w:r>
              <w:rPr>
                <w:rFonts w:cstheme="minorBidi"/>
              </w:rPr>
              <w:t xml:space="preserve">The construction of a footway/cycle path link to the boundary of the former Sunnybank School as shown indicatively on drawing CSA/6495/116 </w:t>
            </w:r>
            <w:r>
              <w:t>at Appendix 11 to this Agreement</w:t>
            </w:r>
          </w:p>
        </w:tc>
      </w:tr>
      <w:tr w:rsidR="00BF198E" w14:paraId="11844A75" w14:textId="77777777" w:rsidTr="00BF198E">
        <w:tc>
          <w:tcPr>
            <w:tcW w:w="2263" w:type="dxa"/>
          </w:tcPr>
          <w:p w14:paraId="30EB1E96" w14:textId="5EA174B9" w:rsidR="00BF198E" w:rsidRDefault="00BF198E" w:rsidP="00BF198E">
            <w:pPr>
              <w:pStyle w:val="Body"/>
              <w:rPr>
                <w:rFonts w:cstheme="minorBidi"/>
                <w:b/>
                <w:bCs/>
              </w:rPr>
            </w:pPr>
            <w:r>
              <w:rPr>
                <w:rFonts w:cstheme="minorBidi"/>
                <w:b/>
                <w:bCs/>
              </w:rPr>
              <w:t>Western Cycle Route</w:t>
            </w:r>
          </w:p>
        </w:tc>
        <w:tc>
          <w:tcPr>
            <w:tcW w:w="6088" w:type="dxa"/>
          </w:tcPr>
          <w:p w14:paraId="4701220E" w14:textId="493081B8" w:rsidR="00BF198E" w:rsidRDefault="00BF198E" w:rsidP="00BF198E">
            <w:pPr>
              <w:pStyle w:val="Body"/>
              <w:rPr>
                <w:rFonts w:cstheme="minorBidi"/>
              </w:rPr>
            </w:pPr>
            <w:r>
              <w:rPr>
                <w:rFonts w:cstheme="minorBidi"/>
              </w:rPr>
              <w:t xml:space="preserve">Signage of a cycle route to the </w:t>
            </w:r>
            <w:proofErr w:type="spellStart"/>
            <w:r>
              <w:rPr>
                <w:rFonts w:cstheme="minorBidi"/>
              </w:rPr>
              <w:t>Furzefield</w:t>
            </w:r>
            <w:proofErr w:type="spellEnd"/>
            <w:r>
              <w:rPr>
                <w:rFonts w:cstheme="minorBidi"/>
              </w:rPr>
              <w:t xml:space="preserve"> Leisure Centre shown indicatively on [Fig 1 TRP-00032-22] at Appendix 1</w:t>
            </w:r>
            <w:r>
              <w:t>1</w:t>
            </w:r>
            <w:r>
              <w:rPr>
                <w:rFonts w:cstheme="minorBidi"/>
              </w:rPr>
              <w:t xml:space="preserve"> to this Agreement</w:t>
            </w:r>
          </w:p>
        </w:tc>
      </w:tr>
    </w:tbl>
    <w:p w14:paraId="2275E907" w14:textId="5E5076DE" w:rsidR="00573A53" w:rsidRDefault="00BF198E" w:rsidP="00573A53">
      <w:pPr>
        <w:pStyle w:val="SHSchedule1"/>
        <w:numPr>
          <w:ilvl w:val="0"/>
          <w:numId w:val="80"/>
        </w:numPr>
        <w:spacing w:before="240"/>
      </w:pPr>
      <w:r>
        <w:t>The Owner covenants with the County Council as follows:</w:t>
      </w:r>
    </w:p>
    <w:p w14:paraId="4C8E053C" w14:textId="7A4F3A72" w:rsidR="00C331C2" w:rsidRDefault="00BF198E" w:rsidP="00F47966">
      <w:pPr>
        <w:pStyle w:val="SHSchedule2"/>
        <w:numPr>
          <w:ilvl w:val="0"/>
          <w:numId w:val="0"/>
        </w:numPr>
        <w:ind w:left="993" w:hanging="567"/>
      </w:pPr>
      <w:r>
        <w:t>2.1</w:t>
      </w:r>
      <w:r>
        <w:tab/>
        <w:t xml:space="preserve">To submit engineering details of the following Highway Works to the County Council prior to the </w:t>
      </w:r>
      <w:proofErr w:type="gramStart"/>
      <w:r>
        <w:t>Occupation :</w:t>
      </w:r>
      <w:proofErr w:type="gramEnd"/>
    </w:p>
    <w:p w14:paraId="10F6EF57" w14:textId="4F155AAE" w:rsidR="00573A53" w:rsidRDefault="00573A53" w:rsidP="00573A53">
      <w:pPr>
        <w:pStyle w:val="SHSchedule3"/>
        <w:numPr>
          <w:ilvl w:val="0"/>
          <w:numId w:val="0"/>
        </w:numPr>
        <w:ind w:left="1701" w:hanging="708"/>
      </w:pPr>
      <w:r>
        <w:t>2.1.1</w:t>
      </w:r>
      <w:r>
        <w:tab/>
        <w:t>The Barnet Road Signal Works</w:t>
      </w:r>
    </w:p>
    <w:p w14:paraId="4FF98BFA" w14:textId="11B6224E" w:rsidR="00573A53" w:rsidRDefault="00573A53" w:rsidP="00573A53">
      <w:pPr>
        <w:pStyle w:val="SHSchedule3"/>
        <w:numPr>
          <w:ilvl w:val="0"/>
          <w:numId w:val="0"/>
        </w:numPr>
        <w:ind w:left="1701" w:hanging="708"/>
      </w:pPr>
      <w:r>
        <w:t>2.1.2</w:t>
      </w:r>
      <w:r>
        <w:tab/>
        <w:t>The Barnet Road Minor Accesses</w:t>
      </w:r>
    </w:p>
    <w:p w14:paraId="5294BB0A" w14:textId="4067AA9A" w:rsidR="00573A53" w:rsidRDefault="00573A53" w:rsidP="00573A53">
      <w:pPr>
        <w:pStyle w:val="SHSchedule3"/>
        <w:numPr>
          <w:ilvl w:val="0"/>
          <w:numId w:val="0"/>
        </w:numPr>
        <w:ind w:left="1701" w:hanging="708"/>
      </w:pPr>
      <w:r>
        <w:t>2.1.3</w:t>
      </w:r>
      <w:r>
        <w:tab/>
        <w:t>The Barnet Road Footway Works</w:t>
      </w:r>
    </w:p>
    <w:p w14:paraId="3DDEF196" w14:textId="14CC92E3" w:rsidR="00573A53" w:rsidRDefault="00573A53" w:rsidP="00573A53">
      <w:pPr>
        <w:pStyle w:val="SHSchedule3"/>
        <w:numPr>
          <w:ilvl w:val="0"/>
          <w:numId w:val="0"/>
        </w:numPr>
        <w:ind w:left="1701" w:hanging="708"/>
      </w:pPr>
      <w:r>
        <w:t>2.1.4</w:t>
      </w:r>
      <w:r>
        <w:tab/>
        <w:t>The Cherry Tree Lane Works</w:t>
      </w:r>
    </w:p>
    <w:p w14:paraId="36BBB534" w14:textId="01171EDB" w:rsidR="00573A53" w:rsidRDefault="00573A53" w:rsidP="00573A53">
      <w:pPr>
        <w:pStyle w:val="SHSchedule3"/>
        <w:numPr>
          <w:ilvl w:val="0"/>
          <w:numId w:val="0"/>
        </w:numPr>
        <w:ind w:left="1701" w:hanging="708"/>
      </w:pPr>
      <w:r>
        <w:t>2.1.5</w:t>
      </w:r>
      <w:r>
        <w:tab/>
        <w:t>The Hill Rise and Whaley Road Works</w:t>
      </w:r>
    </w:p>
    <w:p w14:paraId="098576C0" w14:textId="707BC1AB" w:rsidR="00573A53" w:rsidRDefault="00573A53" w:rsidP="00573A53">
      <w:pPr>
        <w:pStyle w:val="SHSchedule3"/>
        <w:numPr>
          <w:ilvl w:val="0"/>
          <w:numId w:val="0"/>
        </w:numPr>
        <w:ind w:left="1701" w:hanging="708"/>
      </w:pPr>
      <w:r>
        <w:t>2.1.6</w:t>
      </w:r>
      <w:r>
        <w:tab/>
        <w:t>The Eastern Cycle Route</w:t>
      </w:r>
    </w:p>
    <w:p w14:paraId="61832B28" w14:textId="09D7C05C" w:rsidR="00573A53" w:rsidRDefault="00573A53" w:rsidP="00573A53">
      <w:pPr>
        <w:pStyle w:val="SHSchedule3"/>
        <w:numPr>
          <w:ilvl w:val="0"/>
          <w:numId w:val="0"/>
        </w:numPr>
        <w:ind w:left="1701" w:hanging="708"/>
      </w:pPr>
      <w:r>
        <w:t>2.1.7</w:t>
      </w:r>
      <w:r>
        <w:tab/>
        <w:t>The Barnet Road Signal Works</w:t>
      </w:r>
    </w:p>
    <w:p w14:paraId="256A7495" w14:textId="6681C54A" w:rsidR="00573A53" w:rsidRDefault="00573A53" w:rsidP="00573A53">
      <w:pPr>
        <w:pStyle w:val="SHSchedule3"/>
        <w:numPr>
          <w:ilvl w:val="0"/>
          <w:numId w:val="0"/>
        </w:numPr>
        <w:ind w:left="1701" w:hanging="708"/>
      </w:pPr>
      <w:r>
        <w:t>2.1.8</w:t>
      </w:r>
      <w:r>
        <w:tab/>
        <w:t>The Dancers Hill Road Works</w:t>
      </w:r>
    </w:p>
    <w:p w14:paraId="47C6713F" w14:textId="41F69512" w:rsidR="00573A53" w:rsidRDefault="00573A53" w:rsidP="00573A53">
      <w:pPr>
        <w:pStyle w:val="SHSchedule3"/>
        <w:numPr>
          <w:ilvl w:val="0"/>
          <w:numId w:val="0"/>
        </w:numPr>
        <w:ind w:left="1701" w:hanging="708"/>
      </w:pPr>
      <w:r>
        <w:t>2.1.9</w:t>
      </w:r>
      <w:r>
        <w:tab/>
        <w:t>The Strategic Footway/Cycleway</w:t>
      </w:r>
    </w:p>
    <w:p w14:paraId="3F3C5E63" w14:textId="431E3E5A" w:rsidR="00573A53" w:rsidRDefault="00573A53" w:rsidP="00573A53">
      <w:pPr>
        <w:pStyle w:val="SHSchedule3"/>
        <w:numPr>
          <w:ilvl w:val="0"/>
          <w:numId w:val="0"/>
        </w:numPr>
        <w:ind w:left="1701" w:hanging="708"/>
      </w:pPr>
      <w:r>
        <w:t>2.1.10</w:t>
      </w:r>
      <w:r>
        <w:tab/>
        <w:t>The Sunnybank School Works</w:t>
      </w:r>
    </w:p>
    <w:p w14:paraId="25E6FAD7" w14:textId="6DFA256F" w:rsidR="00573A53" w:rsidRDefault="00573A53" w:rsidP="00573A53">
      <w:pPr>
        <w:pStyle w:val="SHSchedule3"/>
        <w:numPr>
          <w:ilvl w:val="0"/>
          <w:numId w:val="0"/>
        </w:numPr>
        <w:ind w:left="1701" w:hanging="708"/>
      </w:pPr>
      <w:r>
        <w:t>2.1.11</w:t>
      </w:r>
      <w:r>
        <w:tab/>
        <w:t>The Western Cycle Route</w:t>
      </w:r>
    </w:p>
    <w:p w14:paraId="7D4FAC49" w14:textId="5C7C7C31" w:rsidR="00573A53" w:rsidRDefault="00573A53" w:rsidP="00573A53">
      <w:pPr>
        <w:pStyle w:val="SHSchedule3"/>
        <w:numPr>
          <w:ilvl w:val="0"/>
          <w:numId w:val="0"/>
        </w:numPr>
        <w:ind w:left="1701" w:hanging="708"/>
      </w:pPr>
      <w:r>
        <w:t>2.1.12</w:t>
      </w:r>
      <w:r>
        <w:tab/>
        <w:t>The Barnet Road Works</w:t>
      </w:r>
    </w:p>
    <w:p w14:paraId="72A0B805" w14:textId="77777777" w:rsidR="00D1484B" w:rsidRDefault="00573A53" w:rsidP="00D1484B">
      <w:pPr>
        <w:pStyle w:val="SHSchedule3"/>
        <w:numPr>
          <w:ilvl w:val="0"/>
          <w:numId w:val="0"/>
        </w:numPr>
        <w:ind w:left="1702" w:hanging="710"/>
      </w:pPr>
      <w:r>
        <w:t>2.1.13</w:t>
      </w:r>
      <w:r>
        <w:tab/>
      </w:r>
      <w:r w:rsidR="00D1484B" w:rsidRPr="00D1484B">
        <w:t>Baker Street Footpath Works North</w:t>
      </w:r>
      <w:r w:rsidR="00D1484B">
        <w:t xml:space="preserve"> Section</w:t>
      </w:r>
    </w:p>
    <w:p w14:paraId="3095CA0C" w14:textId="77777777" w:rsidR="00D1484B" w:rsidRDefault="00D1484B" w:rsidP="00D1484B">
      <w:pPr>
        <w:pStyle w:val="SHSchedule3"/>
        <w:numPr>
          <w:ilvl w:val="0"/>
          <w:numId w:val="0"/>
        </w:numPr>
        <w:ind w:left="1702" w:hanging="710"/>
      </w:pPr>
      <w:r>
        <w:t>2.1.14</w:t>
      </w:r>
      <w:r>
        <w:tab/>
      </w:r>
      <w:r w:rsidRPr="00D1484B">
        <w:t xml:space="preserve"> Baker Street Footpath Works South Sections</w:t>
      </w:r>
    </w:p>
    <w:p w14:paraId="418B48D5" w14:textId="36C01B52" w:rsidR="00D1484B" w:rsidRPr="00D1484B" w:rsidRDefault="00D1484B" w:rsidP="00D1484B">
      <w:pPr>
        <w:pStyle w:val="SHSchedule3"/>
        <w:numPr>
          <w:ilvl w:val="0"/>
          <w:numId w:val="0"/>
        </w:numPr>
        <w:ind w:left="1702" w:hanging="710"/>
      </w:pPr>
      <w:r>
        <w:t>2.1.15</w:t>
      </w:r>
      <w:r>
        <w:tab/>
        <w:t xml:space="preserve"> </w:t>
      </w:r>
      <w:r w:rsidRPr="00D1484B">
        <w:t>Baker Street Access Works</w:t>
      </w:r>
    </w:p>
    <w:p w14:paraId="7D2F6A09" w14:textId="6DB598E5" w:rsidR="00573A53" w:rsidRDefault="00D1484B" w:rsidP="00573A53">
      <w:pPr>
        <w:pStyle w:val="SHSchedule3"/>
        <w:numPr>
          <w:ilvl w:val="0"/>
          <w:numId w:val="0"/>
        </w:numPr>
        <w:ind w:left="1701" w:hanging="708"/>
      </w:pPr>
      <w:r>
        <w:t>2.1.16</w:t>
      </w:r>
      <w:r>
        <w:tab/>
        <w:t xml:space="preserve"> </w:t>
      </w:r>
      <w:r w:rsidR="00573A53">
        <w:t>The Mobility Hub</w:t>
      </w:r>
    </w:p>
    <w:p w14:paraId="125F4229" w14:textId="54C11A4E" w:rsidR="00BF198E" w:rsidRDefault="00BF198E" w:rsidP="00F47966">
      <w:pPr>
        <w:pStyle w:val="SHSchedule3"/>
        <w:numPr>
          <w:ilvl w:val="0"/>
          <w:numId w:val="0"/>
        </w:numPr>
        <w:ind w:left="993" w:hanging="567"/>
      </w:pPr>
      <w:r>
        <w:lastRenderedPageBreak/>
        <w:t>2.2</w:t>
      </w:r>
      <w:r>
        <w:tab/>
        <w:t>Not to Occupy</w:t>
      </w:r>
      <w:r w:rsidR="008961BA">
        <w:t xml:space="preserve"> </w:t>
      </w:r>
      <w:r>
        <w:t xml:space="preserve">or permit </w:t>
      </w:r>
      <w:proofErr w:type="gramStart"/>
      <w:r>
        <w:t>Occupation  of</w:t>
      </w:r>
      <w:proofErr w:type="gramEnd"/>
      <w:r>
        <w:t xml:space="preserve"> the Development until the engineering details for the Highway Works listed in paragraph 2.1 of this Schedule have been approved by the County Council</w:t>
      </w:r>
    </w:p>
    <w:p w14:paraId="7F6BB599" w14:textId="60769A40" w:rsidR="00C331C2" w:rsidRPr="00C331C2" w:rsidRDefault="00BF198E" w:rsidP="00F47966">
      <w:pPr>
        <w:pStyle w:val="SHSchedule3"/>
        <w:numPr>
          <w:ilvl w:val="0"/>
          <w:numId w:val="0"/>
        </w:numPr>
        <w:ind w:left="993" w:hanging="567"/>
      </w:pPr>
      <w:r>
        <w:t>2.3</w:t>
      </w:r>
      <w:r>
        <w:tab/>
        <w:t>Following approval by the County Council to enter into one o</w:t>
      </w:r>
      <w:r w:rsidR="00D1484B">
        <w:t>r</w:t>
      </w:r>
      <w:r>
        <w:t xml:space="preserve"> more Section 278 Agreements and to carry out and complete the Highway Works listed in paragraph 2.1 in accordance with the relevant Section 278 Agreement</w:t>
      </w:r>
    </w:p>
    <w:p w14:paraId="52D9A976" w14:textId="25644BC4" w:rsidR="00204235" w:rsidRDefault="00BF198E" w:rsidP="00573A53">
      <w:pPr>
        <w:pStyle w:val="Body"/>
        <w:keepNext/>
        <w:ind w:left="993" w:hanging="567"/>
        <w:rPr>
          <w:rFonts w:cstheme="minorBidi"/>
        </w:rPr>
      </w:pPr>
      <w:r>
        <w:rPr>
          <w:rFonts w:cstheme="minorBidi"/>
        </w:rPr>
        <w:t>2.4</w:t>
      </w:r>
      <w:r>
        <w:rPr>
          <w:rFonts w:cstheme="minorBidi"/>
        </w:rPr>
        <w:tab/>
        <w:t>Not to Occupy nor cause nor permit Occupation of any part of the Development  until such time as the following Highway Works have been completed by the Owner to the satisfaction of the County Council as evidenced by issue of a certificate of completion by the Director of Environment and Infrastructure in respect of the Highway Works in accordance with the relevant Section 278 Agreement:</w:t>
      </w:r>
    </w:p>
    <w:p w14:paraId="2DA9BECB" w14:textId="5E338B6D" w:rsidR="00BF198E" w:rsidRDefault="00BF198E" w:rsidP="00F47966">
      <w:pPr>
        <w:pStyle w:val="SHSchedule3"/>
        <w:numPr>
          <w:ilvl w:val="0"/>
          <w:numId w:val="0"/>
        </w:numPr>
        <w:ind w:left="1701" w:hanging="708"/>
      </w:pPr>
      <w:r>
        <w:t>2.4.1</w:t>
      </w:r>
      <w:r>
        <w:tab/>
        <w:t>The Barnet Road Minor Accesses</w:t>
      </w:r>
    </w:p>
    <w:p w14:paraId="640943B7" w14:textId="2319D929" w:rsidR="00BF198E" w:rsidRDefault="00BF198E" w:rsidP="00F47966">
      <w:pPr>
        <w:pStyle w:val="SHSchedule3"/>
        <w:numPr>
          <w:ilvl w:val="0"/>
          <w:numId w:val="0"/>
        </w:numPr>
        <w:ind w:left="1701" w:hanging="708"/>
      </w:pPr>
      <w:r>
        <w:t>2.4.2</w:t>
      </w:r>
      <w:r>
        <w:tab/>
        <w:t>The Barnet Road Footway Works</w:t>
      </w:r>
    </w:p>
    <w:p w14:paraId="5277B8BE" w14:textId="44310914" w:rsidR="00BF198E" w:rsidRDefault="00BF198E" w:rsidP="00F47966">
      <w:pPr>
        <w:pStyle w:val="SHSchedule3"/>
        <w:numPr>
          <w:ilvl w:val="0"/>
          <w:numId w:val="0"/>
        </w:numPr>
        <w:ind w:left="1701" w:hanging="708"/>
      </w:pPr>
      <w:r>
        <w:t>2.4.3</w:t>
      </w:r>
      <w:r>
        <w:tab/>
        <w:t>The Cherry Tree Lane Works</w:t>
      </w:r>
    </w:p>
    <w:p w14:paraId="55F73520" w14:textId="7960BEE7" w:rsidR="00BF198E" w:rsidRDefault="00BF198E" w:rsidP="00F47966">
      <w:pPr>
        <w:pStyle w:val="SHSchedule3"/>
        <w:numPr>
          <w:ilvl w:val="0"/>
          <w:numId w:val="0"/>
        </w:numPr>
        <w:ind w:left="1701" w:hanging="708"/>
      </w:pPr>
      <w:r>
        <w:t>2.4.4</w:t>
      </w:r>
      <w:r>
        <w:tab/>
        <w:t xml:space="preserve">The Hill Rise and Whaley Road Works </w:t>
      </w:r>
    </w:p>
    <w:p w14:paraId="2BE4F58E" w14:textId="016D28A0" w:rsidR="00BF198E" w:rsidRPr="00F47966" w:rsidRDefault="00BF198E" w:rsidP="00F47966">
      <w:pPr>
        <w:pStyle w:val="SHSchedule3"/>
        <w:numPr>
          <w:ilvl w:val="0"/>
          <w:numId w:val="0"/>
        </w:numPr>
        <w:ind w:left="1701" w:hanging="708"/>
      </w:pPr>
      <w:r>
        <w:t>2.4.5</w:t>
      </w:r>
      <w:r>
        <w:tab/>
        <w:t>The Eastern Cycle Route</w:t>
      </w:r>
    </w:p>
    <w:p w14:paraId="3862F92E" w14:textId="698E3AB2" w:rsidR="00BF198E" w:rsidRDefault="00BF198E" w:rsidP="00F47966">
      <w:pPr>
        <w:pStyle w:val="Body"/>
        <w:ind w:left="993" w:hanging="567"/>
        <w:rPr>
          <w:rFonts w:cstheme="minorBidi"/>
        </w:rPr>
      </w:pPr>
      <w:r>
        <w:t>2.5</w:t>
      </w:r>
      <w:r>
        <w:tab/>
      </w:r>
      <w:r>
        <w:rPr>
          <w:rFonts w:cstheme="minorBidi"/>
        </w:rPr>
        <w:t>Not to Occupy nor cause nor permit Occupation of any Dwelling within Phase 2 of the Development until such time as the following Highway Works have been completed by the Owner to the satisfaction of the County Council as evidenced by issue of a certificate of completion by the Director of Environment and Infrastructure in respect of the Highway Works in accordance with the relevant Section 278 Agreement:</w:t>
      </w:r>
    </w:p>
    <w:p w14:paraId="7EE98BE0" w14:textId="2551067B" w:rsidR="00BF198E" w:rsidRDefault="00BF198E" w:rsidP="00F47966">
      <w:pPr>
        <w:pStyle w:val="SHSchedule3"/>
        <w:numPr>
          <w:ilvl w:val="0"/>
          <w:numId w:val="0"/>
        </w:numPr>
        <w:ind w:left="1701" w:hanging="708"/>
      </w:pPr>
      <w:r>
        <w:t>2.5.1</w:t>
      </w:r>
      <w:r>
        <w:tab/>
        <w:t>The Barnet Road Signal Works</w:t>
      </w:r>
    </w:p>
    <w:p w14:paraId="60A80616" w14:textId="03482C58" w:rsidR="00BF198E" w:rsidRDefault="00BF198E" w:rsidP="00F47966">
      <w:pPr>
        <w:pStyle w:val="SHSchedule3"/>
        <w:numPr>
          <w:ilvl w:val="0"/>
          <w:numId w:val="0"/>
        </w:numPr>
        <w:ind w:left="1701" w:hanging="708"/>
      </w:pPr>
      <w:r>
        <w:t>2.5.2</w:t>
      </w:r>
      <w:r>
        <w:tab/>
        <w:t>The Dancers Hill Road Works</w:t>
      </w:r>
    </w:p>
    <w:p w14:paraId="28FE619F" w14:textId="28C0B959" w:rsidR="00BF198E" w:rsidRDefault="00BF198E" w:rsidP="00F47966">
      <w:pPr>
        <w:pStyle w:val="SHSchedule3"/>
        <w:numPr>
          <w:ilvl w:val="0"/>
          <w:numId w:val="0"/>
        </w:numPr>
        <w:ind w:left="1701" w:hanging="708"/>
      </w:pPr>
      <w:r>
        <w:t>2.5.3</w:t>
      </w:r>
      <w:r>
        <w:tab/>
        <w:t>The Strategic Footway/Cycleway</w:t>
      </w:r>
    </w:p>
    <w:p w14:paraId="262B0706" w14:textId="597B25C9" w:rsidR="00BF198E" w:rsidRDefault="00BF198E" w:rsidP="00F47966">
      <w:pPr>
        <w:pStyle w:val="Body"/>
        <w:ind w:left="993" w:hanging="567"/>
        <w:rPr>
          <w:rFonts w:cstheme="minorBidi"/>
        </w:rPr>
      </w:pPr>
      <w:r>
        <w:t>2.6</w:t>
      </w:r>
      <w:r>
        <w:tab/>
      </w:r>
      <w:r>
        <w:rPr>
          <w:rFonts w:cstheme="minorBidi"/>
        </w:rPr>
        <w:t>Not to Occupy nor cause nor permit Occupation of any Dwelling within Phase 3 of the Development until such time as the following Highway Works have been completed by the Owner to the satisfaction of the County Council as evidenced by issue of a certificate of completion by the Director of Environment and Infrastructure in respect of the Highway Works in accordance with the relevant Section 278 Agreement:</w:t>
      </w:r>
    </w:p>
    <w:p w14:paraId="6EB77F66" w14:textId="556FC76B" w:rsidR="00BF198E" w:rsidRDefault="00BF198E" w:rsidP="00F47966">
      <w:pPr>
        <w:pStyle w:val="SHSchedule3"/>
        <w:numPr>
          <w:ilvl w:val="0"/>
          <w:numId w:val="0"/>
        </w:numPr>
        <w:ind w:left="993"/>
      </w:pPr>
      <w:r>
        <w:t>2.6.1</w:t>
      </w:r>
      <w:r>
        <w:tab/>
        <w:t>The Mobility Hub</w:t>
      </w:r>
    </w:p>
    <w:p w14:paraId="0512F128" w14:textId="02F7C21F" w:rsidR="00BF198E" w:rsidRDefault="00BF198E" w:rsidP="00F47966">
      <w:pPr>
        <w:pStyle w:val="SHSchedule3"/>
        <w:numPr>
          <w:ilvl w:val="0"/>
          <w:numId w:val="0"/>
        </w:numPr>
        <w:ind w:left="993" w:hanging="993"/>
      </w:pPr>
      <w:r>
        <w:tab/>
        <w:t>2.6.2</w:t>
      </w:r>
      <w:r>
        <w:tab/>
        <w:t>The Western Cycle Route</w:t>
      </w:r>
    </w:p>
    <w:p w14:paraId="7E090812" w14:textId="7BDDB6B1" w:rsidR="00BF198E" w:rsidRDefault="00BF198E" w:rsidP="00B2398A">
      <w:pPr>
        <w:pStyle w:val="Body"/>
        <w:tabs>
          <w:tab w:val="left" w:pos="993"/>
        </w:tabs>
        <w:ind w:left="993" w:hanging="567"/>
        <w:rPr>
          <w:rFonts w:cstheme="minorBidi"/>
        </w:rPr>
      </w:pPr>
      <w:r>
        <w:rPr>
          <w:rFonts w:cstheme="minorBidi"/>
        </w:rPr>
        <w:t>2.7</w:t>
      </w:r>
      <w:r>
        <w:rPr>
          <w:rFonts w:cstheme="minorBidi"/>
        </w:rPr>
        <w:tab/>
        <w:t>Not to Occupy nor cause nor permit Occupation of more than 50% of the Dwellings within Phase 3 of the Development until such time as the Baker Street Access Works have been completed by the Owner to the satisfaction of the County Council as evidenced by issue of a certificate of completion by the Director of Environment and Infrastructure in respect of the Highway Works in accordance with the relevant Section 278 Agreement:</w:t>
      </w:r>
    </w:p>
    <w:p w14:paraId="513BF7ED" w14:textId="6C5A76EF" w:rsidR="00BF198E" w:rsidRDefault="00BF198E" w:rsidP="00B2398A">
      <w:pPr>
        <w:pStyle w:val="Body"/>
        <w:ind w:left="993" w:hanging="567"/>
        <w:rPr>
          <w:rFonts w:cstheme="minorBidi"/>
        </w:rPr>
      </w:pPr>
      <w:r>
        <w:rPr>
          <w:rFonts w:cstheme="minorBidi"/>
        </w:rPr>
        <w:t>2.8</w:t>
      </w:r>
      <w:r>
        <w:rPr>
          <w:rFonts w:cstheme="minorBidi"/>
        </w:rPr>
        <w:tab/>
        <w:t xml:space="preserve">Not to Occupy nor cause nor permit Occupation of any Dwelling within Phase 4 of the Development until such time as the </w:t>
      </w:r>
      <w:r w:rsidR="00D1484B" w:rsidRPr="00D1484B">
        <w:rPr>
          <w:rFonts w:cstheme="minorBidi"/>
        </w:rPr>
        <w:t xml:space="preserve">Baker Street Works South Section </w:t>
      </w:r>
      <w:r>
        <w:rPr>
          <w:rFonts w:cstheme="minorBidi"/>
        </w:rPr>
        <w:t>have been completed by the Owner to the satisfaction of the County Council as evidenced by issue of a certificate of completion by the Director of Environment and Infrastructure in respect of the Highway Works in accordance with the relevant Section 278 Agreement:</w:t>
      </w:r>
    </w:p>
    <w:p w14:paraId="26682A27" w14:textId="1D66570E" w:rsidR="00BF198E" w:rsidRDefault="00BF198E" w:rsidP="00B2398A">
      <w:pPr>
        <w:pStyle w:val="Body"/>
        <w:ind w:left="993" w:hanging="567"/>
      </w:pPr>
      <w:r>
        <w:rPr>
          <w:rFonts w:cstheme="minorBidi"/>
        </w:rPr>
        <w:t>2.9</w:t>
      </w:r>
      <w:r>
        <w:rPr>
          <w:rFonts w:cstheme="minorBidi"/>
        </w:rPr>
        <w:tab/>
      </w:r>
      <w:r>
        <w:t xml:space="preserve">To submit details of the Baker Street Footpath Works </w:t>
      </w:r>
      <w:r w:rsidR="00D1484B">
        <w:t>No</w:t>
      </w:r>
      <w:r w:rsidR="0030583B">
        <w:t>r</w:t>
      </w:r>
      <w:r w:rsidR="00D1484B">
        <w:t xml:space="preserve">th Section </w:t>
      </w:r>
      <w:r>
        <w:t xml:space="preserve">to the County Council prior to the first Occupation of the first Dwelling </w:t>
      </w:r>
    </w:p>
    <w:p w14:paraId="0901907A" w14:textId="1408C99D" w:rsidR="00BF198E" w:rsidRDefault="00BF198E" w:rsidP="00B2398A">
      <w:pPr>
        <w:pStyle w:val="Body"/>
        <w:ind w:left="993" w:hanging="567"/>
        <w:rPr>
          <w:rFonts w:cstheme="minorBidi"/>
        </w:rPr>
      </w:pPr>
      <w:r>
        <w:rPr>
          <w:rFonts w:cstheme="minorBidi"/>
        </w:rPr>
        <w:lastRenderedPageBreak/>
        <w:t>2.10</w:t>
      </w:r>
      <w:r>
        <w:rPr>
          <w:rFonts w:cstheme="minorBidi"/>
        </w:rPr>
        <w:tab/>
        <w:t xml:space="preserve">Not to Occupy or permit Occupation of the first Dwelling until the details of the Baker Street Footpath Works </w:t>
      </w:r>
      <w:r w:rsidR="00D1484B">
        <w:rPr>
          <w:rFonts w:cstheme="minorBidi"/>
        </w:rPr>
        <w:t xml:space="preserve">North Section </w:t>
      </w:r>
      <w:r>
        <w:rPr>
          <w:rFonts w:cstheme="minorBidi"/>
        </w:rPr>
        <w:t>have been approved by the County Council</w:t>
      </w:r>
    </w:p>
    <w:p w14:paraId="75471205" w14:textId="0B2EF24D" w:rsidR="00BF198E" w:rsidRDefault="00BF198E" w:rsidP="00B2398A">
      <w:pPr>
        <w:pStyle w:val="SHSchedule3"/>
        <w:numPr>
          <w:ilvl w:val="0"/>
          <w:numId w:val="0"/>
        </w:numPr>
        <w:ind w:left="993" w:hanging="567"/>
      </w:pPr>
      <w:r>
        <w:t>2.11</w:t>
      </w:r>
      <w:r>
        <w:tab/>
        <w:t xml:space="preserve">Following approval by the County Council to enter into a Section 278 Agreement and to carry out and complete the Baker Street </w:t>
      </w:r>
      <w:r w:rsidR="0030583B">
        <w:t xml:space="preserve">Footpath </w:t>
      </w:r>
      <w:r>
        <w:t xml:space="preserve">Works </w:t>
      </w:r>
      <w:r w:rsidR="0030583B">
        <w:t xml:space="preserve">North Section </w:t>
      </w:r>
      <w:r>
        <w:t>in accordance with the Section 278 Agreement</w:t>
      </w:r>
    </w:p>
    <w:p w14:paraId="4B72013C" w14:textId="23122C8C" w:rsidR="00BF198E" w:rsidRDefault="00BF198E" w:rsidP="00B2398A">
      <w:pPr>
        <w:pStyle w:val="SHSchedule3"/>
        <w:numPr>
          <w:ilvl w:val="0"/>
          <w:numId w:val="0"/>
        </w:numPr>
        <w:ind w:left="993" w:hanging="567"/>
      </w:pPr>
      <w:r>
        <w:t>2.12</w:t>
      </w:r>
      <w:r>
        <w:tab/>
        <w:t>Not to Occupy or permit Occupation of more than 99 Dwellings until such time as the Baker Street Access Works have been completed by the Owner to the satisfaction of the County Council as evidenced by issue of a certificate of completion by the Director of Environment and Infrastructure in respect of the Highway Works in accordance with the Section 278 Agreement</w:t>
      </w:r>
    </w:p>
    <w:p w14:paraId="5A6C7C2C" w14:textId="582C70AA" w:rsidR="00BF198E" w:rsidRDefault="00BF198E" w:rsidP="00B94731">
      <w:pPr>
        <w:pStyle w:val="SHSchedule3"/>
        <w:keepNext/>
        <w:numPr>
          <w:ilvl w:val="0"/>
          <w:numId w:val="0"/>
        </w:numPr>
        <w:ind w:left="993" w:hanging="567"/>
      </w:pPr>
      <w:r>
        <w:t>2.13</w:t>
      </w:r>
      <w:r>
        <w:tab/>
        <w:t>Not to Occupy the Development until:</w:t>
      </w:r>
    </w:p>
    <w:p w14:paraId="5B0B9BD9" w14:textId="17E7795B" w:rsidR="00BF198E" w:rsidRDefault="00BF198E" w:rsidP="00B2398A">
      <w:pPr>
        <w:pStyle w:val="SHSchedule3"/>
        <w:numPr>
          <w:ilvl w:val="0"/>
          <w:numId w:val="0"/>
        </w:numPr>
        <w:ind w:left="1702" w:hanging="709"/>
      </w:pPr>
      <w:r>
        <w:t>2.13.1</w:t>
      </w:r>
      <w:r>
        <w:tab/>
        <w:t xml:space="preserve"> the methodology of the Traffic Survey has been agreed with the County Council which provision for a Traffic Survey to be carried out prior to Commencement Development (the </w:t>
      </w:r>
      <w:r>
        <w:rPr>
          <w:b/>
          <w:bCs/>
        </w:rPr>
        <w:t>Initial Traffic Survey</w:t>
      </w:r>
      <w:r>
        <w:t xml:space="preserve">) and at intervals thereafter (the </w:t>
      </w:r>
      <w:r>
        <w:rPr>
          <w:b/>
          <w:bCs/>
        </w:rPr>
        <w:t>Subsequent Traffic Surveys</w:t>
      </w:r>
      <w:r>
        <w:t>) until the Development has been completed and fully Occupied</w:t>
      </w:r>
    </w:p>
    <w:p w14:paraId="46C6F55C" w14:textId="53F20E04" w:rsidR="00BF198E" w:rsidRDefault="00BF198E" w:rsidP="00B2398A">
      <w:pPr>
        <w:pStyle w:val="SHSchedule3"/>
        <w:numPr>
          <w:ilvl w:val="0"/>
          <w:numId w:val="0"/>
        </w:numPr>
        <w:ind w:left="1702" w:hanging="709"/>
      </w:pPr>
      <w:r>
        <w:t>2.13.2</w:t>
      </w:r>
      <w:r>
        <w:tab/>
        <w:t xml:space="preserve"> the Initial Traffic Survey has been carried out in accordance with the methodology approved by the County Council</w:t>
      </w:r>
    </w:p>
    <w:p w14:paraId="6426F941" w14:textId="533479F7" w:rsidR="00BF198E" w:rsidRDefault="00BF198E" w:rsidP="00B2398A">
      <w:pPr>
        <w:pStyle w:val="SHSchedule3"/>
        <w:numPr>
          <w:ilvl w:val="0"/>
          <w:numId w:val="0"/>
        </w:numPr>
        <w:ind w:left="1702" w:hanging="709"/>
      </w:pPr>
      <w:r>
        <w:t>2.13.3</w:t>
      </w:r>
      <w:r>
        <w:tab/>
        <w:t xml:space="preserve">the results of the Initial Traffic Survey have been submitted to the County Council </w:t>
      </w:r>
    </w:p>
    <w:p w14:paraId="72F8CEBA" w14:textId="3BEB0758" w:rsidR="00BF198E" w:rsidRPr="00C331C2" w:rsidRDefault="00BF198E" w:rsidP="00B2398A">
      <w:pPr>
        <w:pStyle w:val="SHSchedule3"/>
        <w:numPr>
          <w:ilvl w:val="0"/>
          <w:numId w:val="0"/>
        </w:numPr>
        <w:tabs>
          <w:tab w:val="left" w:pos="993"/>
        </w:tabs>
        <w:ind w:left="993" w:hanging="567"/>
      </w:pPr>
      <w:r>
        <w:t>2.14</w:t>
      </w:r>
      <w:r>
        <w:tab/>
        <w:t xml:space="preserve">Following </w:t>
      </w:r>
      <w:proofErr w:type="gramStart"/>
      <w:r>
        <w:t>Occupation  of</w:t>
      </w:r>
      <w:proofErr w:type="gramEnd"/>
      <w:r>
        <w:t xml:space="preserve"> the Development to carry out Subsequent Traffic Surveys in accordance with and at such intervals as are set out in the agreed Traffic Survey methodology or at other times as may be requested by the County Council (acting reasonably)</w:t>
      </w:r>
    </w:p>
    <w:p w14:paraId="61C34FFF" w14:textId="77777777" w:rsidR="005170BB" w:rsidRDefault="005170BB" w:rsidP="00961158">
      <w:pPr>
        <w:pStyle w:val="SHSchedule1"/>
        <w:numPr>
          <w:ilvl w:val="0"/>
          <w:numId w:val="0"/>
        </w:numPr>
        <w:jc w:val="left"/>
        <w:rPr>
          <w:b/>
          <w:bCs/>
        </w:rPr>
      </w:pPr>
    </w:p>
    <w:p w14:paraId="04F19F8F" w14:textId="77777777" w:rsidR="00B2398A" w:rsidRDefault="00B2398A">
      <w:pPr>
        <w:rPr>
          <w:b/>
          <w:bCs/>
        </w:rPr>
      </w:pPr>
      <w:r>
        <w:rPr>
          <w:b/>
          <w:bCs/>
        </w:rPr>
        <w:br w:type="page"/>
      </w:r>
    </w:p>
    <w:p w14:paraId="5A429CB6" w14:textId="7A82873F" w:rsidR="00EA08A5" w:rsidRDefault="00EA08A5" w:rsidP="00BD08AF">
      <w:pPr>
        <w:pStyle w:val="SHScheduleTitle"/>
        <w:numPr>
          <w:ilvl w:val="0"/>
          <w:numId w:val="77"/>
        </w:numPr>
      </w:pPr>
      <w:r w:rsidRPr="00EA08A5">
        <w:rPr>
          <w:b w:val="0"/>
          <w:bCs/>
        </w:rPr>
        <w:lastRenderedPageBreak/>
        <w:br/>
      </w:r>
      <w:bookmarkStart w:id="824" w:name="_Toc227748222"/>
      <w:r w:rsidR="00B2398A" w:rsidRPr="00EA08A5">
        <w:rPr>
          <w:bCs/>
          <w:color w:val="000000" w:themeColor="text1"/>
        </w:rPr>
        <w:t>FINANCIAL CONTRIBUTIONS</w:t>
      </w:r>
      <w:bookmarkEnd w:id="824"/>
    </w:p>
    <w:p w14:paraId="559499BF" w14:textId="36453D43" w:rsidR="00B2398A" w:rsidRDefault="00B70AED" w:rsidP="005170BB">
      <w:pPr>
        <w:pStyle w:val="SHSchedule1"/>
        <w:numPr>
          <w:ilvl w:val="0"/>
          <w:numId w:val="0"/>
        </w:numPr>
        <w:ind w:left="851" w:hanging="851"/>
        <w:jc w:val="center"/>
        <w:rPr>
          <w:b/>
          <w:bCs/>
          <w:color w:val="000000" w:themeColor="text1"/>
        </w:rPr>
      </w:pPr>
      <w:r>
        <w:rPr>
          <w:b/>
          <w:bCs/>
          <w:color w:val="000000" w:themeColor="text1"/>
        </w:rPr>
        <w:t>Part 1</w:t>
      </w:r>
    </w:p>
    <w:p w14:paraId="30EE1F86" w14:textId="6EAF3334" w:rsidR="00B2398A" w:rsidRPr="00B2398A" w:rsidRDefault="00B2398A" w:rsidP="00B2398A">
      <w:pPr>
        <w:pStyle w:val="SHSchedule1"/>
        <w:numPr>
          <w:ilvl w:val="0"/>
          <w:numId w:val="0"/>
        </w:numPr>
        <w:ind w:left="851" w:hanging="851"/>
        <w:rPr>
          <w:color w:val="000000" w:themeColor="text1"/>
        </w:rPr>
      </w:pPr>
      <w:r>
        <w:rPr>
          <w:color w:val="000000" w:themeColor="text1"/>
        </w:rPr>
        <w:t xml:space="preserve">The Owner covenants with the Council </w:t>
      </w:r>
    </w:p>
    <w:p w14:paraId="48384145" w14:textId="1AA1987E" w:rsidR="003B0650" w:rsidRPr="00B2398A" w:rsidRDefault="00B2398A" w:rsidP="00B2398A">
      <w:pPr>
        <w:pStyle w:val="SHSchedule1"/>
        <w:numPr>
          <w:ilvl w:val="0"/>
          <w:numId w:val="0"/>
        </w:numPr>
        <w:ind w:left="426" w:hanging="426"/>
        <w:rPr>
          <w:b/>
          <w:bCs/>
        </w:rPr>
      </w:pPr>
      <w:r>
        <w:rPr>
          <w:b/>
          <w:bCs/>
        </w:rPr>
        <w:t>1.</w:t>
      </w:r>
      <w:r>
        <w:rPr>
          <w:b/>
          <w:bCs/>
        </w:rPr>
        <w:tab/>
        <w:t>Healthcare Contribution</w:t>
      </w:r>
    </w:p>
    <w:p w14:paraId="464842EA" w14:textId="299383C2" w:rsidR="005170BB" w:rsidRDefault="00B2398A" w:rsidP="00B2398A">
      <w:pPr>
        <w:pStyle w:val="SHSchedule2"/>
        <w:numPr>
          <w:ilvl w:val="0"/>
          <w:numId w:val="0"/>
        </w:numPr>
        <w:ind w:left="993" w:hanging="567"/>
      </w:pPr>
      <w:r>
        <w:t>1.1</w:t>
      </w:r>
      <w:r>
        <w:tab/>
        <w:t>To pay the Healthcare Contribution to the Council in the following instalments:</w:t>
      </w:r>
    </w:p>
    <w:p w14:paraId="367B0B9D" w14:textId="19D2569D" w:rsidR="005170BB" w:rsidRDefault="005170BB" w:rsidP="00BD08AF">
      <w:pPr>
        <w:pStyle w:val="SHSchedule2"/>
        <w:numPr>
          <w:ilvl w:val="3"/>
          <w:numId w:val="58"/>
        </w:numPr>
        <w:ind w:left="567" w:firstLine="426"/>
      </w:pPr>
      <w:r>
        <w:t>25% of the Healthcare Contribution prior to first Occupation;</w:t>
      </w:r>
    </w:p>
    <w:p w14:paraId="5F7B96FC" w14:textId="34708A67" w:rsidR="005170BB" w:rsidRDefault="005170BB" w:rsidP="00BD08AF">
      <w:pPr>
        <w:pStyle w:val="SHSchedule2"/>
        <w:numPr>
          <w:ilvl w:val="3"/>
          <w:numId w:val="58"/>
        </w:numPr>
        <w:ind w:left="567" w:firstLine="426"/>
      </w:pPr>
      <w:r>
        <w:t>50% of the Healthcare Contribution prior to Occupation of 250 Dwellings;</w:t>
      </w:r>
    </w:p>
    <w:p w14:paraId="791733F3" w14:textId="06886E0F" w:rsidR="005170BB" w:rsidRDefault="005170BB" w:rsidP="00BD08AF">
      <w:pPr>
        <w:pStyle w:val="SHSchedule2"/>
        <w:numPr>
          <w:ilvl w:val="3"/>
          <w:numId w:val="58"/>
        </w:numPr>
        <w:ind w:left="567" w:firstLine="426"/>
      </w:pPr>
      <w:r>
        <w:t>75% of the Healthcare Contribution prior to Occupation of 500 Dwellings;</w:t>
      </w:r>
    </w:p>
    <w:p w14:paraId="7C3C7DB0" w14:textId="43089AF8" w:rsidR="005170BB" w:rsidRPr="00E33E16" w:rsidRDefault="005170BB" w:rsidP="00BD08AF">
      <w:pPr>
        <w:pStyle w:val="SHSchedule2"/>
        <w:numPr>
          <w:ilvl w:val="3"/>
          <w:numId w:val="58"/>
        </w:numPr>
        <w:ind w:left="567" w:firstLine="426"/>
      </w:pPr>
      <w:r>
        <w:t xml:space="preserve">100% of the Healthcare Contribution prior to Occupation of 750 Dwellings. </w:t>
      </w:r>
    </w:p>
    <w:p w14:paraId="613324F0" w14:textId="7B54D290" w:rsidR="005170BB" w:rsidRDefault="00B2398A" w:rsidP="00B2398A">
      <w:pPr>
        <w:pStyle w:val="SHSchedule2"/>
        <w:ind w:left="993" w:hanging="567"/>
      </w:pPr>
      <w:r>
        <w:t>Not to Occupy or permit the Occupation of:</w:t>
      </w:r>
    </w:p>
    <w:p w14:paraId="33B36A3F" w14:textId="009CC5C5" w:rsidR="005170BB" w:rsidRDefault="005170BB" w:rsidP="00BD08AF">
      <w:pPr>
        <w:pStyle w:val="SHSchedule2"/>
        <w:numPr>
          <w:ilvl w:val="3"/>
          <w:numId w:val="59"/>
        </w:numPr>
        <w:ind w:left="1701" w:hanging="708"/>
      </w:pPr>
      <w:r>
        <w:t>any Dwelling until 25% of the Healthcare Contribution has been paid to the Council;</w:t>
      </w:r>
    </w:p>
    <w:p w14:paraId="202570A3" w14:textId="5E37741E" w:rsidR="005170BB" w:rsidRDefault="005170BB" w:rsidP="00BD08AF">
      <w:pPr>
        <w:pStyle w:val="SHSchedule2"/>
        <w:numPr>
          <w:ilvl w:val="3"/>
          <w:numId w:val="59"/>
        </w:numPr>
        <w:ind w:left="567" w:firstLine="426"/>
      </w:pPr>
      <w:r>
        <w:t>250 Dwellings until 50% of the Healthcare Contribution has been paid to the Council;</w:t>
      </w:r>
    </w:p>
    <w:p w14:paraId="72AC81A2" w14:textId="333EB7E6" w:rsidR="005170BB" w:rsidRDefault="005170BB" w:rsidP="00BD08AF">
      <w:pPr>
        <w:pStyle w:val="SHSchedule2"/>
        <w:numPr>
          <w:ilvl w:val="3"/>
          <w:numId w:val="59"/>
        </w:numPr>
        <w:ind w:left="567" w:firstLine="426"/>
      </w:pPr>
      <w:r>
        <w:t>500 Dwellings until 75% of the Healthcare Contribution has been paid to the Council;</w:t>
      </w:r>
    </w:p>
    <w:p w14:paraId="4A34B47A" w14:textId="2E978454" w:rsidR="005170BB" w:rsidRDefault="005170BB" w:rsidP="00BD08AF">
      <w:pPr>
        <w:pStyle w:val="SHSchedule2"/>
        <w:numPr>
          <w:ilvl w:val="3"/>
          <w:numId w:val="59"/>
        </w:numPr>
        <w:ind w:left="1701" w:hanging="708"/>
      </w:pPr>
      <w:r>
        <w:t>750 Dwellings until 100% of the Healthcare Contribution has been paid to the Council;</w:t>
      </w:r>
    </w:p>
    <w:p w14:paraId="37F3043D" w14:textId="5F273FD8" w:rsidR="00DA48FD" w:rsidRDefault="00DA48FD" w:rsidP="00B70AED">
      <w:pPr>
        <w:pStyle w:val="SHSchedule1"/>
        <w:ind w:left="426" w:hanging="426"/>
        <w:rPr>
          <w:b/>
          <w:bCs/>
        </w:rPr>
      </w:pPr>
      <w:r>
        <w:rPr>
          <w:b/>
          <w:bCs/>
        </w:rPr>
        <w:t>Air Quality Contribution</w:t>
      </w:r>
    </w:p>
    <w:p w14:paraId="3746B4CA" w14:textId="584B3937" w:rsidR="00DA48FD" w:rsidRPr="00E33E16" w:rsidRDefault="00B2398A" w:rsidP="00B70AED">
      <w:pPr>
        <w:pStyle w:val="SHSchedule2"/>
        <w:ind w:left="993" w:hanging="567"/>
      </w:pPr>
      <w:r>
        <w:t xml:space="preserve">To pay the Air Quality Contribution to the Council prior to Occupation of </w:t>
      </w:r>
      <w:r w:rsidR="003A399A">
        <w:t>100 D</w:t>
      </w:r>
      <w:r>
        <w:t xml:space="preserve">wellings. </w:t>
      </w:r>
    </w:p>
    <w:p w14:paraId="334A8600" w14:textId="499B19D1" w:rsidR="00B70AED" w:rsidRPr="00B70AED" w:rsidRDefault="00B70AED" w:rsidP="00B70AED">
      <w:pPr>
        <w:pStyle w:val="SHSchedule2"/>
        <w:ind w:left="993" w:hanging="567"/>
        <w:rPr>
          <w:b/>
          <w:bCs/>
        </w:rPr>
      </w:pPr>
      <w:r>
        <w:t xml:space="preserve">Not to Occupy or permit the Occupation of </w:t>
      </w:r>
      <w:r w:rsidR="003A399A">
        <w:t>more than 100</w:t>
      </w:r>
      <w:r>
        <w:t xml:space="preserve"> Dwellings until the Air Quality Contribution has been paid to the Council.</w:t>
      </w:r>
    </w:p>
    <w:p w14:paraId="1410017E" w14:textId="1D83C823" w:rsidR="00B70AED" w:rsidRDefault="00B70AED" w:rsidP="00B70AED">
      <w:pPr>
        <w:pStyle w:val="SHSchedule1"/>
        <w:numPr>
          <w:ilvl w:val="0"/>
          <w:numId w:val="0"/>
        </w:numPr>
        <w:ind w:left="851"/>
        <w:jc w:val="center"/>
        <w:rPr>
          <w:b/>
          <w:bCs/>
        </w:rPr>
      </w:pPr>
      <w:r>
        <w:rPr>
          <w:b/>
          <w:bCs/>
        </w:rPr>
        <w:t>Part 2</w:t>
      </w:r>
    </w:p>
    <w:p w14:paraId="4E03492A" w14:textId="0A23BBF5" w:rsidR="00B70AED" w:rsidRPr="00B70AED" w:rsidRDefault="00B70AED" w:rsidP="00B70AED">
      <w:pPr>
        <w:pStyle w:val="SHSchedule1"/>
        <w:numPr>
          <w:ilvl w:val="0"/>
          <w:numId w:val="0"/>
        </w:numPr>
        <w:ind w:left="851" w:hanging="851"/>
      </w:pPr>
      <w:r>
        <w:t>The Owner covenants with the County Council:</w:t>
      </w:r>
    </w:p>
    <w:p w14:paraId="1F9A97D8" w14:textId="648DB2BC" w:rsidR="00B2398A" w:rsidRPr="00B70AED" w:rsidRDefault="00B70AED" w:rsidP="00B70AED">
      <w:pPr>
        <w:pStyle w:val="SHSchedule1"/>
        <w:numPr>
          <w:ilvl w:val="0"/>
          <w:numId w:val="0"/>
        </w:numPr>
        <w:ind w:left="426" w:hanging="426"/>
        <w:rPr>
          <w:b/>
          <w:bCs/>
        </w:rPr>
      </w:pPr>
      <w:r>
        <w:rPr>
          <w:b/>
          <w:bCs/>
        </w:rPr>
        <w:t>1</w:t>
      </w:r>
      <w:r>
        <w:rPr>
          <w:b/>
          <w:bCs/>
        </w:rPr>
        <w:tab/>
        <w:t xml:space="preserve">Cycle Contribution </w:t>
      </w:r>
    </w:p>
    <w:p w14:paraId="08C00048" w14:textId="40ABAD56" w:rsidR="00B2398A" w:rsidRPr="00851499" w:rsidRDefault="00B70AED" w:rsidP="00B70AED">
      <w:pPr>
        <w:pStyle w:val="SHSchedule2"/>
        <w:numPr>
          <w:ilvl w:val="0"/>
          <w:numId w:val="0"/>
        </w:numPr>
        <w:ind w:left="993" w:hanging="567"/>
      </w:pPr>
      <w:r>
        <w:t>1.1</w:t>
      </w:r>
      <w:r>
        <w:tab/>
        <w:t xml:space="preserve">To pay the Cycle </w:t>
      </w:r>
      <w:proofErr w:type="gramStart"/>
      <w:r>
        <w:t xml:space="preserve">Contribution </w:t>
      </w:r>
      <w:r>
        <w:rPr>
          <w:rFonts w:cs="Arial"/>
        </w:rPr>
        <w:t xml:space="preserve"> prior</w:t>
      </w:r>
      <w:proofErr w:type="gramEnd"/>
      <w:r>
        <w:rPr>
          <w:rFonts w:cs="Arial"/>
        </w:rPr>
        <w:t xml:space="preserve"> to the Occupation of any Dwellings within Phase </w:t>
      </w:r>
      <w:r w:rsidR="00A203A1">
        <w:rPr>
          <w:rFonts w:cs="Arial"/>
        </w:rPr>
        <w:t>3</w:t>
      </w:r>
      <w:r w:rsidR="00B94731">
        <w:rPr>
          <w:rFonts w:cs="Arial"/>
        </w:rPr>
        <w:t>.</w:t>
      </w:r>
    </w:p>
    <w:p w14:paraId="48D77038" w14:textId="1C4789BB" w:rsidR="00B2398A" w:rsidRDefault="00B70AED" w:rsidP="00B70AED">
      <w:pPr>
        <w:pStyle w:val="SHSchedule2"/>
        <w:numPr>
          <w:ilvl w:val="0"/>
          <w:numId w:val="0"/>
        </w:numPr>
        <w:ind w:left="993" w:hanging="567"/>
      </w:pPr>
      <w:r>
        <w:t>1.2</w:t>
      </w:r>
      <w:r>
        <w:tab/>
        <w:t xml:space="preserve">Not to Occupy or permit the Occupation of any Dwelling within Phase </w:t>
      </w:r>
      <w:r w:rsidR="00A203A1">
        <w:t>3</w:t>
      </w:r>
      <w:r>
        <w:t xml:space="preserve"> until the Cycle Contribution has been paid to the County Council. </w:t>
      </w:r>
    </w:p>
    <w:p w14:paraId="4C1DE6F4" w14:textId="54CDBB64" w:rsidR="00087955" w:rsidRDefault="00B70AED" w:rsidP="00B70AED">
      <w:pPr>
        <w:pStyle w:val="SHSchedule1"/>
        <w:numPr>
          <w:ilvl w:val="0"/>
          <w:numId w:val="0"/>
        </w:numPr>
        <w:ind w:left="426" w:hanging="426"/>
        <w:rPr>
          <w:b/>
          <w:bCs/>
        </w:rPr>
      </w:pPr>
      <w:r>
        <w:rPr>
          <w:b/>
          <w:bCs/>
        </w:rPr>
        <w:t>2</w:t>
      </w:r>
      <w:r>
        <w:rPr>
          <w:b/>
          <w:bCs/>
        </w:rPr>
        <w:tab/>
        <w:t xml:space="preserve">Waste Recycling Centre Contribution </w:t>
      </w:r>
    </w:p>
    <w:p w14:paraId="40901451" w14:textId="61BA734D" w:rsidR="00087955" w:rsidRPr="00E33E16" w:rsidRDefault="00B70AED" w:rsidP="00B70AED">
      <w:pPr>
        <w:pStyle w:val="SHSchedule2"/>
        <w:numPr>
          <w:ilvl w:val="0"/>
          <w:numId w:val="0"/>
        </w:numPr>
        <w:ind w:left="993" w:hanging="567"/>
      </w:pPr>
      <w:r>
        <w:t>2.1</w:t>
      </w:r>
      <w:r>
        <w:tab/>
        <w:t xml:space="preserve">To pay </w:t>
      </w:r>
      <w:r w:rsidR="0059314B">
        <w:t xml:space="preserve">50% (fifty percent) of </w:t>
      </w:r>
      <w:r>
        <w:t>the Waste Recycling Centre Contribution to the County Council prior to</w:t>
      </w:r>
      <w:r w:rsidR="00A62AB5">
        <w:t xml:space="preserve"> </w:t>
      </w:r>
      <w:r w:rsidR="00CC7B15">
        <w:t xml:space="preserve">Commencement </w:t>
      </w:r>
      <w:r w:rsidR="003A399A">
        <w:t>of the Development</w:t>
      </w:r>
      <w:r>
        <w:t xml:space="preserve">. </w:t>
      </w:r>
    </w:p>
    <w:p w14:paraId="51A23CA3" w14:textId="439A617D" w:rsidR="00087955" w:rsidRDefault="00B70AED" w:rsidP="00B70AED">
      <w:pPr>
        <w:pStyle w:val="SHSchedule2"/>
        <w:numPr>
          <w:ilvl w:val="0"/>
          <w:numId w:val="0"/>
        </w:numPr>
        <w:ind w:left="993" w:hanging="567"/>
      </w:pPr>
      <w:r>
        <w:t>2.2</w:t>
      </w:r>
      <w:r>
        <w:tab/>
        <w:t xml:space="preserve">Not to </w:t>
      </w:r>
      <w:r w:rsidR="00CC7B15">
        <w:t>Commence</w:t>
      </w:r>
      <w:r w:rsidR="003A399A">
        <w:t xml:space="preserve"> the Development </w:t>
      </w:r>
      <w:r>
        <w:t xml:space="preserve">or permit </w:t>
      </w:r>
      <w:r w:rsidR="00CC7B15">
        <w:t xml:space="preserve">Commencement </w:t>
      </w:r>
      <w:r>
        <w:t xml:space="preserve">until </w:t>
      </w:r>
      <w:r w:rsidR="00EC2243">
        <w:t xml:space="preserve">50% (fifty percent) of </w:t>
      </w:r>
      <w:r>
        <w:t>the Waste Recycling Centre Contribution has been paid to the County Council.</w:t>
      </w:r>
    </w:p>
    <w:p w14:paraId="2C2E792E" w14:textId="75F87160" w:rsidR="00CF227D" w:rsidRPr="00E33E16" w:rsidRDefault="00CF227D" w:rsidP="00CF227D">
      <w:pPr>
        <w:pStyle w:val="SHSchedule2"/>
        <w:numPr>
          <w:ilvl w:val="0"/>
          <w:numId w:val="0"/>
        </w:numPr>
        <w:ind w:left="993" w:hanging="567"/>
      </w:pPr>
      <w:r>
        <w:t>2.3</w:t>
      </w:r>
      <w:r>
        <w:tab/>
        <w:t xml:space="preserve">To pay 50% (fifty percent) of the Waste Recycling Centre Contribution to the County Council prior to </w:t>
      </w:r>
      <w:r w:rsidR="00CC7B15">
        <w:t xml:space="preserve">first </w:t>
      </w:r>
      <w:r>
        <w:t>Occupation</w:t>
      </w:r>
      <w:r w:rsidR="003A399A">
        <w:t xml:space="preserve"> of the </w:t>
      </w:r>
      <w:r w:rsidR="00CC7B15">
        <w:t>Development</w:t>
      </w:r>
      <w:r>
        <w:t xml:space="preserve">. </w:t>
      </w:r>
    </w:p>
    <w:p w14:paraId="0DEB9B80" w14:textId="041D3CC9" w:rsidR="00CF227D" w:rsidRDefault="00CF227D" w:rsidP="00CF227D">
      <w:pPr>
        <w:pStyle w:val="SHSchedule2"/>
        <w:numPr>
          <w:ilvl w:val="0"/>
          <w:numId w:val="0"/>
        </w:numPr>
        <w:ind w:left="993" w:hanging="567"/>
      </w:pPr>
      <w:r>
        <w:t>2.4</w:t>
      </w:r>
      <w:r>
        <w:tab/>
        <w:t xml:space="preserve">Not to permit Occupation </w:t>
      </w:r>
      <w:r w:rsidR="003A399A">
        <w:t xml:space="preserve">of the </w:t>
      </w:r>
      <w:r w:rsidR="00CC7B15">
        <w:t xml:space="preserve">Development </w:t>
      </w:r>
      <w:r>
        <w:t xml:space="preserve">until </w:t>
      </w:r>
      <w:r w:rsidR="005F6550">
        <w:t xml:space="preserve">the remaining </w:t>
      </w:r>
      <w:r>
        <w:t>50% (fifty percent) of the Waste Recycling Centre Contribution has been paid to the County Council.</w:t>
      </w:r>
    </w:p>
    <w:p w14:paraId="09E9E05E" w14:textId="755150CB" w:rsidR="00E33E16" w:rsidRDefault="00E33E16" w:rsidP="00B94731">
      <w:pPr>
        <w:pStyle w:val="SHSchedule1"/>
        <w:keepNext/>
        <w:ind w:left="426" w:hanging="426"/>
        <w:rPr>
          <w:b/>
          <w:bCs/>
        </w:rPr>
      </w:pPr>
      <w:r>
        <w:rPr>
          <w:b/>
          <w:bCs/>
        </w:rPr>
        <w:lastRenderedPageBreak/>
        <w:t>SEND Contribution</w:t>
      </w:r>
    </w:p>
    <w:p w14:paraId="00FB1621" w14:textId="6FB82DF3" w:rsidR="00F53315" w:rsidRDefault="00F53315" w:rsidP="00B94731">
      <w:pPr>
        <w:pStyle w:val="SHSchedule2"/>
        <w:ind w:left="990" w:hanging="540"/>
      </w:pPr>
      <w:r>
        <w:t xml:space="preserve">To pay </w:t>
      </w:r>
      <w:r w:rsidR="004760FC">
        <w:t>10</w:t>
      </w:r>
      <w:r>
        <w:t>% (</w:t>
      </w:r>
      <w:r w:rsidR="004760FC">
        <w:t xml:space="preserve">ten </w:t>
      </w:r>
      <w:r>
        <w:t xml:space="preserve">percent) of the SEND Contribution to the County Council prior to the </w:t>
      </w:r>
      <w:r w:rsidR="0082083D">
        <w:t xml:space="preserve">Occupation </w:t>
      </w:r>
      <w:r w:rsidR="009608C2">
        <w:t xml:space="preserve">of the </w:t>
      </w:r>
      <w:r>
        <w:t>Development; and</w:t>
      </w:r>
    </w:p>
    <w:p w14:paraId="5A51D928" w14:textId="77777777" w:rsidR="0082083D" w:rsidRDefault="009042F0" w:rsidP="0082083D">
      <w:pPr>
        <w:pStyle w:val="SHSchedule2"/>
        <w:ind w:left="990" w:hanging="540"/>
      </w:pPr>
      <w:r>
        <w:t>N</w:t>
      </w:r>
      <w:r w:rsidR="004C6E2B">
        <w:t xml:space="preserve">ot to cause or permit </w:t>
      </w:r>
      <w:r w:rsidR="0082083D">
        <w:t xml:space="preserve">Occupation of the </w:t>
      </w:r>
      <w:r w:rsidR="004C6E2B">
        <w:t xml:space="preserve">Development until it has paid </w:t>
      </w:r>
      <w:r w:rsidR="004760FC">
        <w:t>10</w:t>
      </w:r>
      <w:r w:rsidR="004C6E2B">
        <w:t>% (t</w:t>
      </w:r>
      <w:r w:rsidR="004760FC">
        <w:t xml:space="preserve">en </w:t>
      </w:r>
      <w:r w:rsidR="004C6E2B">
        <w:t>percent) of the SEND Contribution to the County Council.</w:t>
      </w:r>
    </w:p>
    <w:p w14:paraId="7E889952" w14:textId="23CF62D9" w:rsidR="0082083D" w:rsidRDefault="0082083D" w:rsidP="0082083D">
      <w:pPr>
        <w:pStyle w:val="SHSchedule2"/>
        <w:ind w:left="990" w:hanging="540"/>
      </w:pPr>
      <w:r>
        <w:t>To pay 25% (twenty-five percent) of the SEND Contribution to the County Council prior to the Occupation of the 1</w:t>
      </w:r>
      <w:r w:rsidRPr="0082083D">
        <w:rPr>
          <w:vertAlign w:val="superscript"/>
        </w:rPr>
        <w:t>st</w:t>
      </w:r>
      <w:r>
        <w:t xml:space="preserve"> (first) Dwelling; and</w:t>
      </w:r>
    </w:p>
    <w:p w14:paraId="71BC567F" w14:textId="77777777" w:rsidR="0082083D" w:rsidRDefault="0082083D" w:rsidP="0082083D">
      <w:pPr>
        <w:pStyle w:val="SHSchedule2"/>
        <w:ind w:left="990" w:hanging="540"/>
      </w:pPr>
      <w:r>
        <w:t>Not to cause or permit Occupation of the first Dwelling until it has paid 25% (twenty-five percent) of the SEND Contribution to the County Council.</w:t>
      </w:r>
    </w:p>
    <w:p w14:paraId="77FE80C3" w14:textId="20303F07" w:rsidR="0082083D" w:rsidRDefault="0082083D" w:rsidP="0082083D">
      <w:pPr>
        <w:pStyle w:val="SHSchedule2"/>
        <w:ind w:left="990" w:hanging="540"/>
      </w:pPr>
      <w:r>
        <w:t>To pay 25% (twenty-five percent) of the SEND Contribution to the County Council prior to the Occupation of the 175</w:t>
      </w:r>
      <w:r w:rsidRPr="0082083D">
        <w:rPr>
          <w:vertAlign w:val="superscript"/>
        </w:rPr>
        <w:t>th</w:t>
      </w:r>
      <w:r>
        <w:t xml:space="preserve"> (one hundred and seventy-fifth) Dwelling; and</w:t>
      </w:r>
    </w:p>
    <w:p w14:paraId="2CF47871" w14:textId="77777777" w:rsidR="0082083D" w:rsidRDefault="0082083D" w:rsidP="0082083D">
      <w:pPr>
        <w:pStyle w:val="SHSchedule2"/>
        <w:ind w:left="990" w:hanging="540"/>
      </w:pPr>
      <w:r>
        <w:t>Not to cause or permit Occupation of the 175</w:t>
      </w:r>
      <w:r w:rsidRPr="0082083D">
        <w:rPr>
          <w:vertAlign w:val="superscript"/>
        </w:rPr>
        <w:t>th</w:t>
      </w:r>
      <w:r>
        <w:t xml:space="preserve"> (one hundred and seventy-fifth) Dwelling until it has paid 25% (twenty-five percent) of the SEND Contribution to the County Council.</w:t>
      </w:r>
    </w:p>
    <w:p w14:paraId="5435A598" w14:textId="35C780CC" w:rsidR="0082083D" w:rsidRDefault="0082083D" w:rsidP="0082083D">
      <w:pPr>
        <w:pStyle w:val="SHSchedule2"/>
        <w:ind w:left="990" w:hanging="540"/>
      </w:pPr>
      <w:r>
        <w:t>To pay 40% (forty percent) of the SEND Contribution to the County Council prior to the Occupation of the 350</w:t>
      </w:r>
      <w:r w:rsidRPr="0082083D">
        <w:rPr>
          <w:vertAlign w:val="superscript"/>
        </w:rPr>
        <w:t>th</w:t>
      </w:r>
      <w:r>
        <w:t xml:space="preserve"> (three hundred and fiftieth) Dwelling; and</w:t>
      </w:r>
    </w:p>
    <w:p w14:paraId="4C270E12" w14:textId="509DC5CE" w:rsidR="00F53315" w:rsidRDefault="0082083D" w:rsidP="0082083D">
      <w:pPr>
        <w:pStyle w:val="SHSchedule2"/>
        <w:ind w:left="990" w:hanging="540"/>
      </w:pPr>
      <w:r>
        <w:t>Not to cause or permit Occupation of the 350</w:t>
      </w:r>
      <w:r w:rsidRPr="0082083D">
        <w:rPr>
          <w:vertAlign w:val="superscript"/>
        </w:rPr>
        <w:t>th</w:t>
      </w:r>
      <w:r>
        <w:t xml:space="preserve"> (three hundred and fiftieth) Dwelling until it has paid 40% (forty percent) of the SEND Contribution to the County Council.</w:t>
      </w:r>
    </w:p>
    <w:p w14:paraId="06770E3B" w14:textId="7B35ABBC" w:rsidR="006A1DC0" w:rsidRDefault="006A1DC0" w:rsidP="00ED124B">
      <w:pPr>
        <w:pStyle w:val="SHSchedule1"/>
        <w:ind w:left="426" w:hanging="426"/>
        <w:rPr>
          <w:b/>
          <w:bCs/>
        </w:rPr>
      </w:pPr>
      <w:r>
        <w:rPr>
          <w:b/>
          <w:bCs/>
        </w:rPr>
        <w:t>Primary Education Contribution</w:t>
      </w:r>
    </w:p>
    <w:p w14:paraId="0AC06F13" w14:textId="77777777" w:rsidR="00817499" w:rsidRDefault="00817499" w:rsidP="00B94731">
      <w:pPr>
        <w:pStyle w:val="SHSchedule2"/>
        <w:ind w:left="990" w:hanging="540"/>
      </w:pPr>
      <w:r>
        <w:t>To pay 10% (ten percent) of the Primary Education Contribution to the County Council prior to the Commencement of the Development; and</w:t>
      </w:r>
    </w:p>
    <w:p w14:paraId="1371E586" w14:textId="2EE4E1BF" w:rsidR="00817499" w:rsidRDefault="009042F0" w:rsidP="00B94731">
      <w:pPr>
        <w:pStyle w:val="SHSchedule2"/>
        <w:ind w:left="990" w:hanging="540"/>
      </w:pPr>
      <w:r>
        <w:t>N</w:t>
      </w:r>
      <w:r w:rsidR="00817499">
        <w:t>ot to cause or permit Commencement of the Development until it has paid 10% (ten percent) of the Primary Education Contribution to the County Council.</w:t>
      </w:r>
    </w:p>
    <w:p w14:paraId="137F134F" w14:textId="013894FC" w:rsidR="00817499" w:rsidRDefault="00817499" w:rsidP="00B94731">
      <w:pPr>
        <w:pStyle w:val="SHSchedule2"/>
        <w:ind w:left="990" w:hanging="540"/>
      </w:pPr>
      <w:r>
        <w:t xml:space="preserve">To pay 60% (sixty percent) of the Primary Education Contribution to the County Council </w:t>
      </w:r>
      <w:r w:rsidR="008C5A6B">
        <w:t xml:space="preserve">on the date that </w:t>
      </w:r>
      <w:r w:rsidR="008E6034">
        <w:t xml:space="preserve">the </w:t>
      </w:r>
      <w:r w:rsidR="008C5A6B">
        <w:t>County Council complete the Transfer of the Primary School Land</w:t>
      </w:r>
      <w:r>
        <w:t>; and,</w:t>
      </w:r>
    </w:p>
    <w:p w14:paraId="654F111F" w14:textId="28C54C04" w:rsidR="00817499" w:rsidRDefault="00817499" w:rsidP="00B94731">
      <w:pPr>
        <w:pStyle w:val="SHSchedule2"/>
        <w:ind w:left="990" w:hanging="540"/>
      </w:pPr>
      <w:r>
        <w:t>To pay the remaining 30% (thirty percent) o</w:t>
      </w:r>
      <w:r w:rsidR="008C5A6B">
        <w:t xml:space="preserve">n the first anniversary of </w:t>
      </w:r>
      <w:r w:rsidR="003A399A">
        <w:t xml:space="preserve">the Transfer of the Primary School Land </w:t>
      </w:r>
      <w:r w:rsidR="008C5A6B">
        <w:t>or prior to Occupation of the 300</w:t>
      </w:r>
      <w:r w:rsidR="008C5A6B" w:rsidRPr="008C5A6B">
        <w:rPr>
          <w:vertAlign w:val="superscript"/>
        </w:rPr>
        <w:t>th</w:t>
      </w:r>
      <w:r w:rsidR="008C5A6B">
        <w:t xml:space="preserve"> (three hundredth) Dwelling (whichever is the earlier)</w:t>
      </w:r>
      <w:r>
        <w:t>; and,</w:t>
      </w:r>
    </w:p>
    <w:p w14:paraId="2550B026" w14:textId="030F9829" w:rsidR="00817499" w:rsidRDefault="009042F0" w:rsidP="00B94731">
      <w:pPr>
        <w:pStyle w:val="SHSchedule2"/>
        <w:ind w:left="990" w:hanging="540"/>
      </w:pPr>
      <w:r>
        <w:t>N</w:t>
      </w:r>
      <w:r w:rsidR="00817499">
        <w:t xml:space="preserve">ot to cause or permit </w:t>
      </w:r>
      <w:r w:rsidR="00551335">
        <w:t>Occupation of the 300</w:t>
      </w:r>
      <w:r w:rsidR="00551335" w:rsidRPr="008C5A6B">
        <w:rPr>
          <w:vertAlign w:val="superscript"/>
        </w:rPr>
        <w:t>th</w:t>
      </w:r>
      <w:r w:rsidR="00551335">
        <w:t xml:space="preserve"> (three hundredth) Dwelling </w:t>
      </w:r>
      <w:r w:rsidR="00817499">
        <w:t>until it has paid the remaining 30% (thirty percent) of the Primary Education Contribution to the County Council.</w:t>
      </w:r>
    </w:p>
    <w:p w14:paraId="1B936791" w14:textId="6EB3E578" w:rsidR="008C6200" w:rsidRDefault="008C6200" w:rsidP="00ED124B">
      <w:pPr>
        <w:pStyle w:val="SHSchedule1"/>
        <w:ind w:left="426" w:hanging="426"/>
        <w:rPr>
          <w:b/>
          <w:bCs/>
        </w:rPr>
      </w:pPr>
      <w:r>
        <w:rPr>
          <w:b/>
          <w:bCs/>
        </w:rPr>
        <w:t>Bus Services Contribution</w:t>
      </w:r>
    </w:p>
    <w:p w14:paraId="6695CC8B" w14:textId="46E243DB" w:rsidR="008C6200" w:rsidRDefault="00ED124B" w:rsidP="00ED124B">
      <w:pPr>
        <w:pStyle w:val="SHSchedule3"/>
        <w:numPr>
          <w:ilvl w:val="0"/>
          <w:numId w:val="0"/>
        </w:numPr>
        <w:ind w:left="993" w:hanging="567"/>
      </w:pPr>
      <w:r>
        <w:t>5.1</w:t>
      </w:r>
      <w:r>
        <w:tab/>
        <w:t xml:space="preserve">To pay the Phase 1 Bus Service Contribution to the County Council prior to the </w:t>
      </w:r>
      <w:r w:rsidR="00814794">
        <w:t xml:space="preserve">Commencement  </w:t>
      </w:r>
      <w:r>
        <w:t xml:space="preserve">and on the first, second, third and fourth anniversaries of the first payment of the Phase 1 Bus Service Contribution PROVIDED THAT if the Phase 2 Bus Service Contribution becomes due and payable at any time before the fourth anniversary of the first payment of Phase 1 Bus Contribution then the Owner shall not be required to make any further payments of the Phase 1 Bus Service Contribution </w:t>
      </w:r>
    </w:p>
    <w:p w14:paraId="4EBEE744" w14:textId="58D8CA93" w:rsidR="008C6200" w:rsidRDefault="00ED124B" w:rsidP="00ED124B">
      <w:pPr>
        <w:pStyle w:val="SHSchedule3"/>
        <w:numPr>
          <w:ilvl w:val="0"/>
          <w:numId w:val="0"/>
        </w:numPr>
        <w:ind w:left="993" w:hanging="567"/>
      </w:pPr>
      <w:r>
        <w:t>5.2</w:t>
      </w:r>
      <w:r>
        <w:tab/>
        <w:t>Not to Occupy nor cause nor permit first Occupation of the first Dwelling until the Phase 1 Bus Service Contribution has been paid to the County Council in accordance with paragraph 5.1 of this Schedule</w:t>
      </w:r>
    </w:p>
    <w:p w14:paraId="0AFF1BEC" w14:textId="7151FF79" w:rsidR="006A1DC0" w:rsidRDefault="00ED124B" w:rsidP="00ED124B">
      <w:pPr>
        <w:pStyle w:val="SHSchedule3"/>
        <w:numPr>
          <w:ilvl w:val="0"/>
          <w:numId w:val="0"/>
        </w:numPr>
        <w:ind w:left="993" w:hanging="567"/>
      </w:pPr>
      <w:r>
        <w:t>5.3</w:t>
      </w:r>
      <w:r>
        <w:tab/>
        <w:t xml:space="preserve">To pay the Phase 2 Bus Service Contribution to the County Council prior to the </w:t>
      </w:r>
      <w:r w:rsidR="00FD6DF2">
        <w:t>Commencement of the Development</w:t>
      </w:r>
      <w:r>
        <w:t xml:space="preserve"> within Phase 2 of the Development and thereafter on </w:t>
      </w:r>
      <w:r>
        <w:lastRenderedPageBreak/>
        <w:t>the first, second, third and fourth anniversaries of the first payment of the Phase 2 Bus Service Contribution PROVIDED THAT if the Phase 3 Bus Service Contribution becomes due and payable at any time before the fourth anniversary of the first payment of Phase 2 Bus Contribution then the Owner shall not be required to make any further payments of the Phase 2 Bus Service Contribution</w:t>
      </w:r>
    </w:p>
    <w:p w14:paraId="77DED45E" w14:textId="100F6811" w:rsidR="006A1DC0" w:rsidRDefault="00ED124B" w:rsidP="00ED124B">
      <w:pPr>
        <w:pStyle w:val="SHSchedule3"/>
        <w:numPr>
          <w:ilvl w:val="0"/>
          <w:numId w:val="0"/>
        </w:numPr>
        <w:ind w:left="993" w:hanging="567"/>
      </w:pPr>
      <w:r>
        <w:t>5.4</w:t>
      </w:r>
      <w:r>
        <w:tab/>
        <w:t xml:space="preserve">Not to Occupy nor cause nor permit first Occupation of any Dwelling within Phase 2 of the Development until the first instalment of the Phase 2 Bus Service Contribution has been paid to the County Council in accordance with paragraph 8.1.3 of this Schedule. </w:t>
      </w:r>
    </w:p>
    <w:p w14:paraId="3399104F" w14:textId="565D9B4C" w:rsidR="00BF198E" w:rsidRDefault="00ED124B" w:rsidP="00ED124B">
      <w:pPr>
        <w:pStyle w:val="SHSchedule3"/>
        <w:numPr>
          <w:ilvl w:val="0"/>
          <w:numId w:val="0"/>
        </w:numPr>
        <w:ind w:left="993" w:hanging="567"/>
      </w:pPr>
      <w:r>
        <w:t>5.5</w:t>
      </w:r>
      <w:r>
        <w:tab/>
        <w:t xml:space="preserve">To pay the Phase 3 Bus Service Contribution to the County Council prior to the first </w:t>
      </w:r>
      <w:r w:rsidR="006C71B7">
        <w:t>Commencement of Development</w:t>
      </w:r>
      <w:r>
        <w:t xml:space="preserve"> within Phase 3 of the Development and thereafter on the first, second, third and fourth anniversaries of the first payment of the Phase 3 Bus Service Contribution </w:t>
      </w:r>
    </w:p>
    <w:p w14:paraId="0BD08207" w14:textId="01985A25" w:rsidR="006A1DC0" w:rsidRDefault="00ED124B" w:rsidP="00ED124B">
      <w:pPr>
        <w:pStyle w:val="SHSchedule3"/>
        <w:numPr>
          <w:ilvl w:val="0"/>
          <w:numId w:val="0"/>
        </w:numPr>
        <w:ind w:left="993" w:hanging="567"/>
      </w:pPr>
      <w:r>
        <w:t>5.6</w:t>
      </w:r>
      <w:r>
        <w:tab/>
        <w:t xml:space="preserve">Not to Occupy nor cause nor permit first Occupation within Phase 3 of the Development until the first instalment of the Phase 3 Bus Service Contribution has been paid to the County Council in accordance with paragraph 8.1.5 of this Schedule </w:t>
      </w:r>
    </w:p>
    <w:p w14:paraId="076DA429" w14:textId="540202B7" w:rsidR="00BF198E" w:rsidRDefault="00ED124B" w:rsidP="00ED124B">
      <w:pPr>
        <w:pStyle w:val="SHSchedule3"/>
        <w:numPr>
          <w:ilvl w:val="0"/>
          <w:numId w:val="0"/>
        </w:numPr>
        <w:ind w:left="426" w:hanging="426"/>
        <w:rPr>
          <w:b/>
          <w:bCs/>
        </w:rPr>
      </w:pPr>
      <w:r>
        <w:rPr>
          <w:b/>
          <w:bCs/>
        </w:rPr>
        <w:t>6.</w:t>
      </w:r>
      <w:r>
        <w:rPr>
          <w:b/>
          <w:bCs/>
        </w:rPr>
        <w:tab/>
        <w:t>Highways Contributions</w:t>
      </w:r>
    </w:p>
    <w:p w14:paraId="51E3DD0E" w14:textId="715D9E2D" w:rsidR="00BF198E" w:rsidRDefault="0081265A" w:rsidP="0081265A">
      <w:pPr>
        <w:pStyle w:val="SHSchedule3"/>
        <w:numPr>
          <w:ilvl w:val="0"/>
          <w:numId w:val="0"/>
        </w:numPr>
        <w:ind w:left="993" w:hanging="567"/>
      </w:pPr>
      <w:r>
        <w:t>6.1.</w:t>
      </w:r>
      <w:r>
        <w:tab/>
        <w:t xml:space="preserve">To pay the Bus Gate Enforcement Contribution prior to the </w:t>
      </w:r>
      <w:proofErr w:type="gramStart"/>
      <w:r w:rsidR="006E2FD2">
        <w:t xml:space="preserve">Commencement </w:t>
      </w:r>
      <w:r>
        <w:t xml:space="preserve"> </w:t>
      </w:r>
      <w:r w:rsidR="00BC7A01">
        <w:t>of</w:t>
      </w:r>
      <w:proofErr w:type="gramEnd"/>
      <w:r w:rsidR="00BC7A01">
        <w:t xml:space="preserve"> </w:t>
      </w:r>
      <w:r>
        <w:t xml:space="preserve">Phase </w:t>
      </w:r>
      <w:r w:rsidR="00BC7A01">
        <w:t>3</w:t>
      </w:r>
      <w:r>
        <w:t xml:space="preserve"> of the Development</w:t>
      </w:r>
    </w:p>
    <w:p w14:paraId="1B595943" w14:textId="216E5785" w:rsidR="00BF198E" w:rsidRDefault="0081265A" w:rsidP="0081265A">
      <w:pPr>
        <w:pStyle w:val="SHSchedule3"/>
        <w:numPr>
          <w:ilvl w:val="0"/>
          <w:numId w:val="0"/>
        </w:numPr>
        <w:ind w:left="993" w:hanging="567"/>
      </w:pPr>
      <w:r>
        <w:t>6.2</w:t>
      </w:r>
      <w:r>
        <w:tab/>
        <w:t xml:space="preserve">Not to Occupy nor cause nor permit </w:t>
      </w:r>
      <w:r w:rsidR="00BC7A01">
        <w:t>Commencement</w:t>
      </w:r>
      <w:r>
        <w:t xml:space="preserve"> </w:t>
      </w:r>
      <w:r w:rsidR="00BC7A01">
        <w:t>of</w:t>
      </w:r>
      <w:r>
        <w:t xml:space="preserve"> Phase </w:t>
      </w:r>
      <w:r w:rsidR="00BC7A01">
        <w:t>3</w:t>
      </w:r>
      <w:r>
        <w:t xml:space="preserve"> until the Bus Gate Enforcement Contribution has been paid to the County Council</w:t>
      </w:r>
    </w:p>
    <w:p w14:paraId="34923AE2" w14:textId="4CF3AA9C" w:rsidR="00BF198E" w:rsidRDefault="0081265A" w:rsidP="0081265A">
      <w:pPr>
        <w:pStyle w:val="SHSchedule3"/>
        <w:numPr>
          <w:ilvl w:val="0"/>
          <w:numId w:val="0"/>
        </w:numPr>
        <w:ind w:left="993" w:hanging="567"/>
      </w:pPr>
      <w:r>
        <w:t>6.3</w:t>
      </w:r>
      <w:r>
        <w:tab/>
        <w:t xml:space="preserve">To pay the Footway/Cycle Path Contribution to the County Council prior to the </w:t>
      </w:r>
      <w:r w:rsidR="00A3130C">
        <w:t>Commencement</w:t>
      </w:r>
      <w:r w:rsidR="00B629AC">
        <w:t xml:space="preserve"> of </w:t>
      </w:r>
      <w:r>
        <w:t xml:space="preserve">Phase </w:t>
      </w:r>
      <w:r w:rsidR="00664925">
        <w:t>2</w:t>
      </w:r>
      <w:r>
        <w:t xml:space="preserve"> of the Development</w:t>
      </w:r>
    </w:p>
    <w:p w14:paraId="5EACE94B" w14:textId="12E71184" w:rsidR="00BF198E" w:rsidRDefault="0081265A" w:rsidP="0081265A">
      <w:pPr>
        <w:pStyle w:val="SHSchedule3"/>
        <w:numPr>
          <w:ilvl w:val="0"/>
          <w:numId w:val="0"/>
        </w:numPr>
        <w:ind w:left="993" w:hanging="567"/>
      </w:pPr>
      <w:r>
        <w:t>6.4</w:t>
      </w:r>
      <w:r>
        <w:tab/>
        <w:t xml:space="preserve">Not to </w:t>
      </w:r>
      <w:r w:rsidR="00664925">
        <w:t xml:space="preserve">Commence </w:t>
      </w:r>
      <w:r>
        <w:t xml:space="preserve">nor cause nor permit </w:t>
      </w:r>
      <w:r w:rsidR="00A3130C">
        <w:t xml:space="preserve">Commencement </w:t>
      </w:r>
      <w:r w:rsidR="00664925">
        <w:t>of</w:t>
      </w:r>
      <w:r>
        <w:t xml:space="preserve"> Phase </w:t>
      </w:r>
      <w:r w:rsidR="00664925">
        <w:t>2</w:t>
      </w:r>
      <w:r>
        <w:t xml:space="preserve"> </w:t>
      </w:r>
      <w:r w:rsidR="00664925">
        <w:t xml:space="preserve">of the Development </w:t>
      </w:r>
      <w:r>
        <w:t>until the Footway/Cycle Path Contribution has been paid to the County Council</w:t>
      </w:r>
    </w:p>
    <w:p w14:paraId="79252932" w14:textId="05E63DDE" w:rsidR="003564DD" w:rsidRPr="00E33E16" w:rsidRDefault="003564DD" w:rsidP="003564DD">
      <w:pPr>
        <w:pStyle w:val="SHSchedule2"/>
        <w:numPr>
          <w:ilvl w:val="0"/>
          <w:numId w:val="0"/>
        </w:numPr>
        <w:ind w:left="993" w:hanging="567"/>
      </w:pPr>
      <w:r>
        <w:t>6.5</w:t>
      </w:r>
      <w:r>
        <w:tab/>
        <w:t xml:space="preserve">To pay the </w:t>
      </w:r>
      <w:r w:rsidRPr="0020163B">
        <w:t>Spine Road Connection Contribution</w:t>
      </w:r>
      <w:r>
        <w:t xml:space="preserve"> to the County Council prior to the Commencement of Phase 3. </w:t>
      </w:r>
    </w:p>
    <w:p w14:paraId="21AA622B" w14:textId="64446FF8" w:rsidR="003564DD" w:rsidRDefault="003564DD" w:rsidP="003564DD">
      <w:pPr>
        <w:pStyle w:val="SHSchedule2"/>
        <w:numPr>
          <w:ilvl w:val="0"/>
          <w:numId w:val="0"/>
        </w:numPr>
        <w:ind w:left="993" w:hanging="567"/>
      </w:pPr>
      <w:r>
        <w:t>6.6</w:t>
      </w:r>
      <w:r>
        <w:tab/>
        <w:t xml:space="preserve">Not to Commence or permit Commencement of Phase 3 until the </w:t>
      </w:r>
      <w:r w:rsidRPr="0020163B">
        <w:t>Spine Road Connection Contribution</w:t>
      </w:r>
      <w:r>
        <w:t xml:space="preserve"> has been paid to the County Council.</w:t>
      </w:r>
    </w:p>
    <w:p w14:paraId="16EA8D7F" w14:textId="06B68845" w:rsidR="00BF198E" w:rsidRDefault="0081265A" w:rsidP="0081265A">
      <w:pPr>
        <w:pStyle w:val="SHSchedule3"/>
        <w:numPr>
          <w:ilvl w:val="0"/>
          <w:numId w:val="0"/>
        </w:numPr>
        <w:ind w:left="426" w:hanging="426"/>
        <w:rPr>
          <w:b/>
          <w:bCs/>
        </w:rPr>
      </w:pPr>
      <w:r>
        <w:t>7.</w:t>
      </w:r>
      <w:r>
        <w:tab/>
      </w:r>
      <w:r>
        <w:rPr>
          <w:b/>
          <w:bCs/>
        </w:rPr>
        <w:t>Traffic Mitigation Fund Contribution</w:t>
      </w:r>
    </w:p>
    <w:p w14:paraId="62AE4DBA" w14:textId="77777777" w:rsidR="00F05A33" w:rsidRPr="00F05A33" w:rsidRDefault="0081265A" w:rsidP="00F05A33">
      <w:pPr>
        <w:pStyle w:val="SHSchedule3"/>
        <w:numPr>
          <w:ilvl w:val="0"/>
          <w:numId w:val="0"/>
        </w:numPr>
        <w:ind w:left="993" w:hanging="567"/>
      </w:pPr>
      <w:r>
        <w:t>7.1</w:t>
      </w:r>
      <w:r>
        <w:tab/>
      </w:r>
      <w:r w:rsidR="00F05A33" w:rsidRPr="00F05A33">
        <w:t xml:space="preserve">The Owner and the County Council agree that if a Subsequent Traffic Study demonstrates that the traffic flow on Hill Rise and/or Whaley Road and / or local roads in the vicinity affected by the Development has increased significantly from that recorded in the Initial Traffic Study and/or in an earlier Subsequent Traffic Study the County Council may serve notice on the Owner requiring payment of all or part of the Traffic Mitigation Fund Contribution to carry out further traffic calming measures (which may include improvements to the existing traffic calming works) in Hill Rise and/or Whaley Road and / or local roads in the vicinity affected by the Development, the amount of the payment requested in the notice shall equate to </w:t>
      </w:r>
      <w:bookmarkStart w:id="825" w:name="_Hlk211279364"/>
      <w:r w:rsidR="00F05A33" w:rsidRPr="00F05A33">
        <w:t xml:space="preserve">the cost of carrying out any further traffic calming measures as stipulated in the notice </w:t>
      </w:r>
      <w:bookmarkEnd w:id="825"/>
      <w:r w:rsidR="00F05A33" w:rsidRPr="00F05A33">
        <w:t xml:space="preserve">and Provided That </w:t>
      </w:r>
      <w:bookmarkStart w:id="826" w:name="_Hlk211279726"/>
      <w:r w:rsidR="00F05A33" w:rsidRPr="00F05A33">
        <w:t>the amount payable by the Owner pursuant to all notices served by the Council pursuant to this paragraph 7.1 shall not exceed the amount of the Traffic Mitigation Fund</w:t>
      </w:r>
      <w:bookmarkEnd w:id="826"/>
      <w:r w:rsidR="00F05A33" w:rsidRPr="00F05A33">
        <w:t xml:space="preserve"> </w:t>
      </w:r>
      <w:bookmarkStart w:id="827" w:name="_Hlk211279851"/>
      <w:r w:rsidR="00F05A33" w:rsidRPr="00F05A33">
        <w:t>(assessed at the date of the service of the first notice served)</w:t>
      </w:r>
      <w:bookmarkEnd w:id="827"/>
      <w:r w:rsidR="00F05A33" w:rsidRPr="00F05A33">
        <w:t>; and</w:t>
      </w:r>
    </w:p>
    <w:p w14:paraId="268DABC1" w14:textId="10588EA6" w:rsidR="00854199" w:rsidRDefault="00F05A33" w:rsidP="00F05A33">
      <w:pPr>
        <w:ind w:left="993" w:hanging="567"/>
        <w:outlineLvl w:val="4"/>
      </w:pPr>
      <w:r w:rsidRPr="00F05A33">
        <w:t>7.2</w:t>
      </w:r>
      <w:r w:rsidRPr="00F05A33">
        <w:tab/>
        <w:t xml:space="preserve">Where the County Council serve a notice in accordance with paragraph 7.1 the Owner shall pay the cost of carrying out any further traffic calming measures as stipulated in the notice within 30 days. </w:t>
      </w:r>
    </w:p>
    <w:p w14:paraId="79834B83" w14:textId="77777777" w:rsidR="003A399A" w:rsidRDefault="003A399A" w:rsidP="00F05A33">
      <w:pPr>
        <w:ind w:left="993" w:hanging="567"/>
        <w:outlineLvl w:val="4"/>
      </w:pPr>
    </w:p>
    <w:p w14:paraId="6CE468E3" w14:textId="77777777" w:rsidR="00B94731" w:rsidRDefault="00B90D90" w:rsidP="00B94731">
      <w:pPr>
        <w:pStyle w:val="SHSchedule2"/>
        <w:numPr>
          <w:ilvl w:val="0"/>
          <w:numId w:val="0"/>
        </w:numPr>
        <w:ind w:left="450" w:hanging="450"/>
        <w:rPr>
          <w:b/>
          <w:bCs/>
        </w:rPr>
      </w:pPr>
      <w:r>
        <w:lastRenderedPageBreak/>
        <w:t>8.</w:t>
      </w:r>
      <w:r>
        <w:tab/>
      </w:r>
      <w:r w:rsidR="00FE686E" w:rsidRPr="00D402F2">
        <w:rPr>
          <w:b/>
          <w:bCs/>
        </w:rPr>
        <w:t xml:space="preserve">Waste </w:t>
      </w:r>
      <w:r w:rsidR="00FE686E">
        <w:rPr>
          <w:b/>
          <w:bCs/>
        </w:rPr>
        <w:t xml:space="preserve">Service Transfer </w:t>
      </w:r>
      <w:r w:rsidR="00D90A61">
        <w:rPr>
          <w:b/>
          <w:bCs/>
        </w:rPr>
        <w:t>Station Contributio</w:t>
      </w:r>
      <w:r>
        <w:rPr>
          <w:b/>
          <w:bCs/>
        </w:rPr>
        <w:t>n</w:t>
      </w:r>
    </w:p>
    <w:p w14:paraId="25F96D68" w14:textId="70B1A6BC" w:rsidR="00EC2243" w:rsidRPr="00E33E16" w:rsidRDefault="00864878" w:rsidP="00EC2243">
      <w:pPr>
        <w:pStyle w:val="SHSchedule2"/>
        <w:numPr>
          <w:ilvl w:val="0"/>
          <w:numId w:val="0"/>
        </w:numPr>
        <w:ind w:left="993" w:hanging="567"/>
      </w:pPr>
      <w:r>
        <w:t>8.1</w:t>
      </w:r>
      <w:r>
        <w:tab/>
      </w:r>
      <w:r w:rsidR="00EC2243">
        <w:t xml:space="preserve">To pay 50% (fifty percent) of the </w:t>
      </w:r>
      <w:r w:rsidR="00EC2243" w:rsidRPr="006529B9">
        <w:t xml:space="preserve">Waste Service Transfer Station </w:t>
      </w:r>
      <w:r w:rsidR="00EC2243" w:rsidRPr="006A414C">
        <w:t xml:space="preserve">Contribution </w:t>
      </w:r>
      <w:r w:rsidR="00EC2243">
        <w:t xml:space="preserve">to the County Council prior to </w:t>
      </w:r>
      <w:r w:rsidR="007F5C12">
        <w:t xml:space="preserve">Commencement </w:t>
      </w:r>
      <w:r w:rsidR="00F331F8">
        <w:t>of the Development</w:t>
      </w:r>
      <w:r w:rsidR="00EC2243">
        <w:t xml:space="preserve">. </w:t>
      </w:r>
    </w:p>
    <w:p w14:paraId="6CE6FFDA" w14:textId="11504191" w:rsidR="00EC2243" w:rsidRDefault="00864878" w:rsidP="00EC2243">
      <w:pPr>
        <w:pStyle w:val="SHSchedule2"/>
        <w:numPr>
          <w:ilvl w:val="0"/>
          <w:numId w:val="0"/>
        </w:numPr>
        <w:ind w:left="993" w:hanging="567"/>
      </w:pPr>
      <w:r>
        <w:t>8</w:t>
      </w:r>
      <w:r w:rsidR="00EC2243">
        <w:t>.2</w:t>
      </w:r>
      <w:r w:rsidR="00EC2243">
        <w:tab/>
        <w:t xml:space="preserve">Not to </w:t>
      </w:r>
      <w:r w:rsidR="007F5C12">
        <w:t>Comme</w:t>
      </w:r>
      <w:r w:rsidR="001576EE">
        <w:t>nce</w:t>
      </w:r>
      <w:r w:rsidR="007F5C12">
        <w:t xml:space="preserve"> </w:t>
      </w:r>
      <w:r w:rsidR="00EC2243">
        <w:t xml:space="preserve">or permit </w:t>
      </w:r>
      <w:r w:rsidR="001576EE">
        <w:t xml:space="preserve">Commencement </w:t>
      </w:r>
      <w:r w:rsidR="00A203A1">
        <w:t xml:space="preserve">of the Development </w:t>
      </w:r>
      <w:r>
        <w:t>until</w:t>
      </w:r>
      <w:r w:rsidR="00EC2243">
        <w:t xml:space="preserve"> 50% (fifty percent) of the </w:t>
      </w:r>
      <w:r w:rsidR="008F1F07" w:rsidRPr="006529B9">
        <w:t xml:space="preserve">Waste Service Transfer Station </w:t>
      </w:r>
      <w:r w:rsidR="008F1F07" w:rsidRPr="006A414C">
        <w:t xml:space="preserve">Contribution </w:t>
      </w:r>
      <w:r w:rsidR="00EC2243">
        <w:t>has been paid to the County Council.</w:t>
      </w:r>
    </w:p>
    <w:p w14:paraId="21C03357" w14:textId="1E8C5835" w:rsidR="00864878" w:rsidRPr="00E33E16" w:rsidRDefault="00864878" w:rsidP="00864878">
      <w:pPr>
        <w:pStyle w:val="SHSchedule2"/>
        <w:numPr>
          <w:ilvl w:val="0"/>
          <w:numId w:val="0"/>
        </w:numPr>
        <w:ind w:left="993" w:hanging="567"/>
      </w:pPr>
      <w:r>
        <w:t>8.3</w:t>
      </w:r>
      <w:r>
        <w:tab/>
        <w:t xml:space="preserve">To pay 50% (fifty percent) of the </w:t>
      </w:r>
      <w:r w:rsidRPr="006529B9">
        <w:t xml:space="preserve">Waste Service Transfer Station </w:t>
      </w:r>
      <w:r w:rsidRPr="006A414C">
        <w:t xml:space="preserve">Contribution </w:t>
      </w:r>
      <w:r>
        <w:t xml:space="preserve">to the County Council prior to </w:t>
      </w:r>
      <w:r w:rsidR="00573F02">
        <w:t xml:space="preserve">first </w:t>
      </w:r>
      <w:r w:rsidR="00F331F8">
        <w:t>Occupation</w:t>
      </w:r>
      <w:r w:rsidR="00F331F8" w:rsidRPr="00F331F8">
        <w:t xml:space="preserve"> </w:t>
      </w:r>
      <w:r w:rsidR="00F331F8">
        <w:t>of the</w:t>
      </w:r>
      <w:r w:rsidR="001576EE">
        <w:t xml:space="preserve"> Development</w:t>
      </w:r>
      <w:r>
        <w:t xml:space="preserve">. </w:t>
      </w:r>
    </w:p>
    <w:p w14:paraId="657E46ED" w14:textId="1A1D4A04" w:rsidR="00864878" w:rsidRDefault="00864878" w:rsidP="00864878">
      <w:pPr>
        <w:pStyle w:val="SHSchedule2"/>
        <w:numPr>
          <w:ilvl w:val="0"/>
          <w:numId w:val="0"/>
        </w:numPr>
        <w:ind w:left="993" w:hanging="567"/>
      </w:pPr>
      <w:r>
        <w:t>8.4</w:t>
      </w:r>
      <w:r>
        <w:tab/>
        <w:t xml:space="preserve">Not to </w:t>
      </w:r>
      <w:r w:rsidR="00F331F8">
        <w:t>Occupy</w:t>
      </w:r>
      <w:r>
        <w:t xml:space="preserve"> or permit Occupation </w:t>
      </w:r>
      <w:r w:rsidR="007C2976">
        <w:t xml:space="preserve">the </w:t>
      </w:r>
      <w:proofErr w:type="spellStart"/>
      <w:r w:rsidR="007C2976">
        <w:t>Develop</w:t>
      </w:r>
      <w:r w:rsidR="009863DA">
        <w:t>ment</w:t>
      </w:r>
      <w:r>
        <w:t>until</w:t>
      </w:r>
      <w:proofErr w:type="spellEnd"/>
      <w:r w:rsidR="009863DA">
        <w:t xml:space="preserve"> the remaining</w:t>
      </w:r>
      <w:r>
        <w:t xml:space="preserve"> 50% (fifty percent) of the </w:t>
      </w:r>
      <w:r w:rsidRPr="006529B9">
        <w:t xml:space="preserve">Waste Service Transfer Station </w:t>
      </w:r>
      <w:r w:rsidRPr="006A414C">
        <w:t xml:space="preserve">Contribution </w:t>
      </w:r>
      <w:r>
        <w:t>has been paid to the County Council.</w:t>
      </w:r>
    </w:p>
    <w:p w14:paraId="66961B2A" w14:textId="77777777" w:rsidR="000847E1" w:rsidRDefault="000847E1">
      <w:pPr>
        <w:rPr>
          <w:b/>
          <w:bCs/>
        </w:rPr>
      </w:pPr>
    </w:p>
    <w:p w14:paraId="22F8BD71" w14:textId="0B1C8ACB" w:rsidR="00A61C83" w:rsidRDefault="00A61C83">
      <w:pPr>
        <w:rPr>
          <w:b/>
          <w:bCs/>
        </w:rPr>
      </w:pPr>
      <w:r>
        <w:rPr>
          <w:b/>
          <w:bCs/>
        </w:rPr>
        <w:br w:type="page"/>
      </w:r>
    </w:p>
    <w:p w14:paraId="2A32C8BF" w14:textId="5E9E6C08" w:rsidR="00EA08A5" w:rsidRDefault="00EA08A5" w:rsidP="00BD08AF">
      <w:pPr>
        <w:pStyle w:val="SHScheduleTitle"/>
        <w:numPr>
          <w:ilvl w:val="0"/>
          <w:numId w:val="78"/>
        </w:numPr>
      </w:pPr>
      <w:bookmarkStart w:id="828" w:name="_Toc227748223"/>
      <w:r w:rsidRPr="00EA08A5">
        <w:rPr>
          <w:b w:val="0"/>
          <w:bCs/>
        </w:rPr>
        <w:lastRenderedPageBreak/>
        <w:br/>
      </w:r>
      <w:r w:rsidR="0081265A" w:rsidRPr="00EA08A5">
        <w:rPr>
          <w:bCs/>
        </w:rPr>
        <w:t>TRAVEL PLAN</w:t>
      </w:r>
      <w:bookmarkEnd w:id="828"/>
    </w:p>
    <w:p w14:paraId="4D750549" w14:textId="77777777" w:rsidR="0081265A" w:rsidRPr="0081265A" w:rsidRDefault="0081265A">
      <w:pPr>
        <w:jc w:val="center"/>
        <w:rPr>
          <w:b/>
          <w:bCs/>
        </w:rPr>
      </w:pPr>
    </w:p>
    <w:p w14:paraId="53A9E294" w14:textId="77777777" w:rsidR="00C331C2" w:rsidRPr="00C331C2" w:rsidRDefault="00C331C2" w:rsidP="00C331C2">
      <w:pPr>
        <w:spacing w:after="240" w:line="360" w:lineRule="auto"/>
        <w:rPr>
          <w:rFonts w:eastAsia="Calibri" w:cs="Arial"/>
        </w:rPr>
      </w:pPr>
      <w:r>
        <w:rPr>
          <w:rFonts w:eastAsia="Calibri" w:cs="Arial"/>
        </w:rPr>
        <w:t xml:space="preserve">The Owners covenant with the County Council as </w:t>
      </w:r>
      <w:proofErr w:type="gramStart"/>
      <w:r>
        <w:rPr>
          <w:rFonts w:eastAsia="Calibri" w:cs="Arial"/>
        </w:rPr>
        <w:t>follows:-</w:t>
      </w:r>
      <w:proofErr w:type="gramEnd"/>
    </w:p>
    <w:p w14:paraId="37662A13" w14:textId="3CCB7AFE" w:rsidR="00C331C2" w:rsidRPr="00C331C2" w:rsidRDefault="00C331C2" w:rsidP="00CB437E">
      <w:pPr>
        <w:spacing w:after="240" w:line="360" w:lineRule="auto"/>
        <w:ind w:left="426" w:hanging="426"/>
        <w:rPr>
          <w:rFonts w:eastAsia="Calibri" w:cs="Arial"/>
        </w:rPr>
      </w:pPr>
      <w:r>
        <w:rPr>
          <w:rFonts w:eastAsia="Calibri" w:cs="Arial"/>
          <w:b/>
          <w:bCs/>
        </w:rPr>
        <w:t>1.</w:t>
      </w:r>
      <w:r>
        <w:rPr>
          <w:rFonts w:eastAsia="Calibri" w:cs="Arial"/>
        </w:rPr>
        <w:tab/>
      </w:r>
      <w:r>
        <w:rPr>
          <w:rFonts w:eastAsia="Calibri" w:cs="Arial"/>
          <w:b/>
          <w:bCs/>
        </w:rPr>
        <w:t>TRAVEL PLAN EVALUTATION AND SUPPORT CONTRIBUTIONS</w:t>
      </w:r>
    </w:p>
    <w:p w14:paraId="6568DA5D" w14:textId="7EA35D1F" w:rsidR="00C331C2" w:rsidRPr="00C331C2" w:rsidRDefault="00C331C2" w:rsidP="00CB437E">
      <w:pPr>
        <w:spacing w:after="240" w:line="240" w:lineRule="auto"/>
        <w:ind w:left="993" w:hanging="567"/>
        <w:rPr>
          <w:rFonts w:eastAsia="Calibri" w:cs="Arial"/>
        </w:rPr>
      </w:pPr>
      <w:r>
        <w:rPr>
          <w:rFonts w:eastAsia="Calibri" w:cs="Arial"/>
        </w:rPr>
        <w:t>1.1</w:t>
      </w:r>
      <w:r>
        <w:rPr>
          <w:rFonts w:eastAsia="Calibri" w:cs="Arial"/>
        </w:rPr>
        <w:tab/>
        <w:t xml:space="preserve">The Owner shall pay to the County Council the Travel Plan Evaluation and Support Contribution prior to </w:t>
      </w:r>
      <w:r w:rsidR="00145C99">
        <w:rPr>
          <w:rFonts w:eastAsia="Calibri" w:cs="Arial"/>
        </w:rPr>
        <w:t xml:space="preserve">Commencement </w:t>
      </w:r>
      <w:r>
        <w:rPr>
          <w:rFonts w:eastAsia="Calibri" w:cs="Arial"/>
        </w:rPr>
        <w:t xml:space="preserve">of </w:t>
      </w:r>
      <w:r w:rsidR="00723A9F">
        <w:rPr>
          <w:rFonts w:eastAsia="Calibri" w:cs="Arial"/>
        </w:rPr>
        <w:t xml:space="preserve">each Phase of </w:t>
      </w:r>
      <w:r>
        <w:rPr>
          <w:rFonts w:eastAsia="Calibri" w:cs="Arial"/>
        </w:rPr>
        <w:t>the Development as a contribution to be allocated to and spent by the County Council towards the costs of monitoring and administering any travel plan required pursuant to the Planning Permission.</w:t>
      </w:r>
    </w:p>
    <w:p w14:paraId="028E1C39" w14:textId="38A5B3F8" w:rsidR="00C331C2" w:rsidRPr="00C331C2" w:rsidRDefault="00C331C2" w:rsidP="00CB437E">
      <w:pPr>
        <w:spacing w:after="240" w:line="240" w:lineRule="auto"/>
        <w:ind w:left="993" w:hanging="567"/>
        <w:rPr>
          <w:rFonts w:eastAsia="Calibri" w:cs="Arial"/>
        </w:rPr>
      </w:pPr>
      <w:r>
        <w:rPr>
          <w:rFonts w:eastAsia="Calibri" w:cs="Arial"/>
        </w:rPr>
        <w:t>1.2</w:t>
      </w:r>
      <w:r>
        <w:rPr>
          <w:rFonts w:eastAsia="Calibri" w:cs="Arial"/>
        </w:rPr>
        <w:tab/>
        <w:t xml:space="preserve">Not to cause or permit or allow the </w:t>
      </w:r>
      <w:r w:rsidR="00723A9F">
        <w:rPr>
          <w:rFonts w:eastAsia="Calibri" w:cs="Arial"/>
        </w:rPr>
        <w:t>Commencement</w:t>
      </w:r>
      <w:r>
        <w:rPr>
          <w:rFonts w:eastAsia="Calibri" w:cs="Arial"/>
        </w:rPr>
        <w:t xml:space="preserve"> of Development within a </w:t>
      </w:r>
      <w:proofErr w:type="gramStart"/>
      <w:r>
        <w:rPr>
          <w:rFonts w:eastAsia="Calibri" w:cs="Arial"/>
        </w:rPr>
        <w:t>Phase  until</w:t>
      </w:r>
      <w:proofErr w:type="gramEnd"/>
      <w:r>
        <w:rPr>
          <w:rFonts w:eastAsia="Calibri" w:cs="Arial"/>
        </w:rPr>
        <w:t xml:space="preserve"> the Travel Plan Evaluation and Support Contribution for that </w:t>
      </w:r>
      <w:proofErr w:type="gramStart"/>
      <w:r>
        <w:rPr>
          <w:rFonts w:eastAsia="Calibri" w:cs="Arial"/>
        </w:rPr>
        <w:t>Phase  has</w:t>
      </w:r>
      <w:proofErr w:type="gramEnd"/>
      <w:r>
        <w:rPr>
          <w:rFonts w:eastAsia="Calibri" w:cs="Arial"/>
        </w:rPr>
        <w:t xml:space="preserve"> been paid to the County Council in accordance with paragraph 1.1 of this Schedule.</w:t>
      </w:r>
    </w:p>
    <w:p w14:paraId="20DD628B" w14:textId="77777777" w:rsidR="00C331C2" w:rsidRPr="00CB437E" w:rsidRDefault="00C331C2" w:rsidP="00CB437E">
      <w:pPr>
        <w:spacing w:after="240" w:line="360" w:lineRule="auto"/>
        <w:ind w:left="426" w:hanging="426"/>
        <w:rPr>
          <w:rFonts w:eastAsia="Calibri" w:cs="Arial"/>
        </w:rPr>
      </w:pPr>
      <w:r>
        <w:rPr>
          <w:rFonts w:eastAsia="Calibri" w:cs="Arial"/>
          <w:b/>
          <w:bCs/>
        </w:rPr>
        <w:t>2.</w:t>
      </w:r>
      <w:r>
        <w:rPr>
          <w:rFonts w:eastAsia="Calibri" w:cs="Arial"/>
          <w:b/>
          <w:bCs/>
        </w:rPr>
        <w:tab/>
        <w:t>COMPLIANCE WITH THE TRAVEL PLAN</w:t>
      </w:r>
    </w:p>
    <w:p w14:paraId="681A2BF0" w14:textId="47F61546" w:rsidR="00C331C2" w:rsidRPr="00C331C2" w:rsidRDefault="00C331C2" w:rsidP="00CB437E">
      <w:pPr>
        <w:spacing w:after="240" w:line="240" w:lineRule="auto"/>
        <w:ind w:left="993" w:hanging="567"/>
        <w:rPr>
          <w:rFonts w:eastAsia="Calibri" w:cs="Arial"/>
        </w:rPr>
      </w:pPr>
      <w:r>
        <w:rPr>
          <w:rFonts w:eastAsia="Calibri" w:cs="Arial"/>
        </w:rPr>
        <w:t>2.1</w:t>
      </w:r>
      <w:r>
        <w:rPr>
          <w:rFonts w:eastAsia="Calibri" w:cs="Arial"/>
        </w:rPr>
        <w:tab/>
      </w:r>
      <w:r w:rsidR="00723A9F">
        <w:rPr>
          <w:rFonts w:eastAsia="Calibri" w:cs="Arial"/>
        </w:rPr>
        <w:t>Three months p</w:t>
      </w:r>
      <w:r>
        <w:rPr>
          <w:rFonts w:eastAsia="Calibri" w:cs="Arial"/>
        </w:rPr>
        <w:t xml:space="preserve">rior to </w:t>
      </w:r>
      <w:r w:rsidR="00723A9F">
        <w:rPr>
          <w:rFonts w:eastAsia="Calibri" w:cs="Arial"/>
        </w:rPr>
        <w:t xml:space="preserve">the </w:t>
      </w:r>
      <w:r>
        <w:rPr>
          <w:rFonts w:eastAsia="Calibri" w:cs="Arial"/>
        </w:rPr>
        <w:t xml:space="preserve">Occupation </w:t>
      </w:r>
      <w:proofErr w:type="gramStart"/>
      <w:r>
        <w:rPr>
          <w:rFonts w:eastAsia="Calibri" w:cs="Arial"/>
        </w:rPr>
        <w:t xml:space="preserve">of </w:t>
      </w:r>
      <w:r w:rsidR="00723A9F">
        <w:rPr>
          <w:rFonts w:eastAsia="Calibri" w:cs="Arial"/>
        </w:rPr>
        <w:t xml:space="preserve"> Phase</w:t>
      </w:r>
      <w:proofErr w:type="gramEnd"/>
      <w:r w:rsidR="00723A9F">
        <w:rPr>
          <w:rFonts w:eastAsia="Calibri" w:cs="Arial"/>
        </w:rPr>
        <w:t xml:space="preserve"> of </w:t>
      </w:r>
      <w:r>
        <w:rPr>
          <w:rFonts w:eastAsia="Calibri" w:cs="Arial"/>
        </w:rPr>
        <w:t>the Development</w:t>
      </w:r>
      <w:r w:rsidR="00723A9F">
        <w:rPr>
          <w:rFonts w:eastAsia="Calibri" w:cs="Arial"/>
        </w:rPr>
        <w:t xml:space="preserve">, the Owner </w:t>
      </w:r>
      <w:proofErr w:type="gramStart"/>
      <w:r w:rsidR="00723A9F">
        <w:rPr>
          <w:rFonts w:eastAsia="Calibri" w:cs="Arial"/>
        </w:rPr>
        <w:t>shall</w:t>
      </w:r>
      <w:r>
        <w:rPr>
          <w:rFonts w:eastAsia="Calibri" w:cs="Arial"/>
        </w:rPr>
        <w:t>:-</w:t>
      </w:r>
      <w:proofErr w:type="gramEnd"/>
      <w:r>
        <w:rPr>
          <w:rFonts w:eastAsia="Calibri" w:cs="Arial"/>
        </w:rPr>
        <w:t xml:space="preserve"> </w:t>
      </w:r>
    </w:p>
    <w:p w14:paraId="4F1484EE" w14:textId="77777777" w:rsidR="00C331C2" w:rsidRPr="00C331C2" w:rsidRDefault="00C331C2" w:rsidP="00CB437E">
      <w:pPr>
        <w:spacing w:after="240" w:line="240" w:lineRule="auto"/>
        <w:ind w:left="1588" w:hanging="737"/>
        <w:rPr>
          <w:rFonts w:eastAsia="Calibri" w:cs="Arial"/>
        </w:rPr>
      </w:pPr>
      <w:r>
        <w:rPr>
          <w:rFonts w:eastAsia="Calibri" w:cs="Arial"/>
        </w:rPr>
        <w:t>a)</w:t>
      </w:r>
      <w:r>
        <w:rPr>
          <w:rFonts w:eastAsia="Calibri" w:cs="Arial"/>
        </w:rPr>
        <w:tab/>
        <w:t>submit a draft Travel Plan for written approval of the County Council and obtain such approval from the County Council; and</w:t>
      </w:r>
    </w:p>
    <w:p w14:paraId="613C8A22" w14:textId="77777777" w:rsidR="00C331C2" w:rsidRPr="00C331C2" w:rsidRDefault="00C331C2" w:rsidP="00CB437E">
      <w:pPr>
        <w:spacing w:after="240" w:line="240" w:lineRule="auto"/>
        <w:ind w:left="1588" w:hanging="737"/>
        <w:rPr>
          <w:rFonts w:eastAsia="Calibri" w:cs="Arial"/>
        </w:rPr>
      </w:pPr>
      <w:r>
        <w:rPr>
          <w:rFonts w:eastAsia="Calibri" w:cs="Arial"/>
        </w:rPr>
        <w:t>b)</w:t>
      </w:r>
      <w:r>
        <w:rPr>
          <w:rFonts w:eastAsia="Calibri" w:cs="Arial"/>
        </w:rPr>
        <w:tab/>
        <w:t>nominate a Travel Plan Coordinator for written approval of the County Council and obtain such approval from the County Council and such nomination shall include contact details of the proposed Travel Plan Coordinator and the nature of their relationship to the Owners.</w:t>
      </w:r>
    </w:p>
    <w:p w14:paraId="6A8C14DD" w14:textId="2E0DB98A" w:rsidR="00C331C2" w:rsidRPr="00C331C2" w:rsidRDefault="00C331C2" w:rsidP="00CB437E">
      <w:pPr>
        <w:spacing w:after="240" w:line="240" w:lineRule="auto"/>
        <w:ind w:left="993" w:hanging="567"/>
        <w:rPr>
          <w:rFonts w:eastAsia="Calibri" w:cs="Arial"/>
        </w:rPr>
      </w:pPr>
      <w:r>
        <w:rPr>
          <w:rFonts w:eastAsia="Calibri" w:cs="Arial"/>
        </w:rPr>
        <w:t>2.2</w:t>
      </w:r>
      <w:r>
        <w:rPr>
          <w:rFonts w:eastAsia="Calibri" w:cs="Arial"/>
        </w:rPr>
        <w:tab/>
        <w:t xml:space="preserve">Not Occupy nor cause nor permit Occupation of the </w:t>
      </w:r>
      <w:r w:rsidR="002774FA">
        <w:rPr>
          <w:rFonts w:eastAsia="Calibri" w:cs="Arial"/>
        </w:rPr>
        <w:t xml:space="preserve">Phase of </w:t>
      </w:r>
      <w:r>
        <w:rPr>
          <w:rFonts w:eastAsia="Calibri" w:cs="Arial"/>
        </w:rPr>
        <w:t xml:space="preserve">Development until the Travel Plan has been submitted to and Approved by the County Council </w:t>
      </w:r>
    </w:p>
    <w:p w14:paraId="1B094C50" w14:textId="6A43AC4C" w:rsidR="00C331C2" w:rsidRPr="00C331C2" w:rsidRDefault="00C331C2" w:rsidP="00CB437E">
      <w:pPr>
        <w:spacing w:after="240" w:line="240" w:lineRule="auto"/>
        <w:ind w:left="993" w:hanging="567"/>
        <w:rPr>
          <w:rFonts w:eastAsia="Calibri" w:cs="Arial"/>
        </w:rPr>
      </w:pPr>
      <w:r>
        <w:rPr>
          <w:rFonts w:eastAsia="Calibri" w:cs="Arial"/>
        </w:rPr>
        <w:t>2.3</w:t>
      </w:r>
      <w:r>
        <w:rPr>
          <w:rFonts w:eastAsia="Calibri" w:cs="Arial"/>
        </w:rPr>
        <w:tab/>
        <w:t>Carry out baseline surveys and submit an updated Travel Plan to the County Council to be Approved including amended targets where relevant, within 3 months of the Development being first Occupied subject to paragraph 2.6.</w:t>
      </w:r>
    </w:p>
    <w:p w14:paraId="4EC14D5D" w14:textId="0A2CFFB2" w:rsidR="00C331C2" w:rsidRPr="00C331C2" w:rsidRDefault="00C331C2" w:rsidP="00CB437E">
      <w:pPr>
        <w:spacing w:after="240" w:line="240" w:lineRule="auto"/>
        <w:ind w:left="993" w:hanging="567"/>
        <w:rPr>
          <w:rFonts w:eastAsia="Calibri" w:cs="Arial"/>
        </w:rPr>
      </w:pPr>
      <w:r>
        <w:rPr>
          <w:rFonts w:eastAsia="Calibri" w:cs="Arial"/>
        </w:rPr>
        <w:t>2.4</w:t>
      </w:r>
      <w:r>
        <w:rPr>
          <w:rFonts w:eastAsia="Calibri" w:cs="Arial"/>
        </w:rPr>
        <w:tab/>
        <w:t xml:space="preserve">To carry out baseline surveys upon the occupation of </w:t>
      </w:r>
      <w:r w:rsidR="007F6A68">
        <w:rPr>
          <w:rFonts w:eastAsia="Calibri" w:cs="Arial"/>
        </w:rPr>
        <w:t>30%</w:t>
      </w:r>
      <w:r w:rsidR="004C7E2D">
        <w:rPr>
          <w:rFonts w:eastAsia="Calibri" w:cs="Arial"/>
        </w:rPr>
        <w:t xml:space="preserve"> of Dwellings</w:t>
      </w:r>
      <w:r>
        <w:rPr>
          <w:rFonts w:eastAsia="Calibri" w:cs="Arial"/>
        </w:rPr>
        <w:t xml:space="preserve"> </w:t>
      </w:r>
      <w:r w:rsidR="0069315B">
        <w:rPr>
          <w:rFonts w:eastAsia="Calibri" w:cs="Arial"/>
        </w:rPr>
        <w:t xml:space="preserve">of each Phase </w:t>
      </w:r>
      <w:r w:rsidR="007F6A68">
        <w:rPr>
          <w:rFonts w:eastAsia="Calibri" w:cs="Arial"/>
        </w:rPr>
        <w:t>of Development</w:t>
      </w:r>
      <w:r w:rsidR="00E44D3C">
        <w:rPr>
          <w:rFonts w:eastAsia="Calibri" w:cs="Arial"/>
        </w:rPr>
        <w:t xml:space="preserve"> (to the nearest number)</w:t>
      </w:r>
      <w:r w:rsidR="007F6A68">
        <w:rPr>
          <w:rFonts w:eastAsia="Calibri" w:cs="Arial"/>
        </w:rPr>
        <w:t xml:space="preserve"> </w:t>
      </w:r>
      <w:r>
        <w:rPr>
          <w:rFonts w:eastAsia="Calibri" w:cs="Arial"/>
        </w:rPr>
        <w:t xml:space="preserve">and submit an updated Travel Plan to be Approved by the County Council, including amended targets where relevant, within 3 months of occupation of the </w:t>
      </w:r>
      <w:r w:rsidR="00F05A33">
        <w:rPr>
          <w:rFonts w:eastAsia="Calibri" w:cs="Arial"/>
        </w:rPr>
        <w:t>50th</w:t>
      </w:r>
      <w:r>
        <w:rPr>
          <w:rFonts w:eastAsia="Calibri" w:cs="Arial"/>
        </w:rPr>
        <w:t xml:space="preserve"> Dwelling</w:t>
      </w:r>
      <w:r w:rsidR="003E0387">
        <w:rPr>
          <w:rFonts w:eastAsia="Calibri" w:cs="Arial"/>
        </w:rPr>
        <w:t xml:space="preserve"> of each Phase</w:t>
      </w:r>
    </w:p>
    <w:p w14:paraId="68C1BA61" w14:textId="77777777" w:rsidR="00C331C2" w:rsidRPr="00C331C2" w:rsidRDefault="00C331C2" w:rsidP="00CB437E">
      <w:pPr>
        <w:spacing w:after="240" w:line="240" w:lineRule="auto"/>
        <w:ind w:left="993" w:hanging="567"/>
        <w:rPr>
          <w:rFonts w:eastAsia="Calibri" w:cs="Arial"/>
        </w:rPr>
      </w:pPr>
      <w:r>
        <w:rPr>
          <w:rFonts w:eastAsia="Calibri" w:cs="Arial"/>
        </w:rPr>
        <w:t>2.5</w:t>
      </w:r>
      <w:r>
        <w:rPr>
          <w:rFonts w:eastAsia="Calibri" w:cs="Arial"/>
        </w:rPr>
        <w:tab/>
        <w:t xml:space="preserve">To submit a draft Resident Travel Pack and the Sustainable Travel Voucher to the County Council for written approval by the County Council no less than three months prior to first Occupation </w:t>
      </w:r>
    </w:p>
    <w:p w14:paraId="6B181405" w14:textId="2C42B861" w:rsidR="00C331C2" w:rsidRPr="00C331C2" w:rsidRDefault="00C331C2" w:rsidP="00CB437E">
      <w:pPr>
        <w:spacing w:after="240" w:line="240" w:lineRule="auto"/>
        <w:ind w:left="993" w:hanging="567"/>
        <w:rPr>
          <w:rFonts w:eastAsia="Calibri" w:cs="Arial"/>
        </w:rPr>
      </w:pPr>
      <w:r>
        <w:rPr>
          <w:rFonts w:eastAsia="Calibri" w:cs="Arial"/>
        </w:rPr>
        <w:t xml:space="preserve">2.6 </w:t>
      </w:r>
      <w:r>
        <w:rPr>
          <w:rFonts w:eastAsia="Calibri" w:cs="Arial"/>
        </w:rPr>
        <w:tab/>
        <w:t xml:space="preserve">Not to Occupy or permit or allow Occupation of any Dwelling until the draft Resident Travel Pack and Sustainable Travel Voucher have been Approved in writing by the County Council </w:t>
      </w:r>
    </w:p>
    <w:p w14:paraId="15C4FC87" w14:textId="1256770E" w:rsidR="00C331C2" w:rsidRPr="00C331C2" w:rsidRDefault="00C331C2" w:rsidP="00CB437E">
      <w:pPr>
        <w:spacing w:after="240" w:line="240" w:lineRule="auto"/>
        <w:ind w:left="993" w:hanging="567"/>
        <w:rPr>
          <w:rFonts w:eastAsia="Calibri" w:cs="Arial"/>
        </w:rPr>
      </w:pPr>
      <w:r>
        <w:rPr>
          <w:rFonts w:eastAsia="Calibri" w:cs="Arial"/>
        </w:rPr>
        <w:t xml:space="preserve">2.7 </w:t>
      </w:r>
      <w:r>
        <w:rPr>
          <w:rFonts w:eastAsia="Calibri" w:cs="Arial"/>
        </w:rPr>
        <w:tab/>
        <w:t xml:space="preserve">To provide a Resident Travel Pack to each Dwelling forming part of the Development within one (1) month of the first Occupations of each Dwelling </w:t>
      </w:r>
    </w:p>
    <w:p w14:paraId="4118927F" w14:textId="77777777" w:rsidR="00C331C2" w:rsidRPr="00C331C2" w:rsidRDefault="00C331C2" w:rsidP="00CB437E">
      <w:pPr>
        <w:spacing w:after="240" w:line="240" w:lineRule="auto"/>
        <w:ind w:left="993" w:hanging="567"/>
        <w:rPr>
          <w:rFonts w:eastAsia="Calibri" w:cs="Arial"/>
        </w:rPr>
      </w:pPr>
      <w:r>
        <w:rPr>
          <w:rFonts w:eastAsia="Calibri" w:cs="Arial"/>
        </w:rPr>
        <w:t xml:space="preserve">2.8 </w:t>
      </w:r>
      <w:r>
        <w:rPr>
          <w:rFonts w:eastAsia="Calibri" w:cs="Arial"/>
        </w:rPr>
        <w:tab/>
        <w:t>To provide a Sustainable Travel Voucher to each Dwelling forming part of the Development within one (1) month of the first Occupation of each Dwelling</w:t>
      </w:r>
    </w:p>
    <w:p w14:paraId="66B8E89A" w14:textId="77777777" w:rsidR="00C331C2" w:rsidRPr="00C331C2" w:rsidRDefault="00C331C2" w:rsidP="00CB437E">
      <w:pPr>
        <w:spacing w:after="240" w:line="240" w:lineRule="auto"/>
        <w:ind w:left="993" w:hanging="567"/>
        <w:rPr>
          <w:rFonts w:eastAsia="Calibri" w:cs="Arial"/>
        </w:rPr>
      </w:pPr>
      <w:r>
        <w:rPr>
          <w:rFonts w:eastAsia="Calibri" w:cs="Arial"/>
        </w:rPr>
        <w:t>2.9</w:t>
      </w:r>
      <w:r>
        <w:rPr>
          <w:rFonts w:eastAsia="Calibri" w:cs="Arial"/>
        </w:rPr>
        <w:tab/>
        <w:t xml:space="preserve">At all times following Occupation of the </w:t>
      </w:r>
      <w:proofErr w:type="gramStart"/>
      <w:r>
        <w:rPr>
          <w:rFonts w:eastAsia="Calibri" w:cs="Arial"/>
        </w:rPr>
        <w:t>Development:-</w:t>
      </w:r>
      <w:proofErr w:type="gramEnd"/>
    </w:p>
    <w:p w14:paraId="5EC04D4F" w14:textId="77777777" w:rsidR="00C331C2" w:rsidRPr="00C331C2" w:rsidRDefault="00C331C2" w:rsidP="00CB437E">
      <w:pPr>
        <w:spacing w:after="240" w:line="240" w:lineRule="auto"/>
        <w:ind w:left="1440" w:hanging="589"/>
        <w:rPr>
          <w:rFonts w:eastAsia="Calibri" w:cs="Arial"/>
        </w:rPr>
      </w:pPr>
      <w:r>
        <w:rPr>
          <w:rFonts w:eastAsia="Calibri" w:cs="Arial"/>
        </w:rPr>
        <w:lastRenderedPageBreak/>
        <w:t>a)</w:t>
      </w:r>
      <w:r>
        <w:rPr>
          <w:rFonts w:eastAsia="Calibri" w:cs="Arial"/>
        </w:rPr>
        <w:tab/>
        <w:t>comply with the terms of the Travel Plan including but not limited to implementing any actions by the specified dates in the Travel Plan</w:t>
      </w:r>
    </w:p>
    <w:p w14:paraId="1262C916" w14:textId="77777777" w:rsidR="00C331C2" w:rsidRPr="00C331C2" w:rsidRDefault="00C331C2" w:rsidP="00CB437E">
      <w:pPr>
        <w:spacing w:after="240" w:line="240" w:lineRule="auto"/>
        <w:ind w:left="1440" w:hanging="589"/>
        <w:rPr>
          <w:rFonts w:eastAsia="Calibri" w:cs="Arial"/>
        </w:rPr>
      </w:pPr>
      <w:r>
        <w:rPr>
          <w:rFonts w:eastAsia="Calibri" w:cs="Arial"/>
        </w:rPr>
        <w:t>b)</w:t>
      </w:r>
      <w:r>
        <w:rPr>
          <w:rFonts w:eastAsia="Calibri" w:cs="Arial"/>
        </w:rPr>
        <w:tab/>
        <w:t xml:space="preserve">promote and publicise the agreed Travel Plan to </w:t>
      </w:r>
      <w:proofErr w:type="gramStart"/>
      <w:r>
        <w:rPr>
          <w:rFonts w:eastAsia="Calibri" w:cs="Arial"/>
        </w:rPr>
        <w:t>owners</w:t>
      </w:r>
      <w:proofErr w:type="gramEnd"/>
      <w:r>
        <w:rPr>
          <w:rFonts w:eastAsia="Calibri" w:cs="Arial"/>
        </w:rPr>
        <w:t xml:space="preserve"> occupiers and visitors to the Development; </w:t>
      </w:r>
    </w:p>
    <w:p w14:paraId="72C90E5B" w14:textId="77777777" w:rsidR="00C331C2" w:rsidRPr="00C331C2" w:rsidRDefault="00C331C2" w:rsidP="00CB437E">
      <w:pPr>
        <w:spacing w:after="240" w:line="240" w:lineRule="auto"/>
        <w:ind w:left="1588" w:hanging="737"/>
        <w:rPr>
          <w:rFonts w:eastAsia="Calibri" w:cs="Arial"/>
        </w:rPr>
      </w:pPr>
      <w:r>
        <w:rPr>
          <w:rFonts w:eastAsia="Calibri" w:cs="Arial"/>
        </w:rPr>
        <w:t>c)</w:t>
      </w:r>
      <w:r>
        <w:rPr>
          <w:rFonts w:eastAsia="Calibri" w:cs="Arial"/>
        </w:rPr>
        <w:tab/>
        <w:t>implement the Travel Plan by the dates within the limits as set out in the Travel plan;</w:t>
      </w:r>
    </w:p>
    <w:p w14:paraId="2638B032" w14:textId="3BB8E652" w:rsidR="00C331C2" w:rsidRPr="00C331C2" w:rsidRDefault="00C331C2" w:rsidP="00CB437E">
      <w:pPr>
        <w:spacing w:after="240" w:line="240" w:lineRule="auto"/>
        <w:ind w:left="1588" w:hanging="737"/>
        <w:rPr>
          <w:rFonts w:eastAsia="Calibri" w:cs="Arial"/>
        </w:rPr>
      </w:pPr>
      <w:r>
        <w:rPr>
          <w:rFonts w:eastAsia="Calibri" w:cs="Arial"/>
        </w:rPr>
        <w:t>d)</w:t>
      </w:r>
      <w:r>
        <w:rPr>
          <w:rFonts w:eastAsia="Calibri" w:cs="Arial"/>
        </w:rPr>
        <w:tab/>
        <w:t>carry out the Travel Plan Annual Review annually on the corresponding calendar month for a period of five (5) years commencing one year after the Travel Plan Baseline Survey Collection Date and submit a written report setting out the findings of such review to the County Council within three (3) calendar months from the date of each Travel Plan Annual Review (such report shall include (but shall not be limited to) recommendations for amendments or improvements to the Approved Travel Plan whether or not the objectives of the Travel Plan have been achieved); and</w:t>
      </w:r>
    </w:p>
    <w:p w14:paraId="67CC40CF" w14:textId="77777777" w:rsidR="00C331C2" w:rsidRPr="00C331C2" w:rsidRDefault="00C331C2" w:rsidP="00CB437E">
      <w:pPr>
        <w:spacing w:after="240" w:line="240" w:lineRule="auto"/>
        <w:ind w:left="1440" w:hanging="447"/>
        <w:rPr>
          <w:rFonts w:eastAsia="Calibri" w:cs="Arial"/>
        </w:rPr>
      </w:pPr>
      <w:r>
        <w:rPr>
          <w:rFonts w:eastAsia="Calibri" w:cs="Arial"/>
        </w:rPr>
        <w:t>e)</w:t>
      </w:r>
      <w:r>
        <w:rPr>
          <w:rFonts w:eastAsia="Calibri" w:cs="Arial"/>
        </w:rPr>
        <w:tab/>
        <w:t>comply with any variations or amendments to the Travel Plan permitted by this Deed which shall in addition include any reasonable amendments or improvements required by the County Council and notified to the Owner following review of the report submitted in sub-paragraph 2.9(d) above and notified in writing to the Owners within three (3) calendar months from the date of receipt of such report.</w:t>
      </w:r>
    </w:p>
    <w:p w14:paraId="21DF2C74" w14:textId="0F694469" w:rsidR="00C331C2" w:rsidRPr="00C331C2" w:rsidRDefault="00C331C2" w:rsidP="00CB437E">
      <w:pPr>
        <w:spacing w:after="240" w:line="240" w:lineRule="auto"/>
        <w:ind w:left="1440" w:hanging="447"/>
        <w:rPr>
          <w:rFonts w:eastAsia="Calibri" w:cs="Arial"/>
        </w:rPr>
      </w:pPr>
      <w:r>
        <w:rPr>
          <w:rFonts w:eastAsia="Calibri" w:cs="Arial"/>
        </w:rPr>
        <w:t>f)</w:t>
      </w:r>
      <w:r>
        <w:rPr>
          <w:rFonts w:eastAsia="Calibri" w:cs="Arial"/>
        </w:rPr>
        <w:tab/>
        <w:t>In relation to the Site include in any transfer, lease or licence of any part or parts of the Site a covenant that the purchaser tenant or occupier will comply with the Approved Travel Plan for such part or parts of the Site once it has been Approved by the County Council and further that they will use all reasonable endeavours to enforce such obligation against any such purchaser tenant or occupier</w:t>
      </w:r>
    </w:p>
    <w:p w14:paraId="09B91D29" w14:textId="77777777" w:rsidR="00C331C2" w:rsidRPr="00C331C2" w:rsidRDefault="00C331C2" w:rsidP="00CB437E">
      <w:pPr>
        <w:spacing w:after="240" w:line="240" w:lineRule="auto"/>
        <w:ind w:left="1418" w:hanging="425"/>
        <w:rPr>
          <w:rFonts w:eastAsia="Calibri" w:cs="Arial"/>
        </w:rPr>
      </w:pPr>
      <w:r>
        <w:rPr>
          <w:rFonts w:eastAsia="Calibri" w:cs="Arial"/>
        </w:rPr>
        <w:t>g)</w:t>
      </w:r>
      <w:r>
        <w:rPr>
          <w:rFonts w:eastAsia="Calibri" w:cs="Arial"/>
        </w:rPr>
        <w:tab/>
        <w:t xml:space="preserve">Within twenty (20) Working Days of the transfer or letting or licensing of the Site or any part or parts thereof to procure the delivery to the County Council of a notice giving the following details </w:t>
      </w:r>
    </w:p>
    <w:p w14:paraId="1DA05828" w14:textId="69A83EE8" w:rsidR="00C331C2" w:rsidRPr="00C331C2" w:rsidRDefault="00C331C2" w:rsidP="00B94731">
      <w:pPr>
        <w:spacing w:after="240" w:line="240" w:lineRule="auto"/>
        <w:ind w:left="2553" w:hanging="393"/>
        <w:rPr>
          <w:rFonts w:eastAsia="Calibri" w:cs="Arial"/>
        </w:rPr>
      </w:pPr>
      <w:r>
        <w:rPr>
          <w:rFonts w:eastAsia="Calibri" w:cs="Arial"/>
        </w:rPr>
        <w:t>(</w:t>
      </w:r>
      <w:proofErr w:type="spellStart"/>
      <w:r>
        <w:rPr>
          <w:rFonts w:eastAsia="Calibri" w:cs="Arial"/>
        </w:rPr>
        <w:t>i</w:t>
      </w:r>
      <w:proofErr w:type="spellEnd"/>
      <w:r>
        <w:rPr>
          <w:rFonts w:eastAsia="Calibri" w:cs="Arial"/>
        </w:rPr>
        <w:t>)</w:t>
      </w:r>
      <w:r w:rsidR="00B94731">
        <w:rPr>
          <w:rFonts w:eastAsia="Calibri" w:cs="Arial"/>
        </w:rPr>
        <w:tab/>
      </w:r>
      <w:r>
        <w:rPr>
          <w:rFonts w:eastAsia="Calibri" w:cs="Arial"/>
        </w:rPr>
        <w:t xml:space="preserve">the name and address of the purchaser and/or tenant; (ii) a description of the premises demised; </w:t>
      </w:r>
    </w:p>
    <w:p w14:paraId="2B62BB18" w14:textId="41B63C0E" w:rsidR="00C331C2" w:rsidRPr="00C331C2" w:rsidRDefault="00C331C2" w:rsidP="00CB437E">
      <w:pPr>
        <w:spacing w:after="240" w:line="240" w:lineRule="auto"/>
        <w:ind w:left="2160"/>
        <w:rPr>
          <w:rFonts w:eastAsia="Calibri" w:cs="Arial"/>
        </w:rPr>
      </w:pPr>
      <w:r>
        <w:rPr>
          <w:rFonts w:eastAsia="Calibri" w:cs="Arial"/>
        </w:rPr>
        <w:t>(ii)</w:t>
      </w:r>
      <w:r w:rsidR="00B94731">
        <w:rPr>
          <w:rFonts w:eastAsia="Calibri" w:cs="Arial"/>
        </w:rPr>
        <w:tab/>
      </w:r>
      <w:r>
        <w:rPr>
          <w:rFonts w:eastAsia="Calibri" w:cs="Arial"/>
        </w:rPr>
        <w:t xml:space="preserve">the length of the term; and </w:t>
      </w:r>
    </w:p>
    <w:p w14:paraId="05B042EA" w14:textId="0EB3C9F5" w:rsidR="00C331C2" w:rsidRPr="00C331C2" w:rsidRDefault="00C331C2" w:rsidP="00B94731">
      <w:pPr>
        <w:spacing w:after="240" w:line="240" w:lineRule="auto"/>
        <w:ind w:left="2553" w:hanging="393"/>
        <w:rPr>
          <w:rFonts w:eastAsia="Calibri" w:cs="Arial"/>
        </w:rPr>
      </w:pPr>
      <w:r>
        <w:rPr>
          <w:rFonts w:eastAsia="Calibri" w:cs="Arial"/>
        </w:rPr>
        <w:t>(i</w:t>
      </w:r>
      <w:r w:rsidR="00B94731">
        <w:rPr>
          <w:rFonts w:eastAsia="Calibri" w:cs="Arial"/>
        </w:rPr>
        <w:t>ii</w:t>
      </w:r>
      <w:r>
        <w:rPr>
          <w:rFonts w:eastAsia="Calibri" w:cs="Arial"/>
        </w:rPr>
        <w:t>)</w:t>
      </w:r>
      <w:r w:rsidR="00B94731">
        <w:rPr>
          <w:rFonts w:eastAsia="Calibri" w:cs="Arial"/>
        </w:rPr>
        <w:tab/>
      </w:r>
      <w:r>
        <w:rPr>
          <w:rFonts w:eastAsia="Calibri" w:cs="Arial"/>
        </w:rPr>
        <w:t>a sufficient extract of the lease setting out the terms of the covenant expressed in favour of the County Council in relation to the Travel Plan</w:t>
      </w:r>
    </w:p>
    <w:p w14:paraId="5603D184" w14:textId="77777777" w:rsidR="00C331C2" w:rsidRPr="00C331C2" w:rsidRDefault="00C331C2" w:rsidP="00CB437E">
      <w:pPr>
        <w:spacing w:after="240" w:line="240" w:lineRule="auto"/>
        <w:ind w:left="993" w:hanging="567"/>
        <w:rPr>
          <w:rFonts w:eastAsia="Calibri" w:cs="Arial"/>
        </w:rPr>
      </w:pPr>
      <w:r>
        <w:rPr>
          <w:rFonts w:eastAsia="Calibri" w:cs="Arial"/>
        </w:rPr>
        <w:t>2.10</w:t>
      </w:r>
      <w:r>
        <w:rPr>
          <w:rFonts w:eastAsia="Calibri" w:cs="Arial"/>
        </w:rPr>
        <w:tab/>
        <w:t>Travel Plan Remedial Notice</w:t>
      </w:r>
    </w:p>
    <w:p w14:paraId="6B898BDE" w14:textId="2532E060" w:rsidR="00C331C2" w:rsidRPr="00C331C2" w:rsidRDefault="00C331C2" w:rsidP="00CB437E">
      <w:pPr>
        <w:spacing w:after="240" w:line="240" w:lineRule="auto"/>
        <w:ind w:left="1701" w:hanging="708"/>
        <w:rPr>
          <w:rFonts w:eastAsia="Calibri" w:cs="Arial"/>
        </w:rPr>
      </w:pPr>
      <w:r>
        <w:rPr>
          <w:rFonts w:eastAsia="Calibri" w:cs="Arial"/>
        </w:rPr>
        <w:t>2.10.1</w:t>
      </w:r>
      <w:r>
        <w:rPr>
          <w:rFonts w:eastAsia="Calibri" w:cs="Arial"/>
        </w:rPr>
        <w:tab/>
        <w:t>if a Travel Plan Remedial Measures Notice is served upon the Owner by the County Council the Owner shall carry out the measures and actions specified in the Travel Plan Remedial Measures Notice in accordance with the timescales set out within it.</w:t>
      </w:r>
    </w:p>
    <w:p w14:paraId="16C7B877" w14:textId="4C634E59" w:rsidR="00C331C2" w:rsidRPr="00C331C2" w:rsidRDefault="00C331C2" w:rsidP="00CB437E">
      <w:pPr>
        <w:spacing w:after="240" w:line="240" w:lineRule="auto"/>
        <w:ind w:left="1701" w:hanging="708"/>
        <w:rPr>
          <w:rFonts w:eastAsia="Calibri" w:cs="Arial"/>
        </w:rPr>
      </w:pPr>
      <w:r>
        <w:rPr>
          <w:rFonts w:eastAsia="Calibri" w:cs="Arial"/>
        </w:rPr>
        <w:t>2.10.2</w:t>
      </w:r>
      <w:r>
        <w:rPr>
          <w:rFonts w:eastAsia="Calibri" w:cs="Arial"/>
        </w:rPr>
        <w:tab/>
        <w:t>if in the reasonable opinion of the County Council the Owner has failed to comply with the Travel Plan Remedial Measures Notice within the timescale specified therein the Owner acknowledges that they will be in breach of this Deed and that the County Council may take such further action in respect of that breach or breaches as it considers appropriate without further recourse to the Owner.</w:t>
      </w:r>
    </w:p>
    <w:p w14:paraId="0A21B91B" w14:textId="77777777" w:rsidR="00CB437E" w:rsidRDefault="00CB437E" w:rsidP="00CB437E">
      <w:pPr>
        <w:rPr>
          <w:rFonts w:eastAsia="Calibri" w:cs="Arial"/>
          <w:sz w:val="24"/>
          <w:szCs w:val="24"/>
        </w:rPr>
      </w:pPr>
    </w:p>
    <w:p w14:paraId="72724210" w14:textId="77777777" w:rsidR="0011606B" w:rsidRDefault="0011606B">
      <w:pPr>
        <w:rPr>
          <w:b/>
          <w:bCs/>
        </w:rPr>
      </w:pPr>
      <w:r>
        <w:rPr>
          <w:b/>
          <w:bCs/>
        </w:rPr>
        <w:br w:type="page"/>
      </w:r>
    </w:p>
    <w:p w14:paraId="4ABAD639" w14:textId="4E5F0AF0" w:rsidR="003C65CC" w:rsidRDefault="003C65CC" w:rsidP="00BD08AF">
      <w:pPr>
        <w:pStyle w:val="SHScheduleTitle"/>
        <w:numPr>
          <w:ilvl w:val="0"/>
          <w:numId w:val="79"/>
        </w:numPr>
      </w:pPr>
      <w:bookmarkStart w:id="829" w:name="_Toc227748224"/>
      <w:r w:rsidRPr="003C65CC">
        <w:rPr>
          <w:b w:val="0"/>
          <w:bCs/>
        </w:rPr>
        <w:lastRenderedPageBreak/>
        <w:br/>
      </w:r>
      <w:r w:rsidR="00CB437E" w:rsidRPr="003C65CC">
        <w:rPr>
          <w:bCs/>
        </w:rPr>
        <w:t>PRIMARY SCHOOL</w:t>
      </w:r>
      <w:bookmarkEnd w:id="829"/>
    </w:p>
    <w:p w14:paraId="40668767" w14:textId="7CB933ED" w:rsidR="00BF198E" w:rsidRDefault="00BF198E" w:rsidP="00E33E16">
      <w:pPr>
        <w:jc w:val="center"/>
        <w:rPr>
          <w:b/>
          <w:bCs/>
        </w:rPr>
      </w:pPr>
    </w:p>
    <w:p w14:paraId="1A0275EB" w14:textId="2E027B29" w:rsidR="00CB437E" w:rsidRDefault="00CB437E" w:rsidP="00CB437E">
      <w:pPr>
        <w:jc w:val="left"/>
      </w:pPr>
      <w:r>
        <w:t>The Owner covenants with the County Council:</w:t>
      </w:r>
    </w:p>
    <w:p w14:paraId="6F13D1B5" w14:textId="6954A561" w:rsidR="006B27DF" w:rsidRPr="00FF5CBE" w:rsidRDefault="006B27DF" w:rsidP="00CB437E">
      <w:pPr>
        <w:jc w:val="left"/>
        <w:rPr>
          <w:b/>
          <w:bCs/>
        </w:rPr>
      </w:pPr>
      <w:r w:rsidRPr="00FF5CBE">
        <w:rPr>
          <w:b/>
          <w:bCs/>
        </w:rPr>
        <w:t>Servicing Works</w:t>
      </w:r>
    </w:p>
    <w:p w14:paraId="14BE4E7E" w14:textId="469AF2A6" w:rsidR="005766A2" w:rsidRDefault="00A73A8B" w:rsidP="00BD08AF">
      <w:pPr>
        <w:pStyle w:val="ListParagraph"/>
        <w:numPr>
          <w:ilvl w:val="0"/>
          <w:numId w:val="61"/>
        </w:numPr>
        <w:jc w:val="both"/>
        <w:rPr>
          <w:rFonts w:ascii="Arial" w:hAnsi="Arial" w:cs="Arial"/>
          <w:sz w:val="20"/>
        </w:rPr>
      </w:pPr>
      <w:r>
        <w:rPr>
          <w:rFonts w:ascii="Arial" w:hAnsi="Arial" w:cs="Arial"/>
          <w:sz w:val="20"/>
        </w:rPr>
        <w:t>T</w:t>
      </w:r>
      <w:r w:rsidR="00F05898" w:rsidRPr="00F05898">
        <w:rPr>
          <w:rFonts w:ascii="Arial" w:hAnsi="Arial" w:cs="Arial"/>
          <w:sz w:val="20"/>
        </w:rPr>
        <w:t>o serve not less than 3 (three) months or such shorter time as agreed by the County Council prior written notice on the County Council of their intended date for Commencement;</w:t>
      </w:r>
    </w:p>
    <w:p w14:paraId="7C5B43EB" w14:textId="77777777" w:rsidR="005766A2" w:rsidRDefault="005766A2" w:rsidP="00FF5CBE">
      <w:pPr>
        <w:pStyle w:val="ListParagraph"/>
        <w:ind w:left="360"/>
        <w:jc w:val="both"/>
        <w:rPr>
          <w:rFonts w:ascii="Arial" w:hAnsi="Arial" w:cs="Arial"/>
          <w:sz w:val="20"/>
        </w:rPr>
      </w:pPr>
    </w:p>
    <w:p w14:paraId="1979836F" w14:textId="77777777" w:rsidR="00A73A8B" w:rsidRDefault="005766A2" w:rsidP="00BD08AF">
      <w:pPr>
        <w:pStyle w:val="ListParagraph"/>
        <w:numPr>
          <w:ilvl w:val="1"/>
          <w:numId w:val="61"/>
        </w:numPr>
        <w:jc w:val="both"/>
        <w:rPr>
          <w:rFonts w:ascii="Arial" w:hAnsi="Arial" w:cs="Arial"/>
          <w:sz w:val="20"/>
        </w:rPr>
      </w:pPr>
      <w:r w:rsidRPr="005766A2">
        <w:rPr>
          <w:rFonts w:ascii="Arial" w:hAnsi="Arial" w:cs="Arial"/>
          <w:sz w:val="20"/>
        </w:rPr>
        <w:t xml:space="preserve">As part of the discharge of any planning conditions to have substantially completed the Land Specification </w:t>
      </w:r>
      <w:r w:rsidR="00A73A8B">
        <w:rPr>
          <w:rFonts w:ascii="Arial" w:hAnsi="Arial" w:cs="Arial"/>
          <w:sz w:val="20"/>
        </w:rPr>
        <w:t>(in accordance with Appendix 8</w:t>
      </w:r>
      <w:proofErr w:type="gramStart"/>
      <w:r w:rsidR="00A73A8B">
        <w:rPr>
          <w:rFonts w:ascii="Arial" w:hAnsi="Arial" w:cs="Arial"/>
          <w:sz w:val="20"/>
        </w:rPr>
        <w:t xml:space="preserve">)  </w:t>
      </w:r>
      <w:r w:rsidRPr="005766A2">
        <w:rPr>
          <w:rFonts w:ascii="Arial" w:hAnsi="Arial" w:cs="Arial"/>
          <w:sz w:val="20"/>
        </w:rPr>
        <w:t>and</w:t>
      </w:r>
      <w:proofErr w:type="gramEnd"/>
      <w:r w:rsidRPr="005766A2">
        <w:rPr>
          <w:rFonts w:ascii="Arial" w:hAnsi="Arial" w:cs="Arial"/>
          <w:sz w:val="20"/>
        </w:rPr>
        <w:t xml:space="preserve"> submitted that to the County Council for approval.</w:t>
      </w:r>
    </w:p>
    <w:p w14:paraId="2E58BD57" w14:textId="77777777" w:rsidR="00D600A2" w:rsidRDefault="00D600A2" w:rsidP="00FF5CBE">
      <w:pPr>
        <w:pStyle w:val="ListParagraph"/>
        <w:ind w:left="792"/>
        <w:jc w:val="both"/>
        <w:rPr>
          <w:rFonts w:ascii="Arial" w:hAnsi="Arial" w:cs="Arial"/>
          <w:sz w:val="20"/>
        </w:rPr>
      </w:pPr>
    </w:p>
    <w:p w14:paraId="7FE95439" w14:textId="2262A01E" w:rsidR="00C43878" w:rsidRPr="00FF5CBE" w:rsidRDefault="00C43878" w:rsidP="00BD08AF">
      <w:pPr>
        <w:pStyle w:val="ListParagraph"/>
        <w:numPr>
          <w:ilvl w:val="1"/>
          <w:numId w:val="61"/>
        </w:numPr>
        <w:jc w:val="both"/>
        <w:rPr>
          <w:rFonts w:ascii="Arial" w:hAnsi="Arial" w:cs="Arial"/>
          <w:sz w:val="16"/>
          <w:szCs w:val="16"/>
        </w:rPr>
      </w:pPr>
      <w:r w:rsidRPr="00FF5CBE">
        <w:rPr>
          <w:rFonts w:ascii="Arial" w:hAnsi="Arial" w:cs="Arial"/>
          <w:sz w:val="20"/>
          <w:szCs w:val="16"/>
        </w:rPr>
        <w:t xml:space="preserve">to complete the Servicing </w:t>
      </w:r>
      <w:proofErr w:type="gramStart"/>
      <w:r w:rsidRPr="00FF5CBE">
        <w:rPr>
          <w:rFonts w:ascii="Arial" w:hAnsi="Arial" w:cs="Arial"/>
          <w:sz w:val="20"/>
          <w:szCs w:val="16"/>
        </w:rPr>
        <w:t xml:space="preserve">Works </w:t>
      </w:r>
      <w:r w:rsidR="00DB6F5C">
        <w:rPr>
          <w:rFonts w:ascii="Arial" w:hAnsi="Arial" w:cs="Arial"/>
          <w:strike/>
          <w:sz w:val="20"/>
          <w:szCs w:val="16"/>
        </w:rPr>
        <w:t xml:space="preserve"> (</w:t>
      </w:r>
      <w:proofErr w:type="gramEnd"/>
      <w:r w:rsidR="00DB6F5C" w:rsidRPr="00F667F6">
        <w:rPr>
          <w:rFonts w:ascii="Arial" w:hAnsi="Arial" w:cs="Arial"/>
          <w:sz w:val="20"/>
        </w:rPr>
        <w:t>to include site levelling and the construction of the internal ramp. The specification of the ramp to be agreed with the County Council, with both parties acting reasonably)</w:t>
      </w:r>
      <w:r w:rsidR="00B27929" w:rsidRPr="00766D8A">
        <w:rPr>
          <w:rFonts w:ascii="Arial" w:hAnsi="Arial" w:cs="Arial"/>
          <w:sz w:val="20"/>
          <w:szCs w:val="16"/>
        </w:rPr>
        <w:t xml:space="preserve">to the Primary School Land </w:t>
      </w:r>
      <w:r w:rsidRPr="00FF5CBE">
        <w:rPr>
          <w:rFonts w:ascii="Arial" w:hAnsi="Arial" w:cs="Arial"/>
          <w:sz w:val="20"/>
          <w:szCs w:val="16"/>
        </w:rPr>
        <w:t>as set out at Appendix [xx]</w:t>
      </w:r>
      <w:r w:rsidR="00B27929" w:rsidRPr="00766D8A">
        <w:rPr>
          <w:rFonts w:ascii="Arial" w:hAnsi="Arial" w:cs="Arial"/>
          <w:sz w:val="20"/>
          <w:szCs w:val="16"/>
        </w:rPr>
        <w:t xml:space="preserve"> </w:t>
      </w:r>
      <w:r w:rsidRPr="00FF5CBE">
        <w:rPr>
          <w:rFonts w:ascii="Arial" w:hAnsi="Arial" w:cs="Arial"/>
          <w:sz w:val="20"/>
          <w:szCs w:val="16"/>
        </w:rPr>
        <w:t xml:space="preserve">prior to the Transfer of the Primary School Land and prior to the Occupation of 175 (one hundred and seventy five) Dwellings or by the end of the month of </w:t>
      </w:r>
      <w:r w:rsidRPr="00766D8A">
        <w:rPr>
          <w:rFonts w:ascii="Arial" w:hAnsi="Arial" w:cs="Arial"/>
          <w:sz w:val="20"/>
          <w:szCs w:val="16"/>
        </w:rPr>
        <w:t>December</w:t>
      </w:r>
      <w:r w:rsidRPr="00FF5CBE">
        <w:rPr>
          <w:rFonts w:ascii="Arial" w:hAnsi="Arial" w:cs="Arial"/>
          <w:sz w:val="20"/>
          <w:szCs w:val="16"/>
        </w:rPr>
        <w:t xml:space="preserve"> which falls after the </w:t>
      </w:r>
      <w:r w:rsidR="00461090">
        <w:rPr>
          <w:rFonts w:ascii="Arial" w:hAnsi="Arial" w:cs="Arial"/>
          <w:sz w:val="20"/>
          <w:szCs w:val="16"/>
        </w:rPr>
        <w:t>fourth</w:t>
      </w:r>
      <w:r w:rsidRPr="00FF5CBE">
        <w:rPr>
          <w:rFonts w:ascii="Arial" w:hAnsi="Arial" w:cs="Arial"/>
          <w:sz w:val="20"/>
          <w:szCs w:val="16"/>
        </w:rPr>
        <w:t xml:space="preserve"> anniversary of Commencement whichever is sooner, unless otherwise approved in writing by the County Council</w:t>
      </w:r>
      <w:r w:rsidR="00822BF6">
        <w:rPr>
          <w:rFonts w:ascii="Arial" w:hAnsi="Arial" w:cs="Arial"/>
          <w:sz w:val="20"/>
          <w:szCs w:val="16"/>
        </w:rPr>
        <w:t>;</w:t>
      </w:r>
    </w:p>
    <w:p w14:paraId="4DEB1E06" w14:textId="77777777" w:rsidR="006A1DC0" w:rsidRDefault="006A1DC0" w:rsidP="00CB437E">
      <w:pPr>
        <w:pStyle w:val="ListParagraph"/>
        <w:ind w:left="360"/>
        <w:jc w:val="both"/>
        <w:rPr>
          <w:rFonts w:ascii="Arial" w:hAnsi="Arial" w:cs="Arial"/>
          <w:sz w:val="20"/>
        </w:rPr>
      </w:pPr>
    </w:p>
    <w:p w14:paraId="15540EDA" w14:textId="7D2762A6" w:rsidR="00B85AAB" w:rsidRPr="00B85AAB" w:rsidRDefault="00B85AAB" w:rsidP="00BD08AF">
      <w:pPr>
        <w:pStyle w:val="ListParagraph"/>
        <w:numPr>
          <w:ilvl w:val="1"/>
          <w:numId w:val="61"/>
        </w:numPr>
        <w:rPr>
          <w:rFonts w:ascii="Arial" w:hAnsi="Arial" w:cs="Arial"/>
          <w:sz w:val="20"/>
        </w:rPr>
      </w:pPr>
      <w:r w:rsidRPr="00B85AAB">
        <w:rPr>
          <w:rFonts w:ascii="Arial" w:hAnsi="Arial" w:cs="Arial"/>
          <w:sz w:val="20"/>
        </w:rPr>
        <w:t>to serve no less than 6 (six) months prior written notice on the County Council of the intended date for completion of the Servicing Works;</w:t>
      </w:r>
    </w:p>
    <w:p w14:paraId="54CA7AF7" w14:textId="77777777" w:rsidR="00B85AAB" w:rsidRPr="00B85AAB" w:rsidRDefault="00B85AAB" w:rsidP="00FF5CBE">
      <w:pPr>
        <w:pStyle w:val="ListParagraph"/>
        <w:ind w:left="360"/>
        <w:rPr>
          <w:rFonts w:ascii="Arial" w:hAnsi="Arial" w:cs="Arial"/>
          <w:sz w:val="20"/>
        </w:rPr>
      </w:pPr>
    </w:p>
    <w:p w14:paraId="6371E59E" w14:textId="22102AB6" w:rsidR="00462AFE" w:rsidRDefault="00B85AAB" w:rsidP="00BD08AF">
      <w:pPr>
        <w:pStyle w:val="ListParagraph"/>
        <w:numPr>
          <w:ilvl w:val="1"/>
          <w:numId w:val="61"/>
        </w:numPr>
        <w:jc w:val="both"/>
        <w:rPr>
          <w:rFonts w:ascii="Arial" w:hAnsi="Arial" w:cs="Arial"/>
          <w:sz w:val="20"/>
        </w:rPr>
      </w:pPr>
      <w:r w:rsidRPr="00B85AAB">
        <w:rPr>
          <w:rFonts w:ascii="Arial" w:hAnsi="Arial" w:cs="Arial"/>
          <w:sz w:val="20"/>
        </w:rPr>
        <w:t>to serve written notice on the County Council no later than 5 (five) Working Days following Completion of the Servicing Works with the notice to contain relevant technical specifications and plans allowing the County Council to confirm (within 2 months of receipt) that the Servicing Works have been completed to the reasonable satisfaction of the County Council;</w:t>
      </w:r>
    </w:p>
    <w:p w14:paraId="2382B8B0" w14:textId="77777777" w:rsidR="00462AFE" w:rsidRPr="00FF5CBE" w:rsidRDefault="00462AFE" w:rsidP="00FF5CBE">
      <w:pPr>
        <w:pStyle w:val="ListParagraph"/>
        <w:rPr>
          <w:rFonts w:ascii="Arial" w:hAnsi="Arial" w:cs="Arial"/>
          <w:sz w:val="20"/>
          <w:szCs w:val="16"/>
        </w:rPr>
      </w:pPr>
    </w:p>
    <w:p w14:paraId="4E44F101" w14:textId="0ED37093" w:rsidR="00642F4F" w:rsidRPr="00FF5CBE" w:rsidRDefault="00462AFE" w:rsidP="00BD08AF">
      <w:pPr>
        <w:pStyle w:val="ListParagraph"/>
        <w:numPr>
          <w:ilvl w:val="1"/>
          <w:numId w:val="61"/>
        </w:numPr>
        <w:jc w:val="both"/>
        <w:rPr>
          <w:rFonts w:ascii="Arial" w:hAnsi="Arial" w:cs="Arial"/>
          <w:sz w:val="20"/>
          <w:szCs w:val="16"/>
        </w:rPr>
      </w:pPr>
      <w:r w:rsidRPr="00FF5CBE">
        <w:rPr>
          <w:rFonts w:ascii="Arial" w:hAnsi="Arial" w:cs="Arial"/>
          <w:sz w:val="20"/>
          <w:szCs w:val="16"/>
        </w:rPr>
        <w:t xml:space="preserve">not to Occupy nor permit Occupation of more than 175 (one hundred and </w:t>
      </w:r>
      <w:r w:rsidR="008C5A6B" w:rsidRPr="00FF5CBE">
        <w:rPr>
          <w:rFonts w:ascii="Arial" w:hAnsi="Arial" w:cs="Arial"/>
          <w:sz w:val="20"/>
          <w:szCs w:val="16"/>
        </w:rPr>
        <w:t>seventy-five</w:t>
      </w:r>
      <w:r w:rsidRPr="00FF5CBE">
        <w:rPr>
          <w:rFonts w:ascii="Arial" w:hAnsi="Arial" w:cs="Arial"/>
          <w:sz w:val="20"/>
          <w:szCs w:val="16"/>
        </w:rPr>
        <w:t xml:space="preserve">) Dwellings and not to Transfer the Primary School Land until it has Completed the Servicing Works </w:t>
      </w:r>
      <w:r w:rsidR="0037719E">
        <w:rPr>
          <w:rFonts w:ascii="Arial" w:hAnsi="Arial" w:cs="Arial"/>
          <w:sz w:val="20"/>
          <w:szCs w:val="16"/>
        </w:rPr>
        <w:t xml:space="preserve">(which </w:t>
      </w:r>
      <w:r w:rsidR="00160D28">
        <w:rPr>
          <w:rFonts w:ascii="Arial" w:hAnsi="Arial" w:cs="Arial"/>
          <w:sz w:val="20"/>
          <w:szCs w:val="16"/>
        </w:rPr>
        <w:t xml:space="preserve">shall include the  site levelling as shown on </w:t>
      </w:r>
      <w:r w:rsidR="00D91770">
        <w:rPr>
          <w:rFonts w:ascii="Arial" w:hAnsi="Arial" w:cs="Arial"/>
          <w:sz w:val="20"/>
          <w:szCs w:val="16"/>
        </w:rPr>
        <w:t xml:space="preserve">drawing </w:t>
      </w:r>
      <w:r w:rsidR="00160D28" w:rsidRPr="00160D28">
        <w:rPr>
          <w:rFonts w:ascii="Arial" w:hAnsi="Arial" w:cs="Arial"/>
          <w:sz w:val="20"/>
          <w:szCs w:val="16"/>
        </w:rPr>
        <w:t>SM5163-EN-004</w:t>
      </w:r>
      <w:r w:rsidR="00160D28">
        <w:rPr>
          <w:rFonts w:ascii="Arial" w:hAnsi="Arial" w:cs="Arial"/>
          <w:sz w:val="20"/>
          <w:szCs w:val="16"/>
        </w:rPr>
        <w:t>F and ramp to afford</w:t>
      </w:r>
      <w:r w:rsidR="00D91770">
        <w:rPr>
          <w:rFonts w:ascii="Arial" w:hAnsi="Arial" w:cs="Arial"/>
          <w:sz w:val="20"/>
          <w:szCs w:val="16"/>
        </w:rPr>
        <w:t xml:space="preserve"> vehicular and pedestrian access)</w:t>
      </w:r>
      <w:r w:rsidR="00160D28">
        <w:rPr>
          <w:rFonts w:ascii="Arial" w:hAnsi="Arial" w:cs="Arial"/>
          <w:sz w:val="20"/>
          <w:szCs w:val="16"/>
        </w:rPr>
        <w:t xml:space="preserve"> </w:t>
      </w:r>
      <w:r w:rsidRPr="00FF5CBE">
        <w:rPr>
          <w:rFonts w:ascii="Arial" w:hAnsi="Arial" w:cs="Arial"/>
          <w:sz w:val="20"/>
          <w:szCs w:val="16"/>
        </w:rPr>
        <w:t xml:space="preserve">unless such other timescale is approved in writing by the County Council, in which case that timescale shall apply in respect of clauses </w:t>
      </w:r>
      <w:r w:rsidR="002F50F2">
        <w:rPr>
          <w:rFonts w:ascii="Arial" w:hAnsi="Arial" w:cs="Arial"/>
          <w:sz w:val="20"/>
          <w:szCs w:val="16"/>
        </w:rPr>
        <w:t>1.2</w:t>
      </w:r>
      <w:r w:rsidRPr="00FF5CBE">
        <w:rPr>
          <w:rFonts w:ascii="Arial" w:hAnsi="Arial" w:cs="Arial"/>
          <w:sz w:val="20"/>
          <w:szCs w:val="16"/>
        </w:rPr>
        <w:t xml:space="preserve"> to </w:t>
      </w:r>
      <w:r w:rsidR="00603B0F">
        <w:rPr>
          <w:rFonts w:ascii="Arial" w:hAnsi="Arial" w:cs="Arial"/>
          <w:sz w:val="20"/>
          <w:szCs w:val="16"/>
        </w:rPr>
        <w:t>1</w:t>
      </w:r>
      <w:r w:rsidR="00922E38">
        <w:rPr>
          <w:rFonts w:ascii="Arial" w:hAnsi="Arial" w:cs="Arial"/>
          <w:sz w:val="20"/>
          <w:szCs w:val="16"/>
        </w:rPr>
        <w:t>.</w:t>
      </w:r>
      <w:r w:rsidR="00603B0F">
        <w:rPr>
          <w:rFonts w:ascii="Arial" w:hAnsi="Arial" w:cs="Arial"/>
          <w:sz w:val="20"/>
          <w:szCs w:val="16"/>
        </w:rPr>
        <w:t>4 above</w:t>
      </w:r>
      <w:r w:rsidRPr="00FF5CBE">
        <w:rPr>
          <w:rFonts w:ascii="Arial" w:hAnsi="Arial" w:cs="Arial"/>
          <w:sz w:val="20"/>
          <w:szCs w:val="16"/>
        </w:rPr>
        <w:t>.</w:t>
      </w:r>
    </w:p>
    <w:p w14:paraId="45DEA0E9" w14:textId="77777777" w:rsidR="00642F4F" w:rsidRPr="00FF5CBE" w:rsidRDefault="00642F4F" w:rsidP="00FF5CBE">
      <w:pPr>
        <w:pStyle w:val="ListParagraph"/>
        <w:rPr>
          <w:rFonts w:ascii="Arial" w:hAnsi="Arial" w:cs="Arial"/>
          <w:sz w:val="20"/>
          <w:szCs w:val="16"/>
        </w:rPr>
      </w:pPr>
    </w:p>
    <w:p w14:paraId="2A968897" w14:textId="58B9B8D8" w:rsidR="00643498" w:rsidRPr="00FF5CBE" w:rsidRDefault="00925BD4" w:rsidP="00FF5CBE">
      <w:pPr>
        <w:spacing w:line="240" w:lineRule="auto"/>
        <w:ind w:left="709" w:hanging="709"/>
        <w:rPr>
          <w:rFonts w:cs="Arial"/>
          <w:b/>
        </w:rPr>
      </w:pPr>
      <w:r w:rsidRPr="00FF5CBE">
        <w:rPr>
          <w:rFonts w:cs="Arial"/>
          <w:b/>
        </w:rPr>
        <w:t>Land Transfer</w:t>
      </w:r>
    </w:p>
    <w:p w14:paraId="12FFE8D7" w14:textId="26767D2D" w:rsidR="00B94731" w:rsidRDefault="00925BD4" w:rsidP="00B94731">
      <w:pPr>
        <w:pStyle w:val="ListParagraph"/>
        <w:numPr>
          <w:ilvl w:val="0"/>
          <w:numId w:val="61"/>
        </w:numPr>
        <w:jc w:val="both"/>
        <w:rPr>
          <w:rFonts w:ascii="Arial" w:hAnsi="Arial" w:cs="Arial"/>
          <w:sz w:val="20"/>
        </w:rPr>
      </w:pPr>
      <w:r w:rsidRPr="00B94731">
        <w:rPr>
          <w:rFonts w:ascii="Arial" w:hAnsi="Arial" w:cs="Arial"/>
          <w:sz w:val="20"/>
        </w:rPr>
        <w:t>The Owner covenants with the County Council</w:t>
      </w:r>
      <w:r w:rsidR="00551335" w:rsidRPr="00551335">
        <w:t xml:space="preserve"> </w:t>
      </w:r>
      <w:r w:rsidR="00551335" w:rsidRPr="00551335">
        <w:rPr>
          <w:rFonts w:ascii="Arial" w:hAnsi="Arial" w:cs="Arial"/>
          <w:sz w:val="20"/>
        </w:rPr>
        <w:t>to provide the following to the County Council</w:t>
      </w:r>
      <w:r w:rsidRPr="00B94731">
        <w:rPr>
          <w:rFonts w:ascii="Arial" w:hAnsi="Arial" w:cs="Arial"/>
          <w:sz w:val="20"/>
        </w:rPr>
        <w:t>:</w:t>
      </w:r>
    </w:p>
    <w:p w14:paraId="14A06AAD" w14:textId="77777777" w:rsidR="00B94731" w:rsidRPr="00B94731" w:rsidRDefault="00B94731" w:rsidP="00B94731">
      <w:pPr>
        <w:pStyle w:val="ListParagraph"/>
        <w:ind w:left="360"/>
        <w:jc w:val="both"/>
        <w:rPr>
          <w:rFonts w:ascii="Arial" w:hAnsi="Arial" w:cs="Arial"/>
          <w:sz w:val="20"/>
        </w:rPr>
      </w:pPr>
    </w:p>
    <w:p w14:paraId="600B6484" w14:textId="6864A223" w:rsidR="0048470B" w:rsidRPr="000D1677" w:rsidRDefault="00B33AEB" w:rsidP="008E6034">
      <w:pPr>
        <w:spacing w:line="240" w:lineRule="auto"/>
        <w:ind w:left="810" w:hanging="450"/>
        <w:rPr>
          <w:bCs/>
        </w:rPr>
      </w:pPr>
      <w:r w:rsidRPr="00FF5CBE">
        <w:rPr>
          <w:rFonts w:cs="Arial"/>
          <w:bCs/>
        </w:rPr>
        <w:t>2.1</w:t>
      </w:r>
      <w:r w:rsidRPr="00FF5CBE">
        <w:rPr>
          <w:rFonts w:cs="Arial"/>
          <w:bCs/>
        </w:rPr>
        <w:tab/>
      </w:r>
      <w:r w:rsidR="00154696" w:rsidRPr="000D1677">
        <w:t xml:space="preserve">to have </w:t>
      </w:r>
      <w:r w:rsidR="008E6034">
        <w:t xml:space="preserve">executed and delivered to the County Council </w:t>
      </w:r>
      <w:r w:rsidR="00154696" w:rsidRPr="000D1677">
        <w:t xml:space="preserve">a Transfer substantially in the form of the TP1 </w:t>
      </w:r>
      <w:r w:rsidR="00F31013" w:rsidRPr="000D1677">
        <w:t xml:space="preserve">(appended at Appendix XXX] </w:t>
      </w:r>
      <w:r w:rsidR="00154696" w:rsidRPr="000D1677">
        <w:t xml:space="preserve">within 3 months of the County Council having confirmed (in accordance with clause </w:t>
      </w:r>
      <w:r w:rsidR="002F50F2" w:rsidRPr="000D1677">
        <w:t xml:space="preserve">1.4 </w:t>
      </w:r>
      <w:r w:rsidR="00154696" w:rsidRPr="000D1677">
        <w:t xml:space="preserve">above) that the Servicing Works have been completed and not to occupy nor permit Occupation of more than 205 (Two Hundred and Five) dwellings until it has </w:t>
      </w:r>
      <w:r w:rsidR="008E6034">
        <w:t xml:space="preserve">executed and delivered to the County Council </w:t>
      </w:r>
      <w:r w:rsidR="008E6034" w:rsidRPr="000D1677">
        <w:t>a Transfer substantially in the form of the TP1 (appended at Appendix XXX]</w:t>
      </w:r>
      <w:r w:rsidR="008E6034">
        <w:t xml:space="preserve"> </w:t>
      </w:r>
      <w:r w:rsidR="008C5A6B">
        <w:t>(</w:t>
      </w:r>
      <w:r w:rsidR="008C5A6B" w:rsidRPr="00FF5CBE">
        <w:rPr>
          <w:rFonts w:cs="Arial"/>
          <w:szCs w:val="16"/>
        </w:rPr>
        <w:t>unless such other timescale is approved in writing by the County Counci</w:t>
      </w:r>
      <w:r w:rsidR="00551335">
        <w:rPr>
          <w:rFonts w:cs="Arial"/>
          <w:szCs w:val="16"/>
        </w:rPr>
        <w:t>l</w:t>
      </w:r>
      <w:r w:rsidR="00B7118C">
        <w:rPr>
          <w:rFonts w:cs="Arial"/>
          <w:szCs w:val="16"/>
        </w:rPr>
        <w:t>,</w:t>
      </w:r>
      <w:r w:rsidR="00551335">
        <w:rPr>
          <w:rFonts w:cs="Arial"/>
          <w:szCs w:val="16"/>
        </w:rPr>
        <w:t xml:space="preserve"> </w:t>
      </w:r>
      <w:r w:rsidR="006E7F36">
        <w:t xml:space="preserve"> </w:t>
      </w:r>
      <w:r w:rsidR="008E6034">
        <w:t xml:space="preserve">and </w:t>
      </w:r>
      <w:r w:rsidR="00551335">
        <w:t xml:space="preserve">to </w:t>
      </w:r>
      <w:r w:rsidR="008E6034">
        <w:t>provide</w:t>
      </w:r>
      <w:r w:rsidR="00551335">
        <w:t xml:space="preserve"> the following to the County Council</w:t>
      </w:r>
      <w:r w:rsidR="008E6034">
        <w:t>:</w:t>
      </w:r>
      <w:r w:rsidR="00154696" w:rsidRPr="000D1677">
        <w:t xml:space="preserve">  </w:t>
      </w:r>
    </w:p>
    <w:p w14:paraId="49B925BE" w14:textId="0DA082E4" w:rsidR="00643498" w:rsidRPr="00B94731" w:rsidRDefault="008E6034" w:rsidP="008E6034">
      <w:pPr>
        <w:pStyle w:val="SHText2"/>
        <w:ind w:left="1702" w:hanging="851"/>
      </w:pPr>
      <w:r>
        <w:t>2.1.1</w:t>
      </w:r>
      <w:r>
        <w:tab/>
      </w:r>
      <w:r w:rsidR="00731A76" w:rsidRPr="00B94731">
        <w:t>the Owners’ written authority to the County Council to complete such Transfer by dating it and for the County Council to apply to HM Land Registry for registration as proprietor of the Primary School Land;</w:t>
      </w:r>
    </w:p>
    <w:p w14:paraId="03516F9A" w14:textId="1F7B0C60" w:rsidR="00643498" w:rsidRPr="00B94731" w:rsidRDefault="0048470B" w:rsidP="0048470B">
      <w:pPr>
        <w:pStyle w:val="SHText2"/>
        <w:ind w:left="1702" w:hanging="851"/>
      </w:pPr>
      <w:r>
        <w:t>2.1.</w:t>
      </w:r>
      <w:r w:rsidR="008E6034">
        <w:t>2</w:t>
      </w:r>
      <w:r>
        <w:tab/>
      </w:r>
      <w:r w:rsidR="00731A76" w:rsidRPr="00B94731">
        <w:t>the certificates required to comply with any restriction on the title to the Primary School Land enabling the Transfer to be registered with HM Land Registry; and</w:t>
      </w:r>
    </w:p>
    <w:p w14:paraId="1FC55A0B" w14:textId="7998A093" w:rsidR="00731A76" w:rsidRPr="00525634" w:rsidRDefault="0048470B" w:rsidP="0048470B">
      <w:pPr>
        <w:pStyle w:val="SHText2"/>
      </w:pPr>
      <w:r>
        <w:t>2.1.</w:t>
      </w:r>
      <w:r w:rsidR="008E6034">
        <w:t>3</w:t>
      </w:r>
      <w:r>
        <w:tab/>
      </w:r>
      <w:r w:rsidR="00731A76" w:rsidRPr="00B94731">
        <w:t>confirmation whether the Owner has elected to charge</w:t>
      </w:r>
      <w:r w:rsidR="00731A76" w:rsidRPr="00525634">
        <w:t xml:space="preserve"> VAT</w:t>
      </w:r>
      <w:r w:rsidR="008E6034">
        <w:t>;</w:t>
      </w:r>
    </w:p>
    <w:p w14:paraId="5D8EE001" w14:textId="6CF3C95D" w:rsidR="00731A76" w:rsidRPr="00FF5CBE" w:rsidRDefault="00731A76" w:rsidP="00FF5CBE">
      <w:pPr>
        <w:spacing w:line="240" w:lineRule="auto"/>
        <w:ind w:left="709" w:hanging="709"/>
        <w:rPr>
          <w:rFonts w:cs="Arial"/>
          <w:bCs/>
        </w:rPr>
      </w:pPr>
      <w:r w:rsidRPr="00FF5CBE">
        <w:rPr>
          <w:rFonts w:cs="Arial"/>
          <w:bCs/>
        </w:rPr>
        <w:lastRenderedPageBreak/>
        <w:t>2.2</w:t>
      </w:r>
      <w:r w:rsidRPr="00FF5CBE">
        <w:rPr>
          <w:rFonts w:cs="Arial"/>
          <w:bCs/>
        </w:rPr>
        <w:tab/>
        <w:t xml:space="preserve">not to Occupy more than 205 (Two hundred and five) Dwellings unless </w:t>
      </w:r>
      <w:r w:rsidR="00551335">
        <w:rPr>
          <w:rFonts w:cs="Arial"/>
          <w:bCs/>
        </w:rPr>
        <w:t xml:space="preserve">such other timescale is </w:t>
      </w:r>
      <w:r w:rsidRPr="00FF5CBE">
        <w:rPr>
          <w:rFonts w:cs="Arial"/>
          <w:bCs/>
        </w:rPr>
        <w:t xml:space="preserve">otherwise approved in writing by the County Council until the requirements of paragraph </w:t>
      </w:r>
      <w:r w:rsidRPr="00525634">
        <w:rPr>
          <w:rFonts w:cs="Arial"/>
          <w:bCs/>
        </w:rPr>
        <w:t>‎</w:t>
      </w:r>
      <w:r w:rsidRPr="00FF5CBE">
        <w:rPr>
          <w:rFonts w:cs="Arial"/>
          <w:bCs/>
        </w:rPr>
        <w:t xml:space="preserve">2.1 of this Schedule has been complied with and for the avoidance of doubt the requirements at paragraph </w:t>
      </w:r>
      <w:r w:rsidRPr="00525634">
        <w:rPr>
          <w:rFonts w:cs="Arial"/>
          <w:bCs/>
        </w:rPr>
        <w:t>‎</w:t>
      </w:r>
      <w:r w:rsidRPr="00FF5CBE">
        <w:rPr>
          <w:rFonts w:cs="Arial"/>
          <w:bCs/>
        </w:rPr>
        <w:t xml:space="preserve">2.1 shall be </w:t>
      </w:r>
      <w:r w:rsidR="00790265">
        <w:rPr>
          <w:rFonts w:cs="Arial"/>
          <w:bCs/>
        </w:rPr>
        <w:t xml:space="preserve">deemed to have been </w:t>
      </w:r>
      <w:r w:rsidRPr="00FF5CBE">
        <w:rPr>
          <w:rFonts w:cs="Arial"/>
          <w:bCs/>
        </w:rPr>
        <w:t xml:space="preserve">complied with </w:t>
      </w:r>
      <w:r w:rsidR="00790265">
        <w:rPr>
          <w:rFonts w:cs="Arial"/>
          <w:bCs/>
        </w:rPr>
        <w:t xml:space="preserve">if </w:t>
      </w:r>
      <w:r w:rsidR="00790265">
        <w:rPr>
          <w:rFonts w:cs="Arial"/>
          <w:szCs w:val="16"/>
        </w:rPr>
        <w:t xml:space="preserve">the County Council has not </w:t>
      </w:r>
      <w:r w:rsidR="00790265" w:rsidRPr="00917E0D">
        <w:rPr>
          <w:rFonts w:cs="Arial"/>
          <w:bCs/>
        </w:rPr>
        <w:t>request</w:t>
      </w:r>
      <w:r w:rsidR="00790265">
        <w:rPr>
          <w:rFonts w:cs="Arial"/>
          <w:bCs/>
        </w:rPr>
        <w:t>ed</w:t>
      </w:r>
      <w:r w:rsidR="00790265" w:rsidRPr="00917E0D">
        <w:rPr>
          <w:rFonts w:cs="Arial"/>
          <w:bCs/>
        </w:rPr>
        <w:t xml:space="preserve"> </w:t>
      </w:r>
      <w:r w:rsidR="00790265">
        <w:rPr>
          <w:rFonts w:cs="Arial"/>
          <w:bCs/>
        </w:rPr>
        <w:t xml:space="preserve">a </w:t>
      </w:r>
      <w:r w:rsidR="00790265" w:rsidRPr="00917E0D">
        <w:rPr>
          <w:rFonts w:cs="Arial"/>
          <w:bCs/>
        </w:rPr>
        <w:t xml:space="preserve">transfer of the Primary School Land </w:t>
      </w:r>
      <w:r w:rsidRPr="00FF5CBE">
        <w:rPr>
          <w:rFonts w:cs="Arial"/>
          <w:bCs/>
        </w:rPr>
        <w:t xml:space="preserve">by the end of the month of December which falls after the </w:t>
      </w:r>
      <w:r w:rsidR="00551335">
        <w:rPr>
          <w:rFonts w:cs="Arial"/>
          <w:bCs/>
        </w:rPr>
        <w:t xml:space="preserve">sixth </w:t>
      </w:r>
      <w:r w:rsidRPr="00FF5CBE">
        <w:rPr>
          <w:rFonts w:cs="Arial"/>
          <w:bCs/>
        </w:rPr>
        <w:t>anniversary of Commencement</w:t>
      </w:r>
      <w:r w:rsidR="00790265">
        <w:rPr>
          <w:rFonts w:cs="Arial"/>
          <w:bCs/>
        </w:rPr>
        <w:t xml:space="preserve"> of Development</w:t>
      </w:r>
      <w:r w:rsidRPr="00FF5CBE">
        <w:rPr>
          <w:rFonts w:cs="Arial"/>
          <w:bCs/>
        </w:rPr>
        <w:t>.</w:t>
      </w:r>
    </w:p>
    <w:p w14:paraId="705DD9E7" w14:textId="5426CA70" w:rsidR="00731A76" w:rsidRPr="00FF5CBE" w:rsidRDefault="00CC5C27" w:rsidP="00CC5C27">
      <w:pPr>
        <w:pStyle w:val="SHSchedule2"/>
        <w:numPr>
          <w:ilvl w:val="0"/>
          <w:numId w:val="0"/>
        </w:numPr>
        <w:spacing w:line="240" w:lineRule="auto"/>
        <w:ind w:left="720" w:hanging="720"/>
        <w:rPr>
          <w:rFonts w:cs="Arial"/>
          <w:bCs/>
        </w:rPr>
      </w:pPr>
      <w:r>
        <w:rPr>
          <w:rFonts w:cs="Arial"/>
          <w:bCs/>
        </w:rPr>
        <w:t>2.3</w:t>
      </w:r>
      <w:r>
        <w:rPr>
          <w:rFonts w:cs="Arial"/>
          <w:bCs/>
        </w:rPr>
        <w:tab/>
      </w:r>
      <w:r w:rsidR="008D17A8">
        <w:rPr>
          <w:rFonts w:cs="Arial"/>
          <w:bCs/>
        </w:rPr>
        <w:t>F</w:t>
      </w:r>
      <w:r w:rsidR="00731A76" w:rsidRPr="00FF5CBE">
        <w:rPr>
          <w:rFonts w:cs="Arial"/>
          <w:bCs/>
        </w:rPr>
        <w:t xml:space="preserve">rom the </w:t>
      </w:r>
      <w:r w:rsidR="008D17A8">
        <w:rPr>
          <w:rFonts w:cs="Arial"/>
          <w:bCs/>
        </w:rPr>
        <w:t xml:space="preserve">Date of </w:t>
      </w:r>
      <w:r w:rsidR="00731A76" w:rsidRPr="00FF5CBE">
        <w:rPr>
          <w:rFonts w:cs="Arial"/>
          <w:bCs/>
        </w:rPr>
        <w:t xml:space="preserve">Commencement </w:t>
      </w:r>
      <w:r w:rsidR="00DB5235">
        <w:rPr>
          <w:rFonts w:cs="Arial"/>
          <w:bCs/>
        </w:rPr>
        <w:t>the Owner shall</w:t>
      </w:r>
      <w:r w:rsidR="00731A76" w:rsidRPr="00FF5CBE">
        <w:rPr>
          <w:rFonts w:cs="Arial"/>
          <w:bCs/>
        </w:rPr>
        <w:t>:</w:t>
      </w:r>
    </w:p>
    <w:p w14:paraId="0CB3D7B5" w14:textId="77777777" w:rsidR="00DB5235" w:rsidRDefault="00731A76" w:rsidP="00DB5235">
      <w:pPr>
        <w:spacing w:line="240" w:lineRule="auto"/>
        <w:ind w:left="709" w:hanging="709"/>
        <w:rPr>
          <w:rFonts w:cs="Arial"/>
          <w:bCs/>
        </w:rPr>
      </w:pPr>
      <w:r w:rsidRPr="00FF5CBE">
        <w:rPr>
          <w:rFonts w:cs="Arial"/>
          <w:bCs/>
        </w:rPr>
        <w:t>2.3.1</w:t>
      </w:r>
      <w:r w:rsidRPr="00FF5CBE">
        <w:rPr>
          <w:rFonts w:cs="Arial"/>
          <w:bCs/>
        </w:rPr>
        <w:tab/>
        <w:t>not to deposit on the Primary School Land any materials that would prejudice the development of the Primary School Land for its intended use; and</w:t>
      </w:r>
      <w:r w:rsidR="008D17A8">
        <w:rPr>
          <w:rFonts w:cs="Arial"/>
          <w:bCs/>
        </w:rPr>
        <w:t xml:space="preserve"> </w:t>
      </w:r>
    </w:p>
    <w:p w14:paraId="1E2BA9F7" w14:textId="0CAD6130" w:rsidR="00731A76" w:rsidRDefault="00DB5235" w:rsidP="00FF5CBE">
      <w:pPr>
        <w:spacing w:line="240" w:lineRule="auto"/>
        <w:ind w:left="709" w:hanging="709"/>
        <w:rPr>
          <w:rFonts w:cs="Arial"/>
          <w:bCs/>
        </w:rPr>
      </w:pPr>
      <w:r>
        <w:rPr>
          <w:rFonts w:cs="Arial"/>
          <w:bCs/>
        </w:rPr>
        <w:t>2.3.2</w:t>
      </w:r>
      <w:r>
        <w:rPr>
          <w:rFonts w:cs="Arial"/>
          <w:bCs/>
        </w:rPr>
        <w:tab/>
      </w:r>
      <w:r w:rsidR="00731A76" w:rsidRPr="00525634">
        <w:rPr>
          <w:rFonts w:cs="Arial"/>
          <w:bCs/>
        </w:rPr>
        <w:t xml:space="preserve">to keep the Primary School Land secure from any unlawful </w:t>
      </w:r>
      <w:proofErr w:type="gramStart"/>
      <w:r w:rsidR="00731A76" w:rsidRPr="00525634">
        <w:rPr>
          <w:rFonts w:cs="Arial"/>
          <w:bCs/>
        </w:rPr>
        <w:t>occupation;</w:t>
      </w:r>
      <w:r w:rsidR="004B268B">
        <w:rPr>
          <w:rFonts w:cs="Arial"/>
          <w:bCs/>
        </w:rPr>
        <w:t>,</w:t>
      </w:r>
      <w:proofErr w:type="gramEnd"/>
      <w:r w:rsidR="004B268B">
        <w:rPr>
          <w:rFonts w:cs="Arial"/>
          <w:bCs/>
        </w:rPr>
        <w:t xml:space="preserve"> and,</w:t>
      </w:r>
    </w:p>
    <w:p w14:paraId="6C0F2B86" w14:textId="6599FE55" w:rsidR="00D170C2" w:rsidRPr="00D170C2" w:rsidRDefault="00D170C2" w:rsidP="00FC6405">
      <w:pPr>
        <w:ind w:left="709" w:hanging="709"/>
        <w:rPr>
          <w:rFonts w:cs="Arial"/>
          <w:bCs/>
        </w:rPr>
      </w:pPr>
      <w:r>
        <w:rPr>
          <w:rFonts w:cs="Arial"/>
          <w:bCs/>
        </w:rPr>
        <w:t xml:space="preserve">2.3.3 </w:t>
      </w:r>
      <w:r>
        <w:rPr>
          <w:rFonts w:cs="Arial"/>
          <w:bCs/>
        </w:rPr>
        <w:tab/>
        <w:t>n</w:t>
      </w:r>
      <w:r w:rsidRPr="00D170C2">
        <w:rPr>
          <w:rFonts w:cs="Arial"/>
          <w:bCs/>
        </w:rPr>
        <w:t>ot to permit the Primary School Land to be used for any purpose other than undertaking the works needed to ensure that the site meets both the Land Specification and Servicing Works.</w:t>
      </w:r>
    </w:p>
    <w:p w14:paraId="4FAD8297" w14:textId="77777777" w:rsidR="00A70785" w:rsidRPr="00FF5CBE" w:rsidRDefault="00731A76" w:rsidP="00FF5CBE">
      <w:pPr>
        <w:spacing w:line="240" w:lineRule="auto"/>
        <w:ind w:left="709" w:hanging="709"/>
        <w:rPr>
          <w:rFonts w:cs="Arial"/>
          <w:bCs/>
        </w:rPr>
      </w:pPr>
      <w:r w:rsidRPr="00FF5CBE">
        <w:rPr>
          <w:rFonts w:cs="Arial"/>
          <w:bCs/>
        </w:rPr>
        <w:t>2.4</w:t>
      </w:r>
      <w:r w:rsidRPr="00FF5CBE">
        <w:rPr>
          <w:rFonts w:cs="Arial"/>
          <w:bCs/>
        </w:rPr>
        <w:tab/>
        <w:t>to allow the County Council or its agents access to the Site for the purposes of accessing the Primary School Land at any time from the date of this Agreement by appointment in order to carry out surveys and/or investigations and/or studies with or without equipment or apparatus on each occasion following service by the County Council of 10 (ten) Working Days' prior written notice of its intention to access the Site and the Primary School Land and subject to any reasonable restrictions imposed by the Owner.</w:t>
      </w:r>
    </w:p>
    <w:p w14:paraId="286E1B93" w14:textId="77777777" w:rsidR="00A70785" w:rsidRPr="00FF5CBE" w:rsidRDefault="00A70785" w:rsidP="00FF5CBE">
      <w:pPr>
        <w:spacing w:line="240" w:lineRule="auto"/>
        <w:ind w:left="709" w:hanging="709"/>
        <w:rPr>
          <w:rFonts w:cs="Arial"/>
          <w:bCs/>
        </w:rPr>
      </w:pPr>
    </w:p>
    <w:p w14:paraId="6A4B3941" w14:textId="71F70B71" w:rsidR="00EF7E8C" w:rsidRPr="00FF5CBE" w:rsidRDefault="00EF7E8C" w:rsidP="00FF5CBE">
      <w:pPr>
        <w:spacing w:line="240" w:lineRule="auto"/>
        <w:ind w:left="709" w:hanging="709"/>
        <w:rPr>
          <w:rFonts w:cs="Arial"/>
          <w:b/>
        </w:rPr>
      </w:pPr>
      <w:r w:rsidRPr="00FF5CBE">
        <w:rPr>
          <w:rFonts w:cs="Arial"/>
          <w:b/>
        </w:rPr>
        <w:t xml:space="preserve">Primary School </w:t>
      </w:r>
      <w:r w:rsidR="00DB5235">
        <w:rPr>
          <w:rFonts w:cs="Arial"/>
          <w:b/>
        </w:rPr>
        <w:t>works</w:t>
      </w:r>
    </w:p>
    <w:p w14:paraId="5C3AFDA1" w14:textId="7B3555AE" w:rsidR="00731A76" w:rsidRPr="00FF5CBE" w:rsidRDefault="00A70785" w:rsidP="00CC5C27">
      <w:pPr>
        <w:tabs>
          <w:tab w:val="left" w:pos="720"/>
        </w:tabs>
        <w:spacing w:line="240" w:lineRule="auto"/>
        <w:rPr>
          <w:rFonts w:cs="Arial"/>
          <w:bCs/>
        </w:rPr>
      </w:pPr>
      <w:r w:rsidRPr="00FF5CBE">
        <w:rPr>
          <w:rFonts w:cs="Arial"/>
          <w:bCs/>
        </w:rPr>
        <w:t>3.</w:t>
      </w:r>
      <w:r w:rsidR="0045282B">
        <w:rPr>
          <w:rFonts w:cs="Arial"/>
          <w:bCs/>
        </w:rPr>
        <w:tab/>
      </w:r>
      <w:r w:rsidR="00731A76" w:rsidRPr="00FF5CBE">
        <w:rPr>
          <w:rFonts w:cs="Arial"/>
          <w:bCs/>
        </w:rPr>
        <w:t>The County Council covenants with the Owner as follows:</w:t>
      </w:r>
    </w:p>
    <w:p w14:paraId="5E20F6BB" w14:textId="77777777" w:rsidR="00731A76" w:rsidRPr="00FF5CBE" w:rsidRDefault="00731A76" w:rsidP="00FF5CBE">
      <w:pPr>
        <w:spacing w:line="240" w:lineRule="auto"/>
        <w:ind w:left="709" w:hanging="709"/>
        <w:rPr>
          <w:rFonts w:cs="Arial"/>
          <w:bCs/>
        </w:rPr>
      </w:pPr>
      <w:r w:rsidRPr="00FF5CBE">
        <w:rPr>
          <w:rFonts w:cs="Arial"/>
          <w:bCs/>
        </w:rPr>
        <w:t>3.1</w:t>
      </w:r>
      <w:r w:rsidRPr="00FF5CBE">
        <w:rPr>
          <w:rFonts w:cs="Arial"/>
          <w:bCs/>
        </w:rPr>
        <w:tab/>
        <w:t xml:space="preserve">if requested to do so to </w:t>
      </w:r>
      <w:proofErr w:type="gramStart"/>
      <w:r w:rsidRPr="00FF5CBE">
        <w:rPr>
          <w:rFonts w:cs="Arial"/>
          <w:bCs/>
        </w:rPr>
        <w:t>enter into</w:t>
      </w:r>
      <w:proofErr w:type="gramEnd"/>
      <w:r w:rsidRPr="00FF5CBE">
        <w:rPr>
          <w:rFonts w:cs="Arial"/>
          <w:bCs/>
        </w:rPr>
        <w:t xml:space="preserve"> the Licence, with the Owner governing access requirements to the Site and the Primary School Land provided that all legal and professional fees incurred by the County Council in granting the Licence are met by the Owner;</w:t>
      </w:r>
    </w:p>
    <w:p w14:paraId="02DC70C3" w14:textId="77777777" w:rsidR="00731A76" w:rsidRPr="00FF5CBE" w:rsidRDefault="00731A76" w:rsidP="00FF5CBE">
      <w:pPr>
        <w:spacing w:line="240" w:lineRule="auto"/>
        <w:ind w:left="709" w:hanging="709"/>
        <w:rPr>
          <w:rFonts w:cs="Arial"/>
          <w:bCs/>
        </w:rPr>
      </w:pPr>
      <w:r w:rsidRPr="00FF5CBE">
        <w:rPr>
          <w:rFonts w:cs="Arial"/>
          <w:bCs/>
        </w:rPr>
        <w:t>3.2</w:t>
      </w:r>
      <w:r w:rsidRPr="00FF5CBE">
        <w:rPr>
          <w:rFonts w:cs="Arial"/>
          <w:bCs/>
        </w:rPr>
        <w:tab/>
        <w:t>to serve no less than 6 (six) months prior written notice on the Owner and the Council of the intended date on which construction works to build the Primary School will commence;</w:t>
      </w:r>
    </w:p>
    <w:p w14:paraId="3F4DCA8B" w14:textId="77777777" w:rsidR="00731A76" w:rsidRPr="00FF5CBE" w:rsidRDefault="00731A76" w:rsidP="00FF5CBE">
      <w:pPr>
        <w:spacing w:line="240" w:lineRule="auto"/>
        <w:ind w:left="709" w:hanging="709"/>
        <w:rPr>
          <w:rFonts w:cs="Arial"/>
          <w:bCs/>
        </w:rPr>
      </w:pPr>
      <w:r w:rsidRPr="00FF5CBE">
        <w:rPr>
          <w:rFonts w:cs="Arial"/>
          <w:bCs/>
        </w:rPr>
        <w:t>3.3</w:t>
      </w:r>
      <w:r w:rsidRPr="00FF5CBE">
        <w:rPr>
          <w:rFonts w:cs="Arial"/>
          <w:bCs/>
        </w:rPr>
        <w:tab/>
        <w:t>to serve written notice on the Owner and the Council no later than 7 (seven) calendar days following commencement of works to construct the Primary School confirming the date on which such works commenced;</w:t>
      </w:r>
    </w:p>
    <w:p w14:paraId="4B182AAD" w14:textId="77777777" w:rsidR="00731A76" w:rsidRPr="00FF5CBE" w:rsidRDefault="00731A76" w:rsidP="00FF5CBE">
      <w:pPr>
        <w:spacing w:line="240" w:lineRule="auto"/>
        <w:ind w:left="709" w:hanging="709"/>
        <w:rPr>
          <w:rFonts w:cs="Arial"/>
          <w:bCs/>
        </w:rPr>
      </w:pPr>
      <w:r w:rsidRPr="00FF5CBE">
        <w:rPr>
          <w:rFonts w:cs="Arial"/>
          <w:bCs/>
        </w:rPr>
        <w:t>3.4</w:t>
      </w:r>
      <w:r w:rsidRPr="00FF5CBE">
        <w:rPr>
          <w:rFonts w:cs="Arial"/>
          <w:bCs/>
        </w:rPr>
        <w:tab/>
        <w:t>to serve no less than 6 (six) months prior written notice on the Owner and the Council of the School Opening Date; and</w:t>
      </w:r>
    </w:p>
    <w:p w14:paraId="519E9729" w14:textId="64D63972" w:rsidR="00731A76" w:rsidRPr="00FF5CBE" w:rsidRDefault="00A70785" w:rsidP="00CC5C27">
      <w:pPr>
        <w:spacing w:after="0" w:line="240" w:lineRule="auto"/>
        <w:ind w:left="720" w:hanging="720"/>
        <w:rPr>
          <w:rFonts w:cs="Arial"/>
          <w:bCs/>
        </w:rPr>
      </w:pPr>
      <w:r w:rsidRPr="00FF5CBE">
        <w:rPr>
          <w:rFonts w:cs="Arial"/>
          <w:bCs/>
        </w:rPr>
        <w:t>4.</w:t>
      </w:r>
      <w:r w:rsidR="003C65CC">
        <w:rPr>
          <w:rFonts w:cs="Arial"/>
          <w:bCs/>
        </w:rPr>
        <w:tab/>
      </w:r>
      <w:r w:rsidR="00731A76" w:rsidRPr="00FF5CBE">
        <w:rPr>
          <w:rFonts w:cs="Arial"/>
          <w:bCs/>
        </w:rPr>
        <w:t>For the avoidance of doubt the Owner agrees to pay the legal and professional costs and expenses of the County Council in relation to completion of the Transfer and its registration at HM Land Registry.</w:t>
      </w:r>
    </w:p>
    <w:p w14:paraId="47896B06" w14:textId="2BBC3A3D" w:rsidR="00731A76" w:rsidRPr="00525634" w:rsidRDefault="00731A76" w:rsidP="00FF5CBE">
      <w:pPr>
        <w:rPr>
          <w:rFonts w:cs="Arial"/>
        </w:rPr>
      </w:pPr>
    </w:p>
    <w:p w14:paraId="42F17530" w14:textId="77777777" w:rsidR="003C65CC" w:rsidRDefault="003C65CC">
      <w:pPr>
        <w:rPr>
          <w:rFonts w:cs="Arial"/>
          <w:b/>
          <w:bCs/>
        </w:rPr>
      </w:pPr>
      <w:r>
        <w:rPr>
          <w:rFonts w:cs="Arial"/>
          <w:b/>
          <w:bCs/>
        </w:rPr>
        <w:br w:type="page"/>
      </w:r>
    </w:p>
    <w:p w14:paraId="0092FEB9" w14:textId="0A029F15" w:rsidR="003C65CC" w:rsidRDefault="003C65CC" w:rsidP="00BD08AF">
      <w:pPr>
        <w:pStyle w:val="SHScheduleTitle"/>
        <w:numPr>
          <w:ilvl w:val="0"/>
          <w:numId w:val="79"/>
        </w:numPr>
      </w:pPr>
      <w:r w:rsidRPr="003C65CC">
        <w:rPr>
          <w:rFonts w:cs="Arial"/>
          <w:b w:val="0"/>
          <w:bCs/>
        </w:rPr>
        <w:lastRenderedPageBreak/>
        <w:br/>
      </w:r>
      <w:bookmarkStart w:id="830" w:name="_Toc227748225"/>
      <w:r w:rsidRPr="003C65CC">
        <w:rPr>
          <w:bCs/>
        </w:rPr>
        <w:t>DELIVERY OF THE SPINE ROAD</w:t>
      </w:r>
      <w:bookmarkEnd w:id="830"/>
      <w:r w:rsidRPr="003C65CC">
        <w:rPr>
          <w:bCs/>
        </w:rPr>
        <w:t xml:space="preserve"> </w:t>
      </w:r>
    </w:p>
    <w:p w14:paraId="3B1ACBF4" w14:textId="77777777" w:rsidR="0025290F" w:rsidRDefault="0025290F" w:rsidP="0035094D">
      <w:pPr>
        <w:spacing w:line="240" w:lineRule="auto"/>
        <w:jc w:val="left"/>
        <w:rPr>
          <w:rFonts w:cs="Arial"/>
        </w:rPr>
      </w:pPr>
    </w:p>
    <w:p w14:paraId="1E2872C8" w14:textId="7C49ED1F" w:rsidR="0035094D" w:rsidRPr="0025290F" w:rsidRDefault="0035094D" w:rsidP="0035094D">
      <w:pPr>
        <w:spacing w:line="240" w:lineRule="auto"/>
        <w:jc w:val="left"/>
        <w:rPr>
          <w:rFonts w:cs="Arial"/>
        </w:rPr>
      </w:pPr>
      <w:r w:rsidRPr="0025290F">
        <w:rPr>
          <w:rFonts w:cs="Arial"/>
        </w:rPr>
        <w:t>The Owner covenants with the County Council:</w:t>
      </w:r>
    </w:p>
    <w:p w14:paraId="77478C74" w14:textId="77777777" w:rsidR="000C6DB0" w:rsidRPr="00FF5CBE" w:rsidRDefault="000C6DB0" w:rsidP="00FF5CBE">
      <w:pPr>
        <w:jc w:val="left"/>
        <w:rPr>
          <w:rFonts w:cs="Arial"/>
        </w:rPr>
      </w:pPr>
    </w:p>
    <w:p w14:paraId="7438111C" w14:textId="5B84FF8B" w:rsidR="00DC084B" w:rsidRPr="0025290F" w:rsidRDefault="00424005" w:rsidP="00DC084B">
      <w:pPr>
        <w:pStyle w:val="ListParagraph"/>
        <w:numPr>
          <w:ilvl w:val="3"/>
          <w:numId w:val="42"/>
        </w:numPr>
        <w:ind w:left="284"/>
        <w:rPr>
          <w:rFonts w:ascii="Arial" w:hAnsi="Arial" w:cs="Arial"/>
          <w:sz w:val="20"/>
        </w:rPr>
      </w:pPr>
      <w:r w:rsidRPr="00FF5CBE">
        <w:rPr>
          <w:rFonts w:ascii="Arial" w:hAnsi="Arial" w:cs="Arial"/>
          <w:sz w:val="20"/>
        </w:rPr>
        <w:t xml:space="preserve">Prior to </w:t>
      </w:r>
      <w:r w:rsidR="00DB4518" w:rsidRPr="00FF5CBE">
        <w:rPr>
          <w:rFonts w:ascii="Arial" w:hAnsi="Arial" w:cs="Arial"/>
          <w:sz w:val="20"/>
        </w:rPr>
        <w:t>C</w:t>
      </w:r>
      <w:r w:rsidRPr="00FF5CBE">
        <w:rPr>
          <w:rFonts w:ascii="Arial" w:hAnsi="Arial" w:cs="Arial"/>
          <w:sz w:val="20"/>
        </w:rPr>
        <w:t xml:space="preserve">ommencement of Phase 2 </w:t>
      </w:r>
      <w:r w:rsidR="00DB4518" w:rsidRPr="00FF5CBE">
        <w:rPr>
          <w:rFonts w:ascii="Arial" w:hAnsi="Arial" w:cs="Arial"/>
          <w:sz w:val="20"/>
        </w:rPr>
        <w:t xml:space="preserve">of the Development </w:t>
      </w:r>
      <w:r w:rsidR="00CC3D7B" w:rsidRPr="00FF5CBE">
        <w:rPr>
          <w:rFonts w:ascii="Arial" w:hAnsi="Arial" w:cs="Arial"/>
          <w:sz w:val="20"/>
        </w:rPr>
        <w:t>a S38 a</w:t>
      </w:r>
      <w:r w:rsidRPr="00FF5CBE">
        <w:rPr>
          <w:rFonts w:ascii="Arial" w:hAnsi="Arial" w:cs="Arial"/>
          <w:sz w:val="20"/>
        </w:rPr>
        <w:t xml:space="preserve">greement </w:t>
      </w:r>
      <w:r w:rsidR="008A62F4">
        <w:rPr>
          <w:rFonts w:ascii="Arial" w:hAnsi="Arial" w:cs="Arial"/>
          <w:sz w:val="20"/>
        </w:rPr>
        <w:t>to</w:t>
      </w:r>
      <w:r w:rsidRPr="00FF5CBE">
        <w:rPr>
          <w:rFonts w:ascii="Arial" w:hAnsi="Arial" w:cs="Arial"/>
          <w:sz w:val="20"/>
        </w:rPr>
        <w:t xml:space="preserve"> be entered </w:t>
      </w:r>
      <w:r w:rsidR="00610A92" w:rsidRPr="0025290F">
        <w:rPr>
          <w:rFonts w:ascii="Arial" w:hAnsi="Arial" w:cs="Arial"/>
          <w:sz w:val="20"/>
        </w:rPr>
        <w:t>into with the County Coun</w:t>
      </w:r>
      <w:r w:rsidR="0062124D" w:rsidRPr="0025290F">
        <w:rPr>
          <w:rFonts w:ascii="Arial" w:hAnsi="Arial" w:cs="Arial"/>
          <w:sz w:val="20"/>
        </w:rPr>
        <w:t>cil</w:t>
      </w:r>
      <w:r w:rsidR="00610A92" w:rsidRPr="0025290F">
        <w:rPr>
          <w:rFonts w:ascii="Arial" w:hAnsi="Arial" w:cs="Arial"/>
          <w:sz w:val="20"/>
        </w:rPr>
        <w:t xml:space="preserve"> for </w:t>
      </w:r>
      <w:r w:rsidR="008A62F4">
        <w:rPr>
          <w:rFonts w:ascii="Arial" w:hAnsi="Arial" w:cs="Arial"/>
          <w:sz w:val="20"/>
        </w:rPr>
        <w:t xml:space="preserve">the </w:t>
      </w:r>
      <w:r w:rsidRPr="00FF5CBE">
        <w:rPr>
          <w:rFonts w:ascii="Arial" w:hAnsi="Arial" w:cs="Arial"/>
          <w:sz w:val="20"/>
        </w:rPr>
        <w:t>Spine Road</w:t>
      </w:r>
      <w:r w:rsidR="008A431E" w:rsidRPr="0025290F">
        <w:rPr>
          <w:rFonts w:ascii="Arial" w:hAnsi="Arial" w:cs="Arial"/>
          <w:sz w:val="20"/>
        </w:rPr>
        <w:t xml:space="preserve"> </w:t>
      </w:r>
      <w:r w:rsidR="00A926C6" w:rsidRPr="0025290F">
        <w:rPr>
          <w:rFonts w:ascii="Arial" w:hAnsi="Arial" w:cs="Arial"/>
          <w:sz w:val="20"/>
        </w:rPr>
        <w:t>for</w:t>
      </w:r>
      <w:r w:rsidR="008A431E" w:rsidRPr="0025290F">
        <w:rPr>
          <w:rFonts w:ascii="Arial" w:hAnsi="Arial" w:cs="Arial"/>
          <w:sz w:val="20"/>
        </w:rPr>
        <w:t xml:space="preserve"> Phase 2 of the Development</w:t>
      </w:r>
      <w:r w:rsidR="00575859">
        <w:rPr>
          <w:rFonts w:ascii="Arial" w:hAnsi="Arial" w:cs="Arial"/>
          <w:sz w:val="20"/>
        </w:rPr>
        <w:t>; and,</w:t>
      </w:r>
    </w:p>
    <w:p w14:paraId="3AD74B70" w14:textId="77777777" w:rsidR="00DC084B" w:rsidRPr="0025290F" w:rsidRDefault="00DC084B" w:rsidP="00FF5CBE">
      <w:pPr>
        <w:pStyle w:val="ListParagraph"/>
        <w:ind w:left="284"/>
        <w:rPr>
          <w:rFonts w:ascii="Arial" w:hAnsi="Arial" w:cs="Arial"/>
          <w:sz w:val="20"/>
        </w:rPr>
      </w:pPr>
    </w:p>
    <w:p w14:paraId="1CAC1CD2" w14:textId="6B7E4505" w:rsidR="000A4590" w:rsidRPr="0025290F" w:rsidRDefault="000C6DB0" w:rsidP="0035094D">
      <w:pPr>
        <w:pStyle w:val="ListParagraph"/>
        <w:numPr>
          <w:ilvl w:val="3"/>
          <w:numId w:val="42"/>
        </w:numPr>
        <w:ind w:left="284"/>
        <w:rPr>
          <w:rFonts w:ascii="Arial" w:hAnsi="Arial" w:cs="Arial"/>
          <w:sz w:val="20"/>
        </w:rPr>
      </w:pPr>
      <w:r w:rsidRPr="00FF5CBE">
        <w:rPr>
          <w:rFonts w:ascii="Arial" w:hAnsi="Arial" w:cs="Arial"/>
          <w:sz w:val="20"/>
        </w:rPr>
        <w:t>Not to Commence Phase 2 of the Development until an agreement under section 38 of the Highways Act 1980 has been entered into with the County Council in respect of the Spine Road for Phase 2;</w:t>
      </w:r>
      <w:r w:rsidR="00575859">
        <w:rPr>
          <w:rFonts w:ascii="Arial" w:hAnsi="Arial" w:cs="Arial"/>
          <w:sz w:val="20"/>
        </w:rPr>
        <w:t xml:space="preserve"> and,</w:t>
      </w:r>
    </w:p>
    <w:p w14:paraId="11DA6B96" w14:textId="77777777" w:rsidR="000A4590" w:rsidRPr="00FF5CBE" w:rsidRDefault="000A4590" w:rsidP="00FF5CBE">
      <w:pPr>
        <w:pStyle w:val="ListParagraph"/>
        <w:rPr>
          <w:rFonts w:ascii="Arial" w:hAnsi="Arial" w:cs="Arial"/>
          <w:sz w:val="20"/>
        </w:rPr>
      </w:pPr>
    </w:p>
    <w:p w14:paraId="74265319" w14:textId="069A71D7" w:rsidR="000C6DB0" w:rsidRPr="00FF5CBE" w:rsidRDefault="000C6DB0" w:rsidP="00FF5CBE">
      <w:pPr>
        <w:pStyle w:val="ListParagraph"/>
        <w:numPr>
          <w:ilvl w:val="3"/>
          <w:numId w:val="42"/>
        </w:numPr>
        <w:ind w:left="284"/>
        <w:rPr>
          <w:rFonts w:cs="Arial"/>
        </w:rPr>
      </w:pPr>
      <w:r w:rsidRPr="00FF5CBE">
        <w:rPr>
          <w:rFonts w:ascii="Arial" w:hAnsi="Arial" w:cs="Arial"/>
          <w:sz w:val="20"/>
        </w:rPr>
        <w:t>Not to Commence Phase 3 of the Development until the Owner completes the Spine Road works for Phase 2 to the written satisfaction of the County Council and an appropriate completion certificate has been issued</w:t>
      </w:r>
      <w:r w:rsidR="00575859">
        <w:rPr>
          <w:rFonts w:ascii="Arial" w:hAnsi="Arial" w:cs="Arial"/>
          <w:sz w:val="20"/>
        </w:rPr>
        <w:t>.</w:t>
      </w:r>
    </w:p>
    <w:p w14:paraId="41BFF4D3" w14:textId="77777777" w:rsidR="00A926C6" w:rsidRPr="0025290F" w:rsidRDefault="00A926C6" w:rsidP="00FF5CBE">
      <w:pPr>
        <w:pStyle w:val="ListParagraph"/>
        <w:ind w:left="284"/>
        <w:rPr>
          <w:rFonts w:ascii="Arial" w:hAnsi="Arial" w:cs="Arial"/>
          <w:sz w:val="20"/>
        </w:rPr>
      </w:pPr>
    </w:p>
    <w:p w14:paraId="534B069B" w14:textId="58488336" w:rsidR="005014AD" w:rsidRPr="0025290F" w:rsidRDefault="000A4590" w:rsidP="0035094D">
      <w:pPr>
        <w:pStyle w:val="ListParagraph"/>
        <w:numPr>
          <w:ilvl w:val="3"/>
          <w:numId w:val="42"/>
        </w:numPr>
        <w:ind w:left="284"/>
        <w:rPr>
          <w:rFonts w:ascii="Arial" w:hAnsi="Arial" w:cs="Arial"/>
          <w:sz w:val="20"/>
        </w:rPr>
      </w:pPr>
      <w:r w:rsidRPr="0025290F">
        <w:rPr>
          <w:rFonts w:ascii="Arial" w:hAnsi="Arial" w:cs="Arial"/>
          <w:sz w:val="20"/>
        </w:rPr>
        <w:t xml:space="preserve">Prior to Commencement of Phase </w:t>
      </w:r>
      <w:r w:rsidR="00A926C6" w:rsidRPr="0025290F">
        <w:rPr>
          <w:rFonts w:ascii="Arial" w:hAnsi="Arial" w:cs="Arial"/>
          <w:sz w:val="20"/>
        </w:rPr>
        <w:t>3</w:t>
      </w:r>
      <w:r w:rsidRPr="0025290F">
        <w:rPr>
          <w:rFonts w:ascii="Arial" w:hAnsi="Arial" w:cs="Arial"/>
          <w:sz w:val="20"/>
        </w:rPr>
        <w:t xml:space="preserve"> of the Development a S38 agreement </w:t>
      </w:r>
      <w:r w:rsidR="008A62F4">
        <w:rPr>
          <w:rFonts w:ascii="Arial" w:hAnsi="Arial" w:cs="Arial"/>
          <w:sz w:val="20"/>
        </w:rPr>
        <w:t>to</w:t>
      </w:r>
      <w:r w:rsidRPr="0025290F">
        <w:rPr>
          <w:rFonts w:ascii="Arial" w:hAnsi="Arial" w:cs="Arial"/>
          <w:sz w:val="20"/>
        </w:rPr>
        <w:t xml:space="preserve"> be entered into with the County Coun</w:t>
      </w:r>
      <w:r w:rsidR="0062124D" w:rsidRPr="0025290F">
        <w:rPr>
          <w:rFonts w:ascii="Arial" w:hAnsi="Arial" w:cs="Arial"/>
          <w:sz w:val="20"/>
        </w:rPr>
        <w:t>cil</w:t>
      </w:r>
      <w:r w:rsidRPr="0025290F">
        <w:rPr>
          <w:rFonts w:ascii="Arial" w:hAnsi="Arial" w:cs="Arial"/>
          <w:sz w:val="20"/>
        </w:rPr>
        <w:t xml:space="preserve"> for the Spine Road works </w:t>
      </w:r>
      <w:r w:rsidR="00A926C6" w:rsidRPr="0025290F">
        <w:rPr>
          <w:rFonts w:ascii="Arial" w:hAnsi="Arial" w:cs="Arial"/>
          <w:sz w:val="20"/>
        </w:rPr>
        <w:t>for</w:t>
      </w:r>
      <w:r w:rsidRPr="0025290F">
        <w:rPr>
          <w:rFonts w:ascii="Arial" w:hAnsi="Arial" w:cs="Arial"/>
          <w:sz w:val="20"/>
        </w:rPr>
        <w:t xml:space="preserve"> Phase </w:t>
      </w:r>
      <w:r w:rsidR="00A926C6" w:rsidRPr="0025290F">
        <w:rPr>
          <w:rFonts w:ascii="Arial" w:hAnsi="Arial" w:cs="Arial"/>
          <w:sz w:val="20"/>
        </w:rPr>
        <w:t>3</w:t>
      </w:r>
      <w:r w:rsidRPr="0025290F">
        <w:rPr>
          <w:rFonts w:ascii="Arial" w:hAnsi="Arial" w:cs="Arial"/>
          <w:sz w:val="20"/>
        </w:rPr>
        <w:t xml:space="preserve"> of the Development</w:t>
      </w:r>
      <w:r w:rsidR="00575859">
        <w:rPr>
          <w:rFonts w:ascii="Arial" w:hAnsi="Arial" w:cs="Arial"/>
          <w:sz w:val="20"/>
        </w:rPr>
        <w:t>; and,</w:t>
      </w:r>
    </w:p>
    <w:p w14:paraId="00495748" w14:textId="77777777" w:rsidR="005014AD" w:rsidRPr="00FF5CBE" w:rsidRDefault="005014AD" w:rsidP="00FF5CBE">
      <w:pPr>
        <w:pStyle w:val="ListParagraph"/>
        <w:rPr>
          <w:rFonts w:ascii="Arial" w:hAnsi="Arial" w:cs="Arial"/>
          <w:sz w:val="20"/>
        </w:rPr>
      </w:pPr>
    </w:p>
    <w:p w14:paraId="4090B4FD" w14:textId="3AFE95EE" w:rsidR="005014AD" w:rsidRPr="00FF5CBE" w:rsidRDefault="000C6DB0" w:rsidP="0035094D">
      <w:pPr>
        <w:pStyle w:val="ListParagraph"/>
        <w:numPr>
          <w:ilvl w:val="3"/>
          <w:numId w:val="42"/>
        </w:numPr>
        <w:ind w:left="284"/>
        <w:rPr>
          <w:rFonts w:ascii="Arial" w:hAnsi="Arial" w:cs="Arial"/>
          <w:sz w:val="20"/>
        </w:rPr>
      </w:pPr>
      <w:r w:rsidRPr="00FF5CBE">
        <w:rPr>
          <w:rFonts w:ascii="Arial" w:hAnsi="Arial" w:cs="Arial"/>
          <w:sz w:val="20"/>
        </w:rPr>
        <w:t>Not to Commence Phase 3 of the Development until an agreement under section 38 of the Highways Act 1980 has been entered into with the County Council in respect of the Spine Road for Phase 3</w:t>
      </w:r>
      <w:r w:rsidR="00575859">
        <w:rPr>
          <w:rFonts w:ascii="Arial" w:hAnsi="Arial" w:cs="Arial"/>
          <w:sz w:val="20"/>
        </w:rPr>
        <w:t>; and,</w:t>
      </w:r>
    </w:p>
    <w:p w14:paraId="0A7C3457" w14:textId="77777777" w:rsidR="005014AD" w:rsidRPr="00FF5CBE" w:rsidRDefault="005014AD" w:rsidP="00FF5CBE">
      <w:pPr>
        <w:pStyle w:val="ListParagraph"/>
        <w:rPr>
          <w:rFonts w:ascii="Arial" w:hAnsi="Arial" w:cs="Arial"/>
          <w:sz w:val="20"/>
        </w:rPr>
      </w:pPr>
    </w:p>
    <w:p w14:paraId="6D814A5A" w14:textId="0E287387" w:rsidR="000C6DB0" w:rsidRPr="00FF5CBE" w:rsidRDefault="000C6DB0" w:rsidP="00FF5CBE">
      <w:pPr>
        <w:pStyle w:val="ListParagraph"/>
        <w:numPr>
          <w:ilvl w:val="3"/>
          <w:numId w:val="42"/>
        </w:numPr>
        <w:ind w:left="284"/>
        <w:rPr>
          <w:rFonts w:cs="Arial"/>
        </w:rPr>
      </w:pPr>
      <w:r w:rsidRPr="00FF5CBE">
        <w:rPr>
          <w:rFonts w:ascii="Arial" w:hAnsi="Arial" w:cs="Arial"/>
          <w:sz w:val="20"/>
        </w:rPr>
        <w:t>Not to Commence Phase 4 of the Development until the Owner completes the Spine Road works for Phase 3 to the written satisfaction of the County Council and an appropriate completion certificate has been issued</w:t>
      </w:r>
      <w:r w:rsidR="008A62F4">
        <w:rPr>
          <w:rFonts w:ascii="Arial" w:hAnsi="Arial" w:cs="Arial"/>
          <w:sz w:val="20"/>
        </w:rPr>
        <w:t>.</w:t>
      </w:r>
    </w:p>
    <w:p w14:paraId="0DD2BA5B" w14:textId="77777777" w:rsidR="00BE43AA" w:rsidRPr="0025290F" w:rsidRDefault="00BE43AA" w:rsidP="00FF5CBE">
      <w:pPr>
        <w:pStyle w:val="ListParagraph"/>
        <w:ind w:left="284"/>
        <w:rPr>
          <w:rFonts w:ascii="Arial" w:hAnsi="Arial" w:cs="Arial"/>
          <w:sz w:val="20"/>
        </w:rPr>
      </w:pPr>
    </w:p>
    <w:p w14:paraId="0852D0E5" w14:textId="775AFED9" w:rsidR="0062124D" w:rsidRPr="0025290F" w:rsidRDefault="00BE43AA" w:rsidP="0035094D">
      <w:pPr>
        <w:pStyle w:val="ListParagraph"/>
        <w:numPr>
          <w:ilvl w:val="3"/>
          <w:numId w:val="42"/>
        </w:numPr>
        <w:ind w:left="284"/>
        <w:rPr>
          <w:rFonts w:ascii="Arial" w:hAnsi="Arial" w:cs="Arial"/>
          <w:sz w:val="20"/>
        </w:rPr>
      </w:pPr>
      <w:r w:rsidRPr="0025290F">
        <w:rPr>
          <w:rFonts w:ascii="Arial" w:hAnsi="Arial" w:cs="Arial"/>
          <w:sz w:val="20"/>
        </w:rPr>
        <w:t>Prior to Commencement of Phase 4 of the Development a S38 agreement must be entered into with the County Coun</w:t>
      </w:r>
      <w:r w:rsidR="0062124D" w:rsidRPr="0025290F">
        <w:rPr>
          <w:rFonts w:ascii="Arial" w:hAnsi="Arial" w:cs="Arial"/>
          <w:sz w:val="20"/>
        </w:rPr>
        <w:t>cil</w:t>
      </w:r>
      <w:r w:rsidRPr="0025290F">
        <w:rPr>
          <w:rFonts w:ascii="Arial" w:hAnsi="Arial" w:cs="Arial"/>
          <w:sz w:val="20"/>
        </w:rPr>
        <w:t xml:space="preserve"> for the Spine Road works for Phase 3 of the Development</w:t>
      </w:r>
      <w:r w:rsidR="00951D28">
        <w:rPr>
          <w:rFonts w:ascii="Arial" w:hAnsi="Arial" w:cs="Arial"/>
          <w:sz w:val="20"/>
        </w:rPr>
        <w:t xml:space="preserve">, and </w:t>
      </w:r>
    </w:p>
    <w:p w14:paraId="6C249BDC" w14:textId="77777777" w:rsidR="0062124D" w:rsidRPr="00FF5CBE" w:rsidRDefault="0062124D" w:rsidP="00FF5CBE">
      <w:pPr>
        <w:pStyle w:val="ListParagraph"/>
        <w:rPr>
          <w:rFonts w:ascii="Arial" w:hAnsi="Arial" w:cs="Arial"/>
          <w:sz w:val="20"/>
        </w:rPr>
      </w:pPr>
    </w:p>
    <w:p w14:paraId="0444C75C" w14:textId="1C816FB0" w:rsidR="000C6DB0" w:rsidRPr="00FF5CBE" w:rsidRDefault="000C6DB0" w:rsidP="00FF5CBE">
      <w:pPr>
        <w:pStyle w:val="ListParagraph"/>
        <w:numPr>
          <w:ilvl w:val="3"/>
          <w:numId w:val="42"/>
        </w:numPr>
        <w:ind w:left="284"/>
        <w:rPr>
          <w:rFonts w:cs="Arial"/>
        </w:rPr>
      </w:pPr>
      <w:r w:rsidRPr="00FF5CBE">
        <w:rPr>
          <w:rFonts w:ascii="Arial" w:hAnsi="Arial" w:cs="Arial"/>
          <w:sz w:val="20"/>
        </w:rPr>
        <w:t>Not to Commence Phase 4 of the Development until an agreement under section 38 of the Highways Act 1980 has been entered into with the County Council in respect of the Spine Road for Phase 4</w:t>
      </w:r>
      <w:r w:rsidR="00F51658">
        <w:rPr>
          <w:rFonts w:ascii="Arial" w:hAnsi="Arial" w:cs="Arial"/>
          <w:sz w:val="20"/>
        </w:rPr>
        <w:t>; and,</w:t>
      </w:r>
    </w:p>
    <w:p w14:paraId="516AF63F" w14:textId="0A000291" w:rsidR="00A92ECE" w:rsidRPr="0025290F" w:rsidRDefault="00A92ECE" w:rsidP="00A92ECE">
      <w:pPr>
        <w:jc w:val="center"/>
        <w:rPr>
          <w:rFonts w:cs="Arial"/>
          <w:b/>
          <w:bCs/>
        </w:rPr>
      </w:pPr>
      <w:r w:rsidRPr="0025290F">
        <w:rPr>
          <w:rFonts w:cs="Arial"/>
          <w:b/>
          <w:bCs/>
        </w:rPr>
        <w:t xml:space="preserve"> </w:t>
      </w:r>
    </w:p>
    <w:p w14:paraId="6A9B1E72" w14:textId="6BF202A8" w:rsidR="00A16134" w:rsidRPr="0025290F" w:rsidRDefault="00A16134" w:rsidP="00A16134">
      <w:pPr>
        <w:pStyle w:val="ListParagraph"/>
        <w:numPr>
          <w:ilvl w:val="3"/>
          <w:numId w:val="42"/>
        </w:numPr>
        <w:ind w:left="284"/>
        <w:rPr>
          <w:rFonts w:ascii="Arial" w:hAnsi="Arial" w:cs="Arial"/>
          <w:sz w:val="20"/>
        </w:rPr>
      </w:pPr>
      <w:r w:rsidRPr="00FF5CBE">
        <w:rPr>
          <w:rFonts w:ascii="Arial" w:hAnsi="Arial" w:cs="Arial"/>
          <w:sz w:val="20"/>
        </w:rPr>
        <w:t>Not to Occupy Phase 4 of the Development until the Owner completes the Spine Road works for Phase 4 to the written satisfaction of the County Council and an appropriate completion certificate has been issue</w:t>
      </w:r>
      <w:r w:rsidR="00F51658">
        <w:rPr>
          <w:rFonts w:ascii="Arial" w:hAnsi="Arial" w:cs="Arial"/>
          <w:sz w:val="20"/>
        </w:rPr>
        <w:t>d</w:t>
      </w:r>
      <w:r w:rsidRPr="00FF5CBE">
        <w:rPr>
          <w:rFonts w:ascii="Arial" w:hAnsi="Arial" w:cs="Arial"/>
          <w:sz w:val="20"/>
        </w:rPr>
        <w:t>.</w:t>
      </w:r>
    </w:p>
    <w:p w14:paraId="5ED64789" w14:textId="77777777" w:rsidR="00A92ECE" w:rsidRPr="0025290F" w:rsidRDefault="00A92ECE">
      <w:pPr>
        <w:rPr>
          <w:rFonts w:cs="Arial"/>
        </w:rPr>
      </w:pPr>
    </w:p>
    <w:p w14:paraId="0DCE9D47" w14:textId="750EBD46" w:rsidR="00A92ECE" w:rsidRDefault="00A92ECE">
      <w:pPr>
        <w:rPr>
          <w:rFonts w:cs="Arial"/>
        </w:rPr>
      </w:pPr>
      <w:r>
        <w:rPr>
          <w:rFonts w:cs="Arial"/>
        </w:rPr>
        <w:br w:type="page"/>
      </w:r>
    </w:p>
    <w:p w14:paraId="307516A6" w14:textId="5F3E8477" w:rsidR="003C65CC" w:rsidRDefault="003C65CC" w:rsidP="00BD08AF">
      <w:pPr>
        <w:pStyle w:val="SHScheduleTitle"/>
        <w:numPr>
          <w:ilvl w:val="0"/>
          <w:numId w:val="79"/>
        </w:numPr>
      </w:pPr>
      <w:r>
        <w:rPr>
          <w:b w:val="0"/>
          <w:bCs/>
        </w:rPr>
        <w:lastRenderedPageBreak/>
        <w:br/>
      </w:r>
      <w:bookmarkStart w:id="831" w:name="_Toc227748226"/>
      <w:r w:rsidR="00CB437E">
        <w:rPr>
          <w:bCs/>
        </w:rPr>
        <w:t>COUNCIL AND COUNTY COUNCIL COVENANTS</w:t>
      </w:r>
      <w:bookmarkEnd w:id="831"/>
    </w:p>
    <w:p w14:paraId="53080961" w14:textId="77777777" w:rsidR="00BF198E" w:rsidRDefault="00BF198E" w:rsidP="003C65CC">
      <w:pPr>
        <w:pStyle w:val="BodyText"/>
      </w:pPr>
    </w:p>
    <w:p w14:paraId="0DF495F0" w14:textId="4C6F4537" w:rsidR="00BF198E" w:rsidRPr="00BF198E" w:rsidRDefault="00BF198E" w:rsidP="00BD08AF">
      <w:pPr>
        <w:pStyle w:val="SHLevel2"/>
        <w:numPr>
          <w:ilvl w:val="0"/>
          <w:numId w:val="62"/>
        </w:numPr>
        <w:ind w:hanging="720"/>
        <w:rPr>
          <w:rFonts w:cs="Arial"/>
        </w:rPr>
      </w:pPr>
      <w:r>
        <w:rPr>
          <w:rFonts w:cs="Arial"/>
        </w:rPr>
        <w:t>The Council covenants with the Owner:</w:t>
      </w:r>
    </w:p>
    <w:p w14:paraId="7B28BD93" w14:textId="77777777" w:rsidR="00BF198E" w:rsidRPr="00BF198E" w:rsidRDefault="00BF198E" w:rsidP="00BD08AF">
      <w:pPr>
        <w:pStyle w:val="SHLevel2"/>
        <w:numPr>
          <w:ilvl w:val="1"/>
          <w:numId w:val="63"/>
        </w:numPr>
        <w:rPr>
          <w:rFonts w:cs="Arial"/>
        </w:rPr>
      </w:pPr>
      <w:r>
        <w:rPr>
          <w:rFonts w:cs="Arial"/>
        </w:rPr>
        <w:t>not to apply the Council Contributions for any purpose other than for the purposes set out in this Deed; and</w:t>
      </w:r>
    </w:p>
    <w:p w14:paraId="64FDA2BE" w14:textId="4FE39AEB" w:rsidR="00BF198E" w:rsidRDefault="00BF198E" w:rsidP="00BD08AF">
      <w:pPr>
        <w:pStyle w:val="SHLevel2"/>
        <w:numPr>
          <w:ilvl w:val="1"/>
          <w:numId w:val="63"/>
        </w:numPr>
        <w:rPr>
          <w:rFonts w:cs="Arial"/>
        </w:rPr>
      </w:pPr>
      <w:r>
        <w:rPr>
          <w:rFonts w:cs="Arial"/>
        </w:rPr>
        <w:t xml:space="preserve">that </w:t>
      </w:r>
      <w:r>
        <w:rPr>
          <w:rFonts w:cs="Arial"/>
          <w:lang w:eastAsia="ar-SA"/>
        </w:rPr>
        <w:t>following a written request from the person who paid the relevant contribution under this Deed to the Council that</w:t>
      </w:r>
      <w:r>
        <w:rPr>
          <w:rFonts w:cs="Arial"/>
        </w:rPr>
        <w:t xml:space="preserve"> in the event the relevant contribution or any part thereof that is not expended or committed by the Council within 10 (ten) years from the date of receipt of each of the contributions in full as referred to in this Deed then the sum not expended plus any interest if accrued on the contribution will be repaid to the paying party within 1 (one) month of the relevant repayment falling due SUBJECT ALWAYS to this Paragraph 1.2 not applying to the Monitoring Fee which shall not be repaid in any circumstance or to the Healthcare Contribution if it has been transferred to the ICB; and</w:t>
      </w:r>
    </w:p>
    <w:p w14:paraId="7DB7E39F" w14:textId="7AB61B35" w:rsidR="00BF198E" w:rsidRPr="00BF198E" w:rsidRDefault="00BF198E" w:rsidP="00BD08AF">
      <w:pPr>
        <w:pStyle w:val="SHLevel2"/>
        <w:numPr>
          <w:ilvl w:val="1"/>
          <w:numId w:val="63"/>
        </w:numPr>
        <w:rPr>
          <w:rFonts w:cs="Arial"/>
        </w:rPr>
      </w:pPr>
      <w:r>
        <w:rPr>
          <w:rFonts w:cs="Arial"/>
        </w:rPr>
        <w:t xml:space="preserve">to pay the Healthcare Contribution to the ICB within 30 Working Days of receipt of a request from the ICB to do so </w:t>
      </w:r>
    </w:p>
    <w:p w14:paraId="7159340E" w14:textId="77777777" w:rsidR="00BF198E" w:rsidRPr="00BF198E" w:rsidRDefault="00BF198E" w:rsidP="00BD08AF">
      <w:pPr>
        <w:pStyle w:val="SHLevel2"/>
        <w:numPr>
          <w:ilvl w:val="1"/>
          <w:numId w:val="63"/>
        </w:numPr>
        <w:rPr>
          <w:rFonts w:cs="Arial"/>
        </w:rPr>
      </w:pPr>
      <w:r>
        <w:rPr>
          <w:rFonts w:cs="Arial"/>
        </w:rPr>
        <w:t xml:space="preserve">to submit an invoice to the Owner within 30 Working Days of receipt of any monitoring report provided to it or prior to or after any monitoring visit carried out by it in accordance with the provisions of the approved Biodiversity Gain Plan </w:t>
      </w:r>
    </w:p>
    <w:p w14:paraId="4F42A50C" w14:textId="055F3757" w:rsidR="00BF198E" w:rsidRPr="00BF198E" w:rsidRDefault="00BF198E" w:rsidP="00BF198E">
      <w:pPr>
        <w:pStyle w:val="SHLevel2"/>
        <w:numPr>
          <w:ilvl w:val="0"/>
          <w:numId w:val="0"/>
        </w:numPr>
        <w:ind w:left="851" w:hanging="851"/>
        <w:rPr>
          <w:rFonts w:cs="Arial"/>
        </w:rPr>
      </w:pPr>
      <w:r>
        <w:rPr>
          <w:rFonts w:cs="Arial"/>
        </w:rPr>
        <w:t>2.</w:t>
      </w:r>
      <w:r>
        <w:rPr>
          <w:rFonts w:cs="Arial"/>
        </w:rPr>
        <w:tab/>
        <w:t>The County Council hereby covenants with the Owner to use all sums received from the Owner under the terms of this Deed for the purpose(s) specified in this Deed for which they are paid</w:t>
      </w:r>
    </w:p>
    <w:p w14:paraId="4AC29720" w14:textId="51B8754A" w:rsidR="00BF198E" w:rsidRDefault="00BF198E" w:rsidP="00BF198E">
      <w:pPr>
        <w:pStyle w:val="SHLevel2"/>
        <w:numPr>
          <w:ilvl w:val="0"/>
          <w:numId w:val="0"/>
        </w:numPr>
        <w:ind w:left="851" w:hanging="851"/>
        <w:rPr>
          <w:rFonts w:cs="Arial"/>
        </w:rPr>
      </w:pPr>
      <w:r>
        <w:rPr>
          <w:rFonts w:cs="Arial"/>
        </w:rPr>
        <w:t>3</w:t>
      </w:r>
      <w:r>
        <w:rPr>
          <w:rFonts w:cs="Arial"/>
        </w:rPr>
        <w:tab/>
        <w:t xml:space="preserve">The County Council further covenants with the Owners that </w:t>
      </w:r>
      <w:r>
        <w:rPr>
          <w:rFonts w:cs="Arial"/>
          <w:lang w:eastAsia="ar-SA"/>
        </w:rPr>
        <w:t>following a written request from the person who paid the relevant contribution under this Deed to the County Council that</w:t>
      </w:r>
      <w:r>
        <w:rPr>
          <w:rFonts w:cs="Arial"/>
        </w:rPr>
        <w:t xml:space="preserve"> it will pay to the paying party a sum equal to the amount of any payment made by the paying party to the County Council under this Deed which has not been </w:t>
      </w:r>
      <w:r w:rsidR="008B19C3">
        <w:rPr>
          <w:rFonts w:cs="Arial"/>
        </w:rPr>
        <w:t xml:space="preserve">allocated, committed or </w:t>
      </w:r>
      <w:r>
        <w:rPr>
          <w:rFonts w:cs="Arial"/>
        </w:rPr>
        <w:t>expended by the County Council in accordance with the provisions of this Deed within ten (10) years of the date of receipt by the County Council of notice of completion of the Development pursuant to clause 3.1(iv)</w:t>
      </w:r>
      <w:r>
        <w:rPr>
          <w:rFonts w:cs="Arial"/>
          <w:kern w:val="2"/>
          <w14:ligatures w14:val="standardContextual"/>
        </w:rPr>
        <w:t xml:space="preserve"> </w:t>
      </w:r>
      <w:r>
        <w:rPr>
          <w:rFonts w:cs="Arial"/>
        </w:rPr>
        <w:t>PROVIDED THAT such written request shall only be made within one(1) year commencing from the date of expiry of the aforementioned ten (10) year period and in the event of no written request being made within such period any unexpended sum together with accrued interest shall be released free of any liability and obligations to the County Council</w:t>
      </w:r>
    </w:p>
    <w:p w14:paraId="75E7ADE6" w14:textId="262C7155" w:rsidR="00BF198E" w:rsidRPr="00BF198E" w:rsidRDefault="00BF198E" w:rsidP="00BF198E">
      <w:pPr>
        <w:jc w:val="center"/>
        <w:rPr>
          <w:color w:val="FF0000"/>
        </w:rPr>
      </w:pPr>
      <w:r>
        <w:rPr>
          <w:rFonts w:cs="Arial"/>
          <w:b/>
          <w:u w:val="single"/>
        </w:rPr>
        <w:br w:type="page"/>
      </w:r>
    </w:p>
    <w:p w14:paraId="27822561" w14:textId="68B39034" w:rsidR="003C65CC" w:rsidRPr="003C65CC" w:rsidRDefault="003C65CC" w:rsidP="00BD08AF">
      <w:pPr>
        <w:pStyle w:val="SHScheduleTitle"/>
        <w:numPr>
          <w:ilvl w:val="0"/>
          <w:numId w:val="79"/>
        </w:numPr>
      </w:pPr>
      <w:r>
        <w:rPr>
          <w:rFonts w:cs="Arial"/>
          <w:b w:val="0"/>
          <w:szCs w:val="24"/>
          <w:u w:val="single"/>
        </w:rPr>
        <w:lastRenderedPageBreak/>
        <w:br/>
      </w:r>
      <w:bookmarkStart w:id="832" w:name="bmkTempPrinting"/>
      <w:bookmarkStart w:id="833" w:name="_DV_M114"/>
      <w:bookmarkStart w:id="834" w:name="_DV_M117"/>
      <w:bookmarkStart w:id="835" w:name="_DV_M118"/>
      <w:bookmarkStart w:id="836" w:name="_DV_M119"/>
      <w:bookmarkStart w:id="837" w:name="_Toc227748227"/>
      <w:bookmarkEnd w:id="832"/>
      <w:bookmarkEnd w:id="833"/>
      <w:bookmarkEnd w:id="834"/>
      <w:bookmarkEnd w:id="835"/>
      <w:bookmarkEnd w:id="836"/>
      <w:r w:rsidR="00BF198E" w:rsidRPr="003C65CC">
        <w:rPr>
          <w:rFonts w:cs="Arial"/>
          <w:szCs w:val="24"/>
        </w:rPr>
        <w:t>PROFORMA</w:t>
      </w:r>
      <w:bookmarkEnd w:id="837"/>
    </w:p>
    <w:p w14:paraId="5E5DA9CA" w14:textId="77777777" w:rsidR="00BF198E" w:rsidRPr="00FD4795" w:rsidRDefault="00BF198E" w:rsidP="00BF198E">
      <w:pPr>
        <w:rPr>
          <w:rFonts w:cs="Arial"/>
          <w:b/>
          <w:szCs w:val="24"/>
        </w:rPr>
      </w:pPr>
    </w:p>
    <w:p w14:paraId="4A4784BF" w14:textId="77777777" w:rsidR="00BF198E" w:rsidRPr="00FD4795" w:rsidRDefault="00BF198E" w:rsidP="00BF198E">
      <w:pPr>
        <w:rPr>
          <w:rFonts w:cs="Arial"/>
          <w:b/>
          <w:szCs w:val="24"/>
        </w:rPr>
      </w:pPr>
      <w:r>
        <w:rPr>
          <w:rFonts w:cs="Arial"/>
          <w:b/>
          <w:szCs w:val="24"/>
        </w:rPr>
        <w:t>EVENT NOTIFICATION AND PAYMENT</w:t>
      </w:r>
    </w:p>
    <w:p w14:paraId="34BC6F79" w14:textId="77777777" w:rsidR="00BF198E" w:rsidRPr="00FD4795" w:rsidRDefault="00BF198E" w:rsidP="00BF198E">
      <w:pPr>
        <w:rPr>
          <w:rFonts w:cs="Arial"/>
          <w:b/>
          <w:szCs w:val="24"/>
          <w:u w:val="single"/>
        </w:rPr>
      </w:pPr>
      <w:r>
        <w:rPr>
          <w:rFonts w:cs="Arial"/>
          <w:b/>
          <w:szCs w:val="24"/>
          <w:u w:val="single"/>
        </w:rPr>
        <w:t>PURSUANT TO SECTION 106 AGREEMENT</w:t>
      </w:r>
    </w:p>
    <w:p w14:paraId="3C0D57DD" w14:textId="77777777" w:rsidR="00BF198E" w:rsidRPr="00FD4795" w:rsidRDefault="00BF198E" w:rsidP="00BF198E">
      <w:pPr>
        <w:rPr>
          <w:rFonts w:cs="Arial"/>
          <w:szCs w:val="24"/>
        </w:rPr>
      </w:pPr>
    </w:p>
    <w:p w14:paraId="66F08A21" w14:textId="77777777" w:rsidR="00BF198E" w:rsidRPr="00FD4795" w:rsidRDefault="00BF198E" w:rsidP="00BF198E">
      <w:pPr>
        <w:rPr>
          <w:rFonts w:cs="Arial"/>
          <w:szCs w:val="24"/>
        </w:rPr>
      </w:pPr>
      <w:proofErr w:type="gramStart"/>
      <w:r>
        <w:rPr>
          <w:rFonts w:cs="Arial"/>
          <w:szCs w:val="24"/>
        </w:rPr>
        <w:t>DATED  …</w:t>
      </w:r>
      <w:proofErr w:type="gramEnd"/>
      <w:r>
        <w:rPr>
          <w:rFonts w:cs="Arial"/>
          <w:szCs w:val="24"/>
        </w:rPr>
        <w:t>……………………………………………………………………</w:t>
      </w:r>
      <w:proofErr w:type="gramStart"/>
      <w:r>
        <w:rPr>
          <w:rFonts w:cs="Arial"/>
          <w:szCs w:val="24"/>
        </w:rPr>
        <w:t>…..</w:t>
      </w:r>
      <w:proofErr w:type="gramEnd"/>
    </w:p>
    <w:p w14:paraId="34F013D1" w14:textId="77777777" w:rsidR="00BF198E" w:rsidRPr="00FD4795" w:rsidRDefault="00BF198E" w:rsidP="00BF198E">
      <w:pPr>
        <w:rPr>
          <w:rFonts w:cs="Arial"/>
          <w:szCs w:val="24"/>
        </w:rPr>
      </w:pPr>
    </w:p>
    <w:p w14:paraId="79350E1E" w14:textId="77777777" w:rsidR="00BF198E" w:rsidRPr="00FD4795" w:rsidRDefault="00BF198E" w:rsidP="00BF198E">
      <w:pPr>
        <w:rPr>
          <w:rFonts w:cs="Arial"/>
          <w:szCs w:val="24"/>
        </w:rPr>
      </w:pPr>
      <w:r>
        <w:rPr>
          <w:rFonts w:cs="Arial"/>
          <w:szCs w:val="24"/>
        </w:rPr>
        <w:t>MADE BETWEEN …………………………………………………………</w:t>
      </w:r>
      <w:proofErr w:type="gramStart"/>
      <w:r>
        <w:rPr>
          <w:rFonts w:cs="Arial"/>
          <w:szCs w:val="24"/>
        </w:rPr>
        <w:t>…..</w:t>
      </w:r>
      <w:proofErr w:type="gramEnd"/>
    </w:p>
    <w:p w14:paraId="036B82E6" w14:textId="77777777" w:rsidR="00BF198E" w:rsidRPr="00FD4795" w:rsidRDefault="00BF198E" w:rsidP="00BF198E">
      <w:pPr>
        <w:rPr>
          <w:rFonts w:cs="Arial"/>
          <w:szCs w:val="24"/>
        </w:rPr>
      </w:pPr>
    </w:p>
    <w:p w14:paraId="4E89578B" w14:textId="77777777" w:rsidR="00BF198E" w:rsidRPr="00FD4795" w:rsidRDefault="00BF198E" w:rsidP="00BF198E">
      <w:pPr>
        <w:rPr>
          <w:rFonts w:cs="Arial"/>
          <w:szCs w:val="24"/>
        </w:rPr>
      </w:pPr>
      <w:r>
        <w:rPr>
          <w:rFonts w:cs="Arial"/>
          <w:szCs w:val="24"/>
        </w:rPr>
        <w:t>PLANNING PERMISSION REFERENCE……………………………………</w:t>
      </w:r>
    </w:p>
    <w:p w14:paraId="05F04CDC" w14:textId="77777777" w:rsidR="00BF198E" w:rsidRPr="00FD4795" w:rsidRDefault="00BF198E" w:rsidP="00BF198E">
      <w:pPr>
        <w:rPr>
          <w:rFonts w:cs="Arial"/>
          <w:szCs w:val="24"/>
        </w:rPr>
      </w:pPr>
    </w:p>
    <w:p w14:paraId="6EC153D5" w14:textId="77777777" w:rsidR="00BF198E" w:rsidRPr="00FD4795" w:rsidRDefault="00BF198E" w:rsidP="00BF198E">
      <w:pPr>
        <w:rPr>
          <w:rFonts w:cs="Arial"/>
          <w:szCs w:val="24"/>
        </w:rPr>
      </w:pPr>
      <w:r>
        <w:rPr>
          <w:rFonts w:cs="Arial"/>
          <w:szCs w:val="24"/>
        </w:rPr>
        <w:t>HCC LEGALREFERENCE …………………………………………23418</w:t>
      </w:r>
    </w:p>
    <w:p w14:paraId="09BA1043" w14:textId="77777777" w:rsidR="00BF198E" w:rsidRPr="00FD4795" w:rsidRDefault="00BF198E" w:rsidP="00BF198E">
      <w:pPr>
        <w:rPr>
          <w:rFonts w:cs="Arial"/>
          <w:szCs w:val="24"/>
        </w:rPr>
      </w:pPr>
    </w:p>
    <w:p w14:paraId="420E93CF" w14:textId="77777777" w:rsidR="00BF198E" w:rsidRPr="00FD4795" w:rsidRDefault="00BF198E" w:rsidP="00BF198E">
      <w:pPr>
        <w:rPr>
          <w:rFonts w:cs="Arial"/>
          <w:szCs w:val="24"/>
        </w:rPr>
      </w:pPr>
      <w:r>
        <w:rPr>
          <w:rFonts w:cs="Arial"/>
          <w:szCs w:val="24"/>
        </w:rPr>
        <w:t>SITE ADDRESS ……………………………………………………………</w:t>
      </w:r>
      <w:proofErr w:type="gramStart"/>
      <w:r>
        <w:rPr>
          <w:rFonts w:cs="Arial"/>
          <w:szCs w:val="24"/>
        </w:rPr>
        <w:t>…..</w:t>
      </w:r>
      <w:proofErr w:type="gramEnd"/>
    </w:p>
    <w:p w14:paraId="44495240" w14:textId="77777777" w:rsidR="00BF198E" w:rsidRPr="00FD4795" w:rsidRDefault="00BF198E" w:rsidP="00BF198E">
      <w:pPr>
        <w:rPr>
          <w:rFonts w:cs="Arial"/>
          <w:szCs w:val="24"/>
        </w:rPr>
      </w:pPr>
    </w:p>
    <w:p w14:paraId="4BE54A39" w14:textId="77777777" w:rsidR="00BF198E" w:rsidRPr="00FD4795" w:rsidRDefault="00BF198E" w:rsidP="00BF198E">
      <w:pPr>
        <w:rPr>
          <w:rFonts w:cs="Arial"/>
          <w:b/>
          <w:szCs w:val="24"/>
        </w:rPr>
      </w:pPr>
      <w:r>
        <w:rPr>
          <w:rFonts w:cs="Arial"/>
          <w:b/>
          <w:szCs w:val="24"/>
        </w:rPr>
        <w:t>SITE OWNER DETAILS</w:t>
      </w:r>
    </w:p>
    <w:p w14:paraId="365D58E8" w14:textId="77777777" w:rsidR="00BF198E" w:rsidRPr="00FD4795" w:rsidRDefault="00BF198E" w:rsidP="00BF198E">
      <w:pPr>
        <w:rPr>
          <w:rFonts w:cs="Arial"/>
          <w:b/>
          <w:szCs w:val="24"/>
        </w:rPr>
      </w:pPr>
    </w:p>
    <w:p w14:paraId="36287AD9" w14:textId="77777777" w:rsidR="00BF198E" w:rsidRPr="00FD4795" w:rsidRDefault="00BF198E" w:rsidP="00BF198E">
      <w:pPr>
        <w:rPr>
          <w:rFonts w:cs="Arial"/>
          <w:szCs w:val="24"/>
        </w:rPr>
      </w:pPr>
      <w:r>
        <w:rPr>
          <w:rFonts w:cs="Arial"/>
          <w:szCs w:val="24"/>
        </w:rPr>
        <w:t>Name ………………………………………………………………………………</w:t>
      </w:r>
    </w:p>
    <w:p w14:paraId="49FDA402" w14:textId="77777777" w:rsidR="00BF198E" w:rsidRPr="00FD4795" w:rsidRDefault="00BF198E" w:rsidP="00BF198E">
      <w:pPr>
        <w:rPr>
          <w:rFonts w:cs="Arial"/>
          <w:szCs w:val="24"/>
        </w:rPr>
      </w:pPr>
    </w:p>
    <w:p w14:paraId="2289BE04" w14:textId="77777777" w:rsidR="00BF198E" w:rsidRPr="00FD4795" w:rsidRDefault="00BF198E" w:rsidP="00BF198E">
      <w:pPr>
        <w:rPr>
          <w:rFonts w:cs="Arial"/>
          <w:szCs w:val="24"/>
        </w:rPr>
      </w:pPr>
      <w:r>
        <w:rPr>
          <w:rFonts w:cs="Arial"/>
          <w:szCs w:val="24"/>
        </w:rPr>
        <w:t>Contact name …………………………………………………………………….</w:t>
      </w:r>
    </w:p>
    <w:p w14:paraId="194B5867" w14:textId="77777777" w:rsidR="00BF198E" w:rsidRPr="00FD4795" w:rsidRDefault="00BF198E" w:rsidP="00BF198E">
      <w:pPr>
        <w:rPr>
          <w:rFonts w:cs="Arial"/>
          <w:szCs w:val="24"/>
        </w:rPr>
      </w:pPr>
    </w:p>
    <w:p w14:paraId="7A8B1CB0" w14:textId="77777777" w:rsidR="00BF198E" w:rsidRPr="00FD4795" w:rsidRDefault="00BF198E" w:rsidP="00BF198E">
      <w:pPr>
        <w:rPr>
          <w:rFonts w:cs="Arial"/>
          <w:szCs w:val="24"/>
        </w:rPr>
      </w:pPr>
      <w:r>
        <w:rPr>
          <w:rFonts w:cs="Arial"/>
          <w:szCs w:val="24"/>
        </w:rPr>
        <w:t>Address ……………………………………………………………………………</w:t>
      </w:r>
    </w:p>
    <w:p w14:paraId="45D891C2" w14:textId="77777777" w:rsidR="00BF198E" w:rsidRPr="00FD4795" w:rsidRDefault="00BF198E" w:rsidP="00BF198E">
      <w:pPr>
        <w:rPr>
          <w:rFonts w:cs="Arial"/>
          <w:szCs w:val="24"/>
        </w:rPr>
      </w:pPr>
    </w:p>
    <w:p w14:paraId="205CA934" w14:textId="77777777" w:rsidR="00BF198E" w:rsidRPr="00FD4795" w:rsidRDefault="00BF198E" w:rsidP="00BF198E">
      <w:pPr>
        <w:rPr>
          <w:rFonts w:cs="Arial"/>
          <w:szCs w:val="24"/>
        </w:rPr>
      </w:pPr>
      <w:r>
        <w:rPr>
          <w:rFonts w:cs="Arial"/>
          <w:szCs w:val="24"/>
        </w:rPr>
        <w:t xml:space="preserve">Telephone </w:t>
      </w:r>
      <w:proofErr w:type="spellStart"/>
      <w:r>
        <w:rPr>
          <w:rFonts w:cs="Arial"/>
          <w:szCs w:val="24"/>
        </w:rPr>
        <w:t>nos</w:t>
      </w:r>
      <w:proofErr w:type="spellEnd"/>
    </w:p>
    <w:p w14:paraId="1DD3EEAF" w14:textId="77777777" w:rsidR="00BF198E" w:rsidRPr="00FD4795" w:rsidRDefault="00BF198E" w:rsidP="00BF198E">
      <w:pPr>
        <w:rPr>
          <w:rFonts w:cs="Arial"/>
          <w:szCs w:val="24"/>
        </w:rPr>
      </w:pPr>
    </w:p>
    <w:p w14:paraId="66786B4A" w14:textId="77777777" w:rsidR="00BF198E" w:rsidRPr="00FD4795" w:rsidRDefault="00BF198E" w:rsidP="00BF198E">
      <w:pPr>
        <w:rPr>
          <w:rFonts w:cs="Arial"/>
          <w:szCs w:val="24"/>
        </w:rPr>
      </w:pPr>
      <w:r>
        <w:rPr>
          <w:rFonts w:cs="Arial"/>
          <w:szCs w:val="24"/>
        </w:rPr>
        <w:t>Main …………………………………………………………</w:t>
      </w:r>
    </w:p>
    <w:p w14:paraId="34B8ED2B" w14:textId="77777777" w:rsidR="00BF198E" w:rsidRPr="00FD4795" w:rsidRDefault="00BF198E" w:rsidP="00BF198E">
      <w:pPr>
        <w:rPr>
          <w:rFonts w:cs="Arial"/>
          <w:szCs w:val="24"/>
        </w:rPr>
      </w:pPr>
    </w:p>
    <w:p w14:paraId="356F6B0E" w14:textId="77777777" w:rsidR="00BF198E" w:rsidRPr="00FD4795" w:rsidRDefault="00BF198E" w:rsidP="00BF198E">
      <w:pPr>
        <w:rPr>
          <w:rFonts w:cs="Arial"/>
          <w:szCs w:val="24"/>
        </w:rPr>
      </w:pPr>
      <w:r>
        <w:rPr>
          <w:rFonts w:cs="Arial"/>
          <w:szCs w:val="24"/>
        </w:rPr>
        <w:t>Mobile ……………………………………………………….</w:t>
      </w:r>
    </w:p>
    <w:p w14:paraId="0E6AC929" w14:textId="77777777" w:rsidR="00BF198E" w:rsidRPr="00FD4795" w:rsidRDefault="00BF198E" w:rsidP="00BF198E">
      <w:pPr>
        <w:rPr>
          <w:rFonts w:cs="Arial"/>
          <w:szCs w:val="24"/>
        </w:rPr>
      </w:pPr>
    </w:p>
    <w:p w14:paraId="31B3F1E7" w14:textId="77777777" w:rsidR="00BF198E" w:rsidRPr="00FD4795" w:rsidRDefault="00BF198E" w:rsidP="00BF198E">
      <w:pPr>
        <w:rPr>
          <w:rFonts w:cs="Arial"/>
          <w:szCs w:val="24"/>
        </w:rPr>
      </w:pPr>
      <w:r>
        <w:rPr>
          <w:rFonts w:cs="Arial"/>
          <w:szCs w:val="24"/>
        </w:rPr>
        <w:t>Email ……………………………………………………</w:t>
      </w:r>
      <w:proofErr w:type="gramStart"/>
      <w:r>
        <w:rPr>
          <w:rFonts w:cs="Arial"/>
          <w:szCs w:val="24"/>
        </w:rPr>
        <w:t>…..</w:t>
      </w:r>
      <w:proofErr w:type="gramEnd"/>
    </w:p>
    <w:p w14:paraId="5F53F3BF" w14:textId="77777777" w:rsidR="00BF198E" w:rsidRPr="00FD4795" w:rsidRDefault="00BF198E" w:rsidP="00BF198E">
      <w:pPr>
        <w:rPr>
          <w:rFonts w:cs="Arial"/>
          <w:szCs w:val="24"/>
        </w:rPr>
      </w:pPr>
    </w:p>
    <w:p w14:paraId="32BAD582" w14:textId="77777777" w:rsidR="00BF198E" w:rsidRPr="00FD4795" w:rsidRDefault="00BF198E" w:rsidP="00BF198E">
      <w:pPr>
        <w:rPr>
          <w:rFonts w:cs="Arial"/>
          <w:b/>
          <w:szCs w:val="24"/>
        </w:rPr>
      </w:pPr>
      <w:r>
        <w:rPr>
          <w:rFonts w:cs="Arial"/>
          <w:b/>
          <w:szCs w:val="24"/>
        </w:rPr>
        <w:t>EVENTS BEING NOTIFIED</w:t>
      </w:r>
    </w:p>
    <w:p w14:paraId="449D9E03" w14:textId="77777777" w:rsidR="00BF198E" w:rsidRPr="00FD4795" w:rsidRDefault="00BF198E" w:rsidP="00BF198E">
      <w:pPr>
        <w:rPr>
          <w:rFonts w:cs="Arial"/>
          <w:szCs w:val="24"/>
        </w:rPr>
      </w:pPr>
    </w:p>
    <w:p w14:paraId="6DC3C55C" w14:textId="77777777" w:rsidR="00BF198E" w:rsidRPr="00FD4795" w:rsidRDefault="00BF198E" w:rsidP="0048470B">
      <w:pPr>
        <w:spacing w:after="120"/>
        <w:rPr>
          <w:rFonts w:cs="Arial"/>
          <w:szCs w:val="24"/>
        </w:rPr>
      </w:pPr>
      <w:r>
        <w:rPr>
          <w:rFonts w:cs="Arial"/>
          <w:szCs w:val="24"/>
        </w:rPr>
        <w:t>Dates:</w:t>
      </w:r>
    </w:p>
    <w:p w14:paraId="0A774652" w14:textId="77777777" w:rsidR="00BF198E" w:rsidRPr="00FD4795" w:rsidRDefault="00BF198E" w:rsidP="0048470B">
      <w:pPr>
        <w:spacing w:after="120"/>
        <w:rPr>
          <w:rFonts w:cs="Arial"/>
          <w:szCs w:val="24"/>
        </w:rPr>
      </w:pPr>
    </w:p>
    <w:p w14:paraId="1CD180D9" w14:textId="77777777" w:rsidR="00BF198E" w:rsidRPr="00FD4795" w:rsidRDefault="00BF198E" w:rsidP="0048470B">
      <w:pPr>
        <w:spacing w:after="120"/>
        <w:rPr>
          <w:rFonts w:cs="Arial"/>
          <w:szCs w:val="24"/>
        </w:rPr>
      </w:pPr>
      <w:r>
        <w:rPr>
          <w:rFonts w:cs="Arial"/>
          <w:szCs w:val="24"/>
        </w:rPr>
        <w:t>Initiation of planning permission: 24/0451/FUL</w:t>
      </w:r>
    </w:p>
    <w:p w14:paraId="2C48BC21" w14:textId="77777777" w:rsidR="00BF198E" w:rsidRPr="00FD4795" w:rsidRDefault="00BF198E" w:rsidP="0048470B">
      <w:pPr>
        <w:spacing w:after="120"/>
        <w:rPr>
          <w:rFonts w:cs="Arial"/>
          <w:szCs w:val="24"/>
        </w:rPr>
      </w:pPr>
    </w:p>
    <w:p w14:paraId="7D6619C6" w14:textId="77777777" w:rsidR="00BF198E" w:rsidRPr="00FD4795" w:rsidRDefault="00BF198E" w:rsidP="0048470B">
      <w:pPr>
        <w:spacing w:after="120"/>
        <w:rPr>
          <w:rFonts w:cs="Arial"/>
          <w:szCs w:val="24"/>
        </w:rPr>
      </w:pPr>
      <w:r>
        <w:rPr>
          <w:rFonts w:cs="Arial"/>
          <w:szCs w:val="24"/>
        </w:rPr>
        <w:t>Commencement/Number of Units (if relevant</w:t>
      </w:r>
      <w:proofErr w:type="gramStart"/>
      <w:r>
        <w:rPr>
          <w:rFonts w:cs="Arial"/>
          <w:szCs w:val="24"/>
        </w:rPr>
        <w:t>):…</w:t>
      </w:r>
      <w:proofErr w:type="gramEnd"/>
      <w:r>
        <w:rPr>
          <w:rFonts w:cs="Arial"/>
          <w:szCs w:val="24"/>
        </w:rPr>
        <w:t>……………….</w:t>
      </w:r>
    </w:p>
    <w:p w14:paraId="50F7AE53" w14:textId="77777777" w:rsidR="00BF198E" w:rsidRPr="00FD4795" w:rsidRDefault="00BF198E" w:rsidP="0048470B">
      <w:pPr>
        <w:spacing w:after="120"/>
        <w:rPr>
          <w:rFonts w:cs="Arial"/>
          <w:szCs w:val="24"/>
        </w:rPr>
      </w:pPr>
    </w:p>
    <w:p w14:paraId="48E7877C" w14:textId="77777777" w:rsidR="00BF198E" w:rsidRPr="00FD4795" w:rsidRDefault="00BF198E" w:rsidP="0048470B">
      <w:pPr>
        <w:spacing w:after="120"/>
        <w:rPr>
          <w:rFonts w:cs="Arial"/>
          <w:szCs w:val="24"/>
        </w:rPr>
      </w:pPr>
      <w:r>
        <w:rPr>
          <w:rFonts w:cs="Arial"/>
          <w:szCs w:val="24"/>
        </w:rPr>
        <w:t xml:space="preserve">Completion of Development/Number of Units (if </w:t>
      </w:r>
      <w:proofErr w:type="gramStart"/>
      <w:r>
        <w:rPr>
          <w:rFonts w:cs="Arial"/>
          <w:szCs w:val="24"/>
        </w:rPr>
        <w:t>relevant) :…</w:t>
      </w:r>
      <w:proofErr w:type="gramEnd"/>
      <w:r>
        <w:rPr>
          <w:rFonts w:cs="Arial"/>
          <w:szCs w:val="24"/>
        </w:rPr>
        <w:t>……………….</w:t>
      </w:r>
    </w:p>
    <w:p w14:paraId="75457802" w14:textId="77777777" w:rsidR="00BF198E" w:rsidRPr="00FD4795" w:rsidRDefault="00BF198E" w:rsidP="0048470B">
      <w:pPr>
        <w:spacing w:after="120"/>
        <w:rPr>
          <w:rFonts w:cs="Arial"/>
          <w:b/>
          <w:szCs w:val="24"/>
        </w:rPr>
      </w:pPr>
    </w:p>
    <w:p w14:paraId="0519EE60" w14:textId="77777777" w:rsidR="00BF198E" w:rsidRPr="00FD4795" w:rsidRDefault="00BF198E" w:rsidP="0048470B">
      <w:pPr>
        <w:spacing w:after="120"/>
        <w:rPr>
          <w:rFonts w:cs="Arial"/>
          <w:szCs w:val="24"/>
        </w:rPr>
      </w:pPr>
      <w:r>
        <w:rPr>
          <w:rFonts w:cs="Arial"/>
          <w:szCs w:val="24"/>
        </w:rPr>
        <w:t>Occupation of Development/Number of Units (if relevant</w:t>
      </w:r>
      <w:proofErr w:type="gramStart"/>
      <w:r>
        <w:rPr>
          <w:rFonts w:cs="Arial"/>
          <w:szCs w:val="24"/>
        </w:rPr>
        <w:t>):…</w:t>
      </w:r>
      <w:proofErr w:type="gramEnd"/>
      <w:r>
        <w:rPr>
          <w:rFonts w:cs="Arial"/>
          <w:szCs w:val="24"/>
        </w:rPr>
        <w:t>…………….</w:t>
      </w:r>
    </w:p>
    <w:p w14:paraId="4EDA7FE9" w14:textId="77777777" w:rsidR="00BF198E" w:rsidRPr="00FD4795" w:rsidRDefault="00BF198E" w:rsidP="0048470B">
      <w:pPr>
        <w:spacing w:after="120"/>
        <w:rPr>
          <w:rFonts w:cs="Arial"/>
          <w:b/>
          <w:szCs w:val="24"/>
        </w:rPr>
      </w:pPr>
    </w:p>
    <w:p w14:paraId="2F69FFD6" w14:textId="77777777" w:rsidR="00BF198E" w:rsidRPr="00FD4795" w:rsidRDefault="00BF198E" w:rsidP="0048470B">
      <w:pPr>
        <w:spacing w:after="120"/>
        <w:rPr>
          <w:rFonts w:cs="Arial"/>
          <w:b/>
          <w:szCs w:val="24"/>
        </w:rPr>
      </w:pPr>
      <w:r>
        <w:rPr>
          <w:rFonts w:cs="Arial"/>
          <w:b/>
          <w:szCs w:val="24"/>
        </w:rPr>
        <w:t>COMPLIANCE WITH OBLIGATION(S)</w:t>
      </w:r>
    </w:p>
    <w:p w14:paraId="108887B1" w14:textId="77777777" w:rsidR="00BF198E" w:rsidRPr="00FD4795" w:rsidRDefault="00BF198E" w:rsidP="0048470B">
      <w:pPr>
        <w:spacing w:after="120"/>
        <w:rPr>
          <w:rFonts w:cs="Arial"/>
          <w:b/>
          <w:szCs w:val="24"/>
        </w:rPr>
      </w:pPr>
    </w:p>
    <w:p w14:paraId="60CA47B2" w14:textId="77777777" w:rsidR="00BF198E" w:rsidRPr="00FD4795" w:rsidRDefault="00BF198E" w:rsidP="0048470B">
      <w:pPr>
        <w:spacing w:after="120"/>
        <w:rPr>
          <w:rFonts w:cs="Arial"/>
          <w:szCs w:val="24"/>
        </w:rPr>
      </w:pPr>
      <w:r>
        <w:rPr>
          <w:rFonts w:cs="Arial"/>
          <w:b/>
          <w:szCs w:val="24"/>
        </w:rPr>
        <w:t xml:space="preserve">Schedule </w:t>
      </w:r>
      <w:r>
        <w:rPr>
          <w:rFonts w:cs="Arial"/>
          <w:szCs w:val="24"/>
        </w:rPr>
        <w:t xml:space="preserve">................................................ </w:t>
      </w:r>
      <w:r>
        <w:rPr>
          <w:rFonts w:cs="Arial"/>
          <w:b/>
          <w:szCs w:val="24"/>
        </w:rPr>
        <w:t xml:space="preserve">Paragraph </w:t>
      </w:r>
      <w:r>
        <w:rPr>
          <w:rFonts w:cs="Arial"/>
          <w:szCs w:val="24"/>
        </w:rPr>
        <w:t>..............................</w:t>
      </w:r>
    </w:p>
    <w:p w14:paraId="4B2D72EC" w14:textId="77777777" w:rsidR="00BF198E" w:rsidRPr="00FD4795" w:rsidRDefault="00BF198E" w:rsidP="0048470B">
      <w:pPr>
        <w:spacing w:after="120"/>
        <w:rPr>
          <w:rFonts w:cs="Arial"/>
          <w:b/>
          <w:szCs w:val="24"/>
        </w:rPr>
      </w:pPr>
    </w:p>
    <w:p w14:paraId="299E99DC" w14:textId="77777777" w:rsidR="00BF198E" w:rsidRPr="00FD4795" w:rsidRDefault="00BF198E" w:rsidP="0048470B">
      <w:pPr>
        <w:spacing w:after="120"/>
        <w:rPr>
          <w:rFonts w:cs="Arial"/>
          <w:szCs w:val="24"/>
        </w:rPr>
      </w:pPr>
      <w:r>
        <w:rPr>
          <w:rFonts w:cs="Arial"/>
          <w:b/>
          <w:szCs w:val="24"/>
        </w:rPr>
        <w:t xml:space="preserve">Details of obligation and </w:t>
      </w:r>
      <w:proofErr w:type="gramStart"/>
      <w:r>
        <w:rPr>
          <w:rFonts w:cs="Arial"/>
          <w:b/>
          <w:szCs w:val="24"/>
        </w:rPr>
        <w:t xml:space="preserve">compliance  </w:t>
      </w:r>
      <w:r>
        <w:rPr>
          <w:rFonts w:cs="Arial"/>
          <w:szCs w:val="24"/>
        </w:rPr>
        <w:t>...........................................................</w:t>
      </w:r>
      <w:proofErr w:type="gramEnd"/>
    </w:p>
    <w:p w14:paraId="44814365" w14:textId="77777777" w:rsidR="00BF198E" w:rsidRPr="00FD4795" w:rsidRDefault="00BF198E" w:rsidP="0048470B">
      <w:pPr>
        <w:spacing w:after="120"/>
        <w:rPr>
          <w:rFonts w:cs="Arial"/>
          <w:szCs w:val="24"/>
        </w:rPr>
      </w:pPr>
    </w:p>
    <w:p w14:paraId="50F5F696" w14:textId="77777777" w:rsidR="00BF198E" w:rsidRPr="00FD4795" w:rsidRDefault="00BF198E" w:rsidP="00BF198E">
      <w:pPr>
        <w:rPr>
          <w:rFonts w:cs="Arial"/>
          <w:b/>
          <w:szCs w:val="24"/>
        </w:rPr>
      </w:pPr>
      <w:r>
        <w:rPr>
          <w:rFonts w:cs="Arial"/>
          <w:b/>
          <w:szCs w:val="24"/>
        </w:rPr>
        <w:t>PAYMENT OF S106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60"/>
        <w:gridCol w:w="1324"/>
        <w:gridCol w:w="1368"/>
        <w:gridCol w:w="1560"/>
        <w:gridCol w:w="1184"/>
      </w:tblGrid>
      <w:tr w:rsidR="00BF198E" w:rsidRPr="00FD4795" w14:paraId="577508C8" w14:textId="77777777" w:rsidTr="00496A46">
        <w:tc>
          <w:tcPr>
            <w:tcW w:w="1526" w:type="dxa"/>
          </w:tcPr>
          <w:p w14:paraId="67A492BB" w14:textId="77777777" w:rsidR="00BF198E" w:rsidRPr="00FD4795" w:rsidRDefault="00BF198E" w:rsidP="0048470B">
            <w:pPr>
              <w:spacing w:line="240" w:lineRule="atLeast"/>
              <w:rPr>
                <w:rFonts w:cs="Arial"/>
                <w:szCs w:val="24"/>
              </w:rPr>
            </w:pPr>
            <w:r>
              <w:rPr>
                <w:rFonts w:cs="Arial"/>
                <w:szCs w:val="24"/>
              </w:rPr>
              <w:t>Payment Type</w:t>
            </w:r>
          </w:p>
          <w:p w14:paraId="2F9DEFB1" w14:textId="77777777" w:rsidR="00BF198E" w:rsidRPr="00FD4795" w:rsidRDefault="00BF198E" w:rsidP="0048470B">
            <w:pPr>
              <w:spacing w:line="240" w:lineRule="atLeast"/>
              <w:rPr>
                <w:rFonts w:cs="Arial"/>
                <w:szCs w:val="24"/>
              </w:rPr>
            </w:pPr>
          </w:p>
        </w:tc>
        <w:tc>
          <w:tcPr>
            <w:tcW w:w="1560" w:type="dxa"/>
          </w:tcPr>
          <w:p w14:paraId="59013862" w14:textId="77777777" w:rsidR="00BF198E" w:rsidRPr="00FD4795" w:rsidRDefault="00BF198E" w:rsidP="0048470B">
            <w:pPr>
              <w:spacing w:line="240" w:lineRule="atLeast"/>
              <w:rPr>
                <w:rFonts w:cs="Arial"/>
                <w:szCs w:val="24"/>
              </w:rPr>
            </w:pPr>
            <w:r>
              <w:rPr>
                <w:rFonts w:cs="Arial"/>
                <w:szCs w:val="24"/>
              </w:rPr>
              <w:t>Amount</w:t>
            </w:r>
          </w:p>
        </w:tc>
        <w:tc>
          <w:tcPr>
            <w:tcW w:w="1324" w:type="dxa"/>
          </w:tcPr>
          <w:p w14:paraId="1EDCF4B3" w14:textId="77777777" w:rsidR="00BF198E" w:rsidRPr="00FD4795" w:rsidRDefault="00BF198E" w:rsidP="0048470B">
            <w:pPr>
              <w:spacing w:line="240" w:lineRule="atLeast"/>
              <w:rPr>
                <w:rFonts w:cs="Arial"/>
                <w:szCs w:val="24"/>
              </w:rPr>
            </w:pPr>
            <w:r>
              <w:rPr>
                <w:rFonts w:cs="Arial"/>
                <w:szCs w:val="24"/>
              </w:rPr>
              <w:t>Interim Indexation</w:t>
            </w:r>
          </w:p>
        </w:tc>
        <w:tc>
          <w:tcPr>
            <w:tcW w:w="1368" w:type="dxa"/>
          </w:tcPr>
          <w:p w14:paraId="1DA43C7D" w14:textId="77777777" w:rsidR="00BF198E" w:rsidRPr="00FD4795" w:rsidRDefault="00BF198E" w:rsidP="0048470B">
            <w:pPr>
              <w:spacing w:line="240" w:lineRule="atLeast"/>
              <w:rPr>
                <w:rFonts w:cs="Arial"/>
                <w:szCs w:val="24"/>
              </w:rPr>
            </w:pPr>
            <w:r>
              <w:rPr>
                <w:rFonts w:cs="Arial"/>
                <w:szCs w:val="24"/>
              </w:rPr>
              <w:t>Final Indexation</w:t>
            </w:r>
          </w:p>
        </w:tc>
        <w:tc>
          <w:tcPr>
            <w:tcW w:w="1560" w:type="dxa"/>
          </w:tcPr>
          <w:p w14:paraId="40B1497F" w14:textId="77777777" w:rsidR="00BF198E" w:rsidRPr="00FD4795" w:rsidRDefault="00BF198E" w:rsidP="0048470B">
            <w:pPr>
              <w:spacing w:line="240" w:lineRule="atLeast"/>
              <w:rPr>
                <w:rFonts w:cs="Arial"/>
                <w:szCs w:val="24"/>
              </w:rPr>
            </w:pPr>
            <w:r>
              <w:rPr>
                <w:rFonts w:cs="Arial"/>
                <w:szCs w:val="24"/>
              </w:rPr>
              <w:t>Total</w:t>
            </w:r>
          </w:p>
        </w:tc>
        <w:tc>
          <w:tcPr>
            <w:tcW w:w="1184" w:type="dxa"/>
          </w:tcPr>
          <w:p w14:paraId="6C5D6EEA" w14:textId="77777777" w:rsidR="00BF198E" w:rsidRPr="00FD4795" w:rsidRDefault="00BF198E" w:rsidP="0048470B">
            <w:pPr>
              <w:spacing w:line="240" w:lineRule="atLeast"/>
              <w:rPr>
                <w:rFonts w:cs="Arial"/>
                <w:szCs w:val="24"/>
              </w:rPr>
            </w:pPr>
            <w:r>
              <w:rPr>
                <w:rFonts w:cs="Arial"/>
                <w:szCs w:val="24"/>
              </w:rPr>
              <w:t>Payable to</w:t>
            </w:r>
          </w:p>
        </w:tc>
      </w:tr>
      <w:tr w:rsidR="00BF198E" w:rsidRPr="00FD4795" w14:paraId="361C0BCF" w14:textId="77777777" w:rsidTr="00496A46">
        <w:tc>
          <w:tcPr>
            <w:tcW w:w="1526" w:type="dxa"/>
          </w:tcPr>
          <w:p w14:paraId="3FDED193" w14:textId="77777777" w:rsidR="00BF198E" w:rsidRPr="00FD4795" w:rsidRDefault="00BF198E" w:rsidP="0048470B">
            <w:pPr>
              <w:spacing w:line="240" w:lineRule="atLeast"/>
              <w:rPr>
                <w:rFonts w:cs="Arial"/>
                <w:szCs w:val="24"/>
              </w:rPr>
            </w:pPr>
          </w:p>
        </w:tc>
        <w:tc>
          <w:tcPr>
            <w:tcW w:w="1560" w:type="dxa"/>
          </w:tcPr>
          <w:p w14:paraId="621AC3F9" w14:textId="77777777" w:rsidR="00BF198E" w:rsidRPr="00FD4795" w:rsidRDefault="00BF198E" w:rsidP="0048470B">
            <w:pPr>
              <w:spacing w:line="240" w:lineRule="atLeast"/>
              <w:rPr>
                <w:rFonts w:cs="Arial"/>
                <w:szCs w:val="24"/>
              </w:rPr>
            </w:pPr>
            <w:r>
              <w:rPr>
                <w:rFonts w:cs="Arial"/>
                <w:szCs w:val="24"/>
              </w:rPr>
              <w:t>X</w:t>
            </w:r>
          </w:p>
          <w:p w14:paraId="39B79689" w14:textId="77777777" w:rsidR="00BF198E" w:rsidRPr="00FD4795" w:rsidRDefault="00BF198E" w:rsidP="0048470B">
            <w:pPr>
              <w:spacing w:line="240" w:lineRule="atLeast"/>
              <w:rPr>
                <w:rFonts w:cs="Arial"/>
                <w:szCs w:val="24"/>
              </w:rPr>
            </w:pPr>
            <w:r>
              <w:rPr>
                <w:rFonts w:cs="Arial"/>
                <w:szCs w:val="24"/>
              </w:rPr>
              <w:t>£</w:t>
            </w:r>
          </w:p>
        </w:tc>
        <w:tc>
          <w:tcPr>
            <w:tcW w:w="1324" w:type="dxa"/>
          </w:tcPr>
          <w:p w14:paraId="5316C708" w14:textId="77777777" w:rsidR="00BF198E" w:rsidRPr="00FD4795" w:rsidRDefault="00BF198E" w:rsidP="0048470B">
            <w:pPr>
              <w:spacing w:line="240" w:lineRule="atLeast"/>
              <w:rPr>
                <w:rFonts w:cs="Arial"/>
                <w:szCs w:val="24"/>
              </w:rPr>
            </w:pPr>
            <w:r>
              <w:rPr>
                <w:rFonts w:cs="Arial"/>
                <w:szCs w:val="24"/>
              </w:rPr>
              <w:t>Y</w:t>
            </w:r>
          </w:p>
          <w:p w14:paraId="0D0C9E39" w14:textId="77777777" w:rsidR="00BF198E" w:rsidRPr="00FD4795" w:rsidRDefault="00BF198E" w:rsidP="0048470B">
            <w:pPr>
              <w:spacing w:line="240" w:lineRule="atLeast"/>
              <w:rPr>
                <w:rFonts w:cs="Arial"/>
                <w:szCs w:val="24"/>
              </w:rPr>
            </w:pPr>
            <w:r>
              <w:rPr>
                <w:rFonts w:cs="Arial"/>
                <w:szCs w:val="24"/>
              </w:rPr>
              <w:t>£</w:t>
            </w:r>
          </w:p>
        </w:tc>
        <w:tc>
          <w:tcPr>
            <w:tcW w:w="1368" w:type="dxa"/>
          </w:tcPr>
          <w:p w14:paraId="381EB724" w14:textId="77777777" w:rsidR="00BF198E" w:rsidRPr="00FD4795" w:rsidRDefault="00BF198E" w:rsidP="0048470B">
            <w:pPr>
              <w:spacing w:line="240" w:lineRule="atLeast"/>
              <w:rPr>
                <w:rFonts w:cs="Arial"/>
                <w:szCs w:val="24"/>
              </w:rPr>
            </w:pPr>
            <w:r>
              <w:rPr>
                <w:rFonts w:cs="Arial"/>
                <w:szCs w:val="24"/>
              </w:rPr>
              <w:t>Z</w:t>
            </w:r>
          </w:p>
          <w:p w14:paraId="6AC1CF1D" w14:textId="77777777" w:rsidR="00BF198E" w:rsidRPr="00FD4795" w:rsidRDefault="00BF198E" w:rsidP="0048470B">
            <w:pPr>
              <w:spacing w:line="240" w:lineRule="atLeast"/>
              <w:rPr>
                <w:rFonts w:cs="Arial"/>
                <w:szCs w:val="24"/>
              </w:rPr>
            </w:pPr>
            <w:r>
              <w:rPr>
                <w:rFonts w:cs="Arial"/>
                <w:szCs w:val="24"/>
              </w:rPr>
              <w:t>£</w:t>
            </w:r>
          </w:p>
        </w:tc>
        <w:tc>
          <w:tcPr>
            <w:tcW w:w="1560" w:type="dxa"/>
          </w:tcPr>
          <w:p w14:paraId="28336BD2" w14:textId="77777777" w:rsidR="00BF198E" w:rsidRPr="00FD4795" w:rsidRDefault="00BF198E" w:rsidP="0048470B">
            <w:pPr>
              <w:spacing w:line="240" w:lineRule="atLeast"/>
              <w:rPr>
                <w:rFonts w:cs="Arial"/>
                <w:szCs w:val="24"/>
              </w:rPr>
            </w:pPr>
            <w:r>
              <w:rPr>
                <w:rFonts w:cs="Arial"/>
                <w:szCs w:val="24"/>
              </w:rPr>
              <w:t>X+Y</w:t>
            </w:r>
          </w:p>
          <w:p w14:paraId="664E97D8" w14:textId="77777777" w:rsidR="00BF198E" w:rsidRPr="00FD4795" w:rsidRDefault="00BF198E" w:rsidP="0048470B">
            <w:pPr>
              <w:spacing w:line="240" w:lineRule="atLeast"/>
              <w:rPr>
                <w:rFonts w:cs="Arial"/>
                <w:szCs w:val="24"/>
              </w:rPr>
            </w:pPr>
            <w:r>
              <w:rPr>
                <w:rFonts w:cs="Arial"/>
                <w:szCs w:val="24"/>
              </w:rPr>
              <w:t>£</w:t>
            </w:r>
          </w:p>
        </w:tc>
        <w:tc>
          <w:tcPr>
            <w:tcW w:w="1184" w:type="dxa"/>
          </w:tcPr>
          <w:p w14:paraId="702427E9" w14:textId="77777777" w:rsidR="00BF198E" w:rsidRPr="00FD4795" w:rsidRDefault="00BF198E" w:rsidP="0048470B">
            <w:pPr>
              <w:spacing w:line="240" w:lineRule="atLeast"/>
              <w:rPr>
                <w:rFonts w:cs="Arial"/>
                <w:szCs w:val="24"/>
              </w:rPr>
            </w:pPr>
          </w:p>
        </w:tc>
      </w:tr>
      <w:tr w:rsidR="00BF198E" w:rsidRPr="00FD4795" w14:paraId="1203FDEA" w14:textId="77777777" w:rsidTr="00496A46">
        <w:tc>
          <w:tcPr>
            <w:tcW w:w="1526" w:type="dxa"/>
          </w:tcPr>
          <w:p w14:paraId="6CFDC8E8" w14:textId="77777777" w:rsidR="00BF198E" w:rsidRPr="00FD4795" w:rsidRDefault="00BF198E" w:rsidP="0048470B">
            <w:pPr>
              <w:spacing w:line="240" w:lineRule="atLeast"/>
              <w:rPr>
                <w:rFonts w:cs="Arial"/>
                <w:szCs w:val="24"/>
              </w:rPr>
            </w:pPr>
          </w:p>
          <w:p w14:paraId="5F115BC6" w14:textId="77777777" w:rsidR="00BF198E" w:rsidRPr="00FD4795" w:rsidRDefault="00BF198E" w:rsidP="0048470B">
            <w:pPr>
              <w:spacing w:line="240" w:lineRule="atLeast"/>
              <w:rPr>
                <w:rFonts w:cs="Arial"/>
                <w:szCs w:val="24"/>
              </w:rPr>
            </w:pPr>
          </w:p>
        </w:tc>
        <w:tc>
          <w:tcPr>
            <w:tcW w:w="1560" w:type="dxa"/>
          </w:tcPr>
          <w:p w14:paraId="37FA9F8F" w14:textId="77777777" w:rsidR="00BF198E" w:rsidRPr="00FD4795" w:rsidRDefault="00BF198E" w:rsidP="0048470B">
            <w:pPr>
              <w:spacing w:line="240" w:lineRule="atLeast"/>
              <w:rPr>
                <w:rFonts w:cs="Arial"/>
                <w:szCs w:val="24"/>
              </w:rPr>
            </w:pPr>
          </w:p>
        </w:tc>
        <w:tc>
          <w:tcPr>
            <w:tcW w:w="1324" w:type="dxa"/>
          </w:tcPr>
          <w:p w14:paraId="24C8089E" w14:textId="77777777" w:rsidR="00BF198E" w:rsidRPr="00FD4795" w:rsidRDefault="00BF198E" w:rsidP="0048470B">
            <w:pPr>
              <w:spacing w:line="240" w:lineRule="atLeast"/>
              <w:rPr>
                <w:rFonts w:cs="Arial"/>
                <w:szCs w:val="24"/>
              </w:rPr>
            </w:pPr>
          </w:p>
        </w:tc>
        <w:tc>
          <w:tcPr>
            <w:tcW w:w="1368" w:type="dxa"/>
          </w:tcPr>
          <w:p w14:paraId="28FF5CCF" w14:textId="77777777" w:rsidR="00BF198E" w:rsidRPr="00FD4795" w:rsidRDefault="00BF198E" w:rsidP="0048470B">
            <w:pPr>
              <w:spacing w:line="240" w:lineRule="atLeast"/>
              <w:rPr>
                <w:rFonts w:cs="Arial"/>
                <w:szCs w:val="24"/>
              </w:rPr>
            </w:pPr>
          </w:p>
        </w:tc>
        <w:tc>
          <w:tcPr>
            <w:tcW w:w="1560" w:type="dxa"/>
          </w:tcPr>
          <w:p w14:paraId="679828A5" w14:textId="77777777" w:rsidR="00BF198E" w:rsidRPr="00FD4795" w:rsidRDefault="00BF198E" w:rsidP="0048470B">
            <w:pPr>
              <w:spacing w:line="240" w:lineRule="atLeast"/>
              <w:rPr>
                <w:rFonts w:cs="Arial"/>
                <w:szCs w:val="24"/>
              </w:rPr>
            </w:pPr>
          </w:p>
        </w:tc>
        <w:tc>
          <w:tcPr>
            <w:tcW w:w="1184" w:type="dxa"/>
          </w:tcPr>
          <w:p w14:paraId="535C2BAA" w14:textId="77777777" w:rsidR="00BF198E" w:rsidRPr="00FD4795" w:rsidRDefault="00BF198E" w:rsidP="0048470B">
            <w:pPr>
              <w:spacing w:line="240" w:lineRule="atLeast"/>
              <w:rPr>
                <w:rFonts w:cs="Arial"/>
                <w:szCs w:val="24"/>
              </w:rPr>
            </w:pPr>
          </w:p>
        </w:tc>
      </w:tr>
      <w:tr w:rsidR="00BF198E" w:rsidRPr="00FD4795" w14:paraId="5AD4D17D" w14:textId="77777777" w:rsidTr="00496A46">
        <w:tc>
          <w:tcPr>
            <w:tcW w:w="1526" w:type="dxa"/>
          </w:tcPr>
          <w:p w14:paraId="3E30B5BA" w14:textId="77777777" w:rsidR="00BF198E" w:rsidRPr="00FD4795" w:rsidRDefault="00BF198E" w:rsidP="0048470B">
            <w:pPr>
              <w:spacing w:line="240" w:lineRule="atLeast"/>
              <w:rPr>
                <w:rFonts w:cs="Arial"/>
                <w:szCs w:val="24"/>
              </w:rPr>
            </w:pPr>
          </w:p>
          <w:p w14:paraId="6DB8717E" w14:textId="77777777" w:rsidR="00BF198E" w:rsidRPr="00FD4795" w:rsidRDefault="00BF198E" w:rsidP="0048470B">
            <w:pPr>
              <w:spacing w:line="240" w:lineRule="atLeast"/>
              <w:rPr>
                <w:rFonts w:cs="Arial"/>
                <w:szCs w:val="24"/>
              </w:rPr>
            </w:pPr>
          </w:p>
        </w:tc>
        <w:tc>
          <w:tcPr>
            <w:tcW w:w="1560" w:type="dxa"/>
          </w:tcPr>
          <w:p w14:paraId="57E6CF34" w14:textId="77777777" w:rsidR="00BF198E" w:rsidRPr="00FD4795" w:rsidRDefault="00BF198E" w:rsidP="0048470B">
            <w:pPr>
              <w:spacing w:line="240" w:lineRule="atLeast"/>
              <w:rPr>
                <w:rFonts w:cs="Arial"/>
                <w:szCs w:val="24"/>
              </w:rPr>
            </w:pPr>
          </w:p>
        </w:tc>
        <w:tc>
          <w:tcPr>
            <w:tcW w:w="1324" w:type="dxa"/>
          </w:tcPr>
          <w:p w14:paraId="4CA7F567" w14:textId="77777777" w:rsidR="00BF198E" w:rsidRPr="00FD4795" w:rsidRDefault="00BF198E" w:rsidP="0048470B">
            <w:pPr>
              <w:spacing w:line="240" w:lineRule="atLeast"/>
              <w:rPr>
                <w:rFonts w:cs="Arial"/>
                <w:szCs w:val="24"/>
              </w:rPr>
            </w:pPr>
          </w:p>
        </w:tc>
        <w:tc>
          <w:tcPr>
            <w:tcW w:w="1368" w:type="dxa"/>
          </w:tcPr>
          <w:p w14:paraId="627E3F64" w14:textId="77777777" w:rsidR="00BF198E" w:rsidRPr="00FD4795" w:rsidRDefault="00BF198E" w:rsidP="0048470B">
            <w:pPr>
              <w:spacing w:line="240" w:lineRule="atLeast"/>
              <w:rPr>
                <w:rFonts w:cs="Arial"/>
                <w:szCs w:val="24"/>
              </w:rPr>
            </w:pPr>
          </w:p>
        </w:tc>
        <w:tc>
          <w:tcPr>
            <w:tcW w:w="1560" w:type="dxa"/>
          </w:tcPr>
          <w:p w14:paraId="2052CA67" w14:textId="77777777" w:rsidR="00BF198E" w:rsidRPr="00FD4795" w:rsidRDefault="00BF198E" w:rsidP="0048470B">
            <w:pPr>
              <w:spacing w:line="240" w:lineRule="atLeast"/>
              <w:rPr>
                <w:rFonts w:cs="Arial"/>
                <w:szCs w:val="24"/>
              </w:rPr>
            </w:pPr>
          </w:p>
        </w:tc>
        <w:tc>
          <w:tcPr>
            <w:tcW w:w="1184" w:type="dxa"/>
          </w:tcPr>
          <w:p w14:paraId="232B9A8D" w14:textId="77777777" w:rsidR="00BF198E" w:rsidRPr="00FD4795" w:rsidRDefault="00BF198E" w:rsidP="0048470B">
            <w:pPr>
              <w:spacing w:line="240" w:lineRule="atLeast"/>
              <w:rPr>
                <w:rFonts w:cs="Arial"/>
                <w:szCs w:val="24"/>
              </w:rPr>
            </w:pPr>
          </w:p>
        </w:tc>
      </w:tr>
      <w:tr w:rsidR="00BF198E" w:rsidRPr="00FD4795" w14:paraId="0B01E5C3" w14:textId="77777777" w:rsidTr="00496A46">
        <w:tc>
          <w:tcPr>
            <w:tcW w:w="1526" w:type="dxa"/>
          </w:tcPr>
          <w:p w14:paraId="31758014" w14:textId="77777777" w:rsidR="00BF198E" w:rsidRPr="00FD4795" w:rsidRDefault="00BF198E" w:rsidP="0048470B">
            <w:pPr>
              <w:spacing w:line="240" w:lineRule="atLeast"/>
              <w:rPr>
                <w:rFonts w:cs="Arial"/>
                <w:szCs w:val="24"/>
              </w:rPr>
            </w:pPr>
          </w:p>
          <w:p w14:paraId="03BF46AD" w14:textId="77777777" w:rsidR="00BF198E" w:rsidRPr="00FD4795" w:rsidRDefault="00BF198E" w:rsidP="0048470B">
            <w:pPr>
              <w:spacing w:line="240" w:lineRule="atLeast"/>
              <w:rPr>
                <w:rFonts w:cs="Arial"/>
                <w:szCs w:val="24"/>
              </w:rPr>
            </w:pPr>
          </w:p>
        </w:tc>
        <w:tc>
          <w:tcPr>
            <w:tcW w:w="1560" w:type="dxa"/>
          </w:tcPr>
          <w:p w14:paraId="5C07124B" w14:textId="77777777" w:rsidR="00BF198E" w:rsidRPr="00FD4795" w:rsidRDefault="00BF198E" w:rsidP="0048470B">
            <w:pPr>
              <w:spacing w:line="240" w:lineRule="atLeast"/>
              <w:rPr>
                <w:rFonts w:cs="Arial"/>
                <w:szCs w:val="24"/>
              </w:rPr>
            </w:pPr>
          </w:p>
        </w:tc>
        <w:tc>
          <w:tcPr>
            <w:tcW w:w="1324" w:type="dxa"/>
          </w:tcPr>
          <w:p w14:paraId="1655B0F9" w14:textId="77777777" w:rsidR="00BF198E" w:rsidRPr="00FD4795" w:rsidRDefault="00BF198E" w:rsidP="0048470B">
            <w:pPr>
              <w:spacing w:line="240" w:lineRule="atLeast"/>
              <w:rPr>
                <w:rFonts w:cs="Arial"/>
                <w:szCs w:val="24"/>
              </w:rPr>
            </w:pPr>
          </w:p>
        </w:tc>
        <w:tc>
          <w:tcPr>
            <w:tcW w:w="1368" w:type="dxa"/>
          </w:tcPr>
          <w:p w14:paraId="7072FF3F" w14:textId="77777777" w:rsidR="00BF198E" w:rsidRPr="00FD4795" w:rsidRDefault="00BF198E" w:rsidP="0048470B">
            <w:pPr>
              <w:spacing w:line="240" w:lineRule="atLeast"/>
              <w:rPr>
                <w:rFonts w:cs="Arial"/>
                <w:szCs w:val="24"/>
              </w:rPr>
            </w:pPr>
          </w:p>
        </w:tc>
        <w:tc>
          <w:tcPr>
            <w:tcW w:w="1560" w:type="dxa"/>
          </w:tcPr>
          <w:p w14:paraId="06B6F5F9" w14:textId="77777777" w:rsidR="00BF198E" w:rsidRPr="00FD4795" w:rsidRDefault="00BF198E" w:rsidP="0048470B">
            <w:pPr>
              <w:spacing w:line="240" w:lineRule="atLeast"/>
              <w:rPr>
                <w:rFonts w:cs="Arial"/>
                <w:szCs w:val="24"/>
              </w:rPr>
            </w:pPr>
          </w:p>
        </w:tc>
        <w:tc>
          <w:tcPr>
            <w:tcW w:w="1184" w:type="dxa"/>
          </w:tcPr>
          <w:p w14:paraId="3406FC18" w14:textId="77777777" w:rsidR="00BF198E" w:rsidRPr="00FD4795" w:rsidRDefault="00BF198E" w:rsidP="0048470B">
            <w:pPr>
              <w:spacing w:line="240" w:lineRule="atLeast"/>
              <w:rPr>
                <w:rFonts w:cs="Arial"/>
                <w:szCs w:val="24"/>
              </w:rPr>
            </w:pPr>
          </w:p>
        </w:tc>
      </w:tr>
      <w:tr w:rsidR="00BF198E" w:rsidRPr="00FD4795" w14:paraId="59AE655A" w14:textId="77777777" w:rsidTr="00496A46">
        <w:tc>
          <w:tcPr>
            <w:tcW w:w="1526" w:type="dxa"/>
          </w:tcPr>
          <w:p w14:paraId="62D8106D" w14:textId="77777777" w:rsidR="00BF198E" w:rsidRPr="00FD4795" w:rsidRDefault="00BF198E" w:rsidP="0048470B">
            <w:pPr>
              <w:spacing w:line="240" w:lineRule="atLeast"/>
              <w:rPr>
                <w:rFonts w:cs="Arial"/>
                <w:szCs w:val="24"/>
              </w:rPr>
            </w:pPr>
          </w:p>
          <w:p w14:paraId="15FB1458" w14:textId="77777777" w:rsidR="00BF198E" w:rsidRPr="00FD4795" w:rsidRDefault="00BF198E" w:rsidP="0048470B">
            <w:pPr>
              <w:spacing w:line="240" w:lineRule="atLeast"/>
              <w:rPr>
                <w:rFonts w:cs="Arial"/>
                <w:szCs w:val="24"/>
              </w:rPr>
            </w:pPr>
          </w:p>
        </w:tc>
        <w:tc>
          <w:tcPr>
            <w:tcW w:w="1560" w:type="dxa"/>
          </w:tcPr>
          <w:p w14:paraId="5C483947" w14:textId="77777777" w:rsidR="00BF198E" w:rsidRPr="00FD4795" w:rsidRDefault="00BF198E" w:rsidP="0048470B">
            <w:pPr>
              <w:spacing w:line="240" w:lineRule="atLeast"/>
              <w:rPr>
                <w:rFonts w:cs="Arial"/>
                <w:szCs w:val="24"/>
              </w:rPr>
            </w:pPr>
          </w:p>
        </w:tc>
        <w:tc>
          <w:tcPr>
            <w:tcW w:w="1324" w:type="dxa"/>
          </w:tcPr>
          <w:p w14:paraId="59CA334E" w14:textId="77777777" w:rsidR="00BF198E" w:rsidRPr="00FD4795" w:rsidRDefault="00BF198E" w:rsidP="0048470B">
            <w:pPr>
              <w:spacing w:line="240" w:lineRule="atLeast"/>
              <w:rPr>
                <w:rFonts w:cs="Arial"/>
                <w:szCs w:val="24"/>
              </w:rPr>
            </w:pPr>
          </w:p>
        </w:tc>
        <w:tc>
          <w:tcPr>
            <w:tcW w:w="1368" w:type="dxa"/>
          </w:tcPr>
          <w:p w14:paraId="3D1F215C" w14:textId="77777777" w:rsidR="00BF198E" w:rsidRPr="00FD4795" w:rsidRDefault="00BF198E" w:rsidP="0048470B">
            <w:pPr>
              <w:spacing w:line="240" w:lineRule="atLeast"/>
              <w:rPr>
                <w:rFonts w:cs="Arial"/>
                <w:szCs w:val="24"/>
              </w:rPr>
            </w:pPr>
          </w:p>
        </w:tc>
        <w:tc>
          <w:tcPr>
            <w:tcW w:w="1560" w:type="dxa"/>
          </w:tcPr>
          <w:p w14:paraId="6E4FA115" w14:textId="77777777" w:rsidR="00BF198E" w:rsidRPr="00FD4795" w:rsidRDefault="00BF198E" w:rsidP="0048470B">
            <w:pPr>
              <w:spacing w:line="240" w:lineRule="atLeast"/>
              <w:rPr>
                <w:rFonts w:cs="Arial"/>
                <w:szCs w:val="24"/>
              </w:rPr>
            </w:pPr>
          </w:p>
        </w:tc>
        <w:tc>
          <w:tcPr>
            <w:tcW w:w="1184" w:type="dxa"/>
          </w:tcPr>
          <w:p w14:paraId="7FE39A96" w14:textId="77777777" w:rsidR="00BF198E" w:rsidRPr="00FD4795" w:rsidRDefault="00BF198E" w:rsidP="0048470B">
            <w:pPr>
              <w:spacing w:line="240" w:lineRule="atLeast"/>
              <w:rPr>
                <w:rFonts w:cs="Arial"/>
                <w:szCs w:val="24"/>
              </w:rPr>
            </w:pPr>
          </w:p>
        </w:tc>
      </w:tr>
      <w:tr w:rsidR="00BF198E" w:rsidRPr="00FD4795" w14:paraId="303BDF81" w14:textId="77777777" w:rsidTr="00496A46">
        <w:tc>
          <w:tcPr>
            <w:tcW w:w="1526" w:type="dxa"/>
          </w:tcPr>
          <w:p w14:paraId="47736589" w14:textId="77777777" w:rsidR="00BF198E" w:rsidRPr="00FD4795" w:rsidRDefault="00BF198E" w:rsidP="0048470B">
            <w:pPr>
              <w:spacing w:line="240" w:lineRule="atLeast"/>
              <w:rPr>
                <w:rFonts w:cs="Arial"/>
                <w:szCs w:val="24"/>
              </w:rPr>
            </w:pPr>
          </w:p>
          <w:p w14:paraId="310B1588" w14:textId="77777777" w:rsidR="00BF198E" w:rsidRPr="00FD4795" w:rsidRDefault="00BF198E" w:rsidP="0048470B">
            <w:pPr>
              <w:spacing w:line="240" w:lineRule="atLeast"/>
              <w:rPr>
                <w:rFonts w:cs="Arial"/>
                <w:szCs w:val="24"/>
              </w:rPr>
            </w:pPr>
          </w:p>
        </w:tc>
        <w:tc>
          <w:tcPr>
            <w:tcW w:w="1560" w:type="dxa"/>
          </w:tcPr>
          <w:p w14:paraId="1145D74E" w14:textId="77777777" w:rsidR="00BF198E" w:rsidRPr="00FD4795" w:rsidRDefault="00BF198E" w:rsidP="0048470B">
            <w:pPr>
              <w:spacing w:line="240" w:lineRule="atLeast"/>
              <w:rPr>
                <w:rFonts w:cs="Arial"/>
                <w:szCs w:val="24"/>
              </w:rPr>
            </w:pPr>
          </w:p>
        </w:tc>
        <w:tc>
          <w:tcPr>
            <w:tcW w:w="1324" w:type="dxa"/>
          </w:tcPr>
          <w:p w14:paraId="3F617718" w14:textId="77777777" w:rsidR="00BF198E" w:rsidRPr="00FD4795" w:rsidRDefault="00BF198E" w:rsidP="0048470B">
            <w:pPr>
              <w:spacing w:line="240" w:lineRule="atLeast"/>
              <w:rPr>
                <w:rFonts w:cs="Arial"/>
                <w:szCs w:val="24"/>
              </w:rPr>
            </w:pPr>
          </w:p>
        </w:tc>
        <w:tc>
          <w:tcPr>
            <w:tcW w:w="1368" w:type="dxa"/>
          </w:tcPr>
          <w:p w14:paraId="1922B08F" w14:textId="77777777" w:rsidR="00BF198E" w:rsidRPr="00FD4795" w:rsidRDefault="00BF198E" w:rsidP="0048470B">
            <w:pPr>
              <w:spacing w:line="240" w:lineRule="atLeast"/>
              <w:rPr>
                <w:rFonts w:cs="Arial"/>
                <w:szCs w:val="24"/>
              </w:rPr>
            </w:pPr>
          </w:p>
        </w:tc>
        <w:tc>
          <w:tcPr>
            <w:tcW w:w="1560" w:type="dxa"/>
          </w:tcPr>
          <w:p w14:paraId="62DC1372" w14:textId="77777777" w:rsidR="00BF198E" w:rsidRPr="00FD4795" w:rsidRDefault="00BF198E" w:rsidP="0048470B">
            <w:pPr>
              <w:spacing w:line="240" w:lineRule="atLeast"/>
              <w:rPr>
                <w:rFonts w:cs="Arial"/>
                <w:szCs w:val="24"/>
              </w:rPr>
            </w:pPr>
          </w:p>
        </w:tc>
        <w:tc>
          <w:tcPr>
            <w:tcW w:w="1184" w:type="dxa"/>
          </w:tcPr>
          <w:p w14:paraId="2FE2F0C7" w14:textId="77777777" w:rsidR="00BF198E" w:rsidRPr="00FD4795" w:rsidRDefault="00BF198E" w:rsidP="0048470B">
            <w:pPr>
              <w:spacing w:line="240" w:lineRule="atLeast"/>
              <w:rPr>
                <w:rFonts w:cs="Arial"/>
                <w:szCs w:val="24"/>
              </w:rPr>
            </w:pPr>
          </w:p>
        </w:tc>
      </w:tr>
      <w:tr w:rsidR="00BF198E" w:rsidRPr="00FD4795" w14:paraId="33990A74" w14:textId="77777777" w:rsidTr="00496A46">
        <w:tc>
          <w:tcPr>
            <w:tcW w:w="1526" w:type="dxa"/>
          </w:tcPr>
          <w:p w14:paraId="03FA3035" w14:textId="77777777" w:rsidR="00BF198E" w:rsidRPr="00FD4795" w:rsidRDefault="00BF198E" w:rsidP="0048470B">
            <w:pPr>
              <w:spacing w:line="240" w:lineRule="atLeast"/>
              <w:rPr>
                <w:rFonts w:cs="Arial"/>
                <w:szCs w:val="24"/>
              </w:rPr>
            </w:pPr>
          </w:p>
          <w:p w14:paraId="30181AA6" w14:textId="77777777" w:rsidR="00BF198E" w:rsidRPr="00FD4795" w:rsidRDefault="00BF198E" w:rsidP="0048470B">
            <w:pPr>
              <w:spacing w:line="240" w:lineRule="atLeast"/>
              <w:rPr>
                <w:rFonts w:cs="Arial"/>
                <w:szCs w:val="24"/>
              </w:rPr>
            </w:pPr>
          </w:p>
        </w:tc>
        <w:tc>
          <w:tcPr>
            <w:tcW w:w="1560" w:type="dxa"/>
          </w:tcPr>
          <w:p w14:paraId="27C33164" w14:textId="77777777" w:rsidR="00BF198E" w:rsidRPr="00FD4795" w:rsidRDefault="00BF198E" w:rsidP="0048470B">
            <w:pPr>
              <w:spacing w:line="240" w:lineRule="atLeast"/>
              <w:rPr>
                <w:rFonts w:cs="Arial"/>
                <w:szCs w:val="24"/>
              </w:rPr>
            </w:pPr>
          </w:p>
        </w:tc>
        <w:tc>
          <w:tcPr>
            <w:tcW w:w="1324" w:type="dxa"/>
          </w:tcPr>
          <w:p w14:paraId="064A9010" w14:textId="77777777" w:rsidR="00BF198E" w:rsidRPr="00FD4795" w:rsidRDefault="00BF198E" w:rsidP="0048470B">
            <w:pPr>
              <w:spacing w:line="240" w:lineRule="atLeast"/>
              <w:rPr>
                <w:rFonts w:cs="Arial"/>
                <w:szCs w:val="24"/>
              </w:rPr>
            </w:pPr>
          </w:p>
        </w:tc>
        <w:tc>
          <w:tcPr>
            <w:tcW w:w="1368" w:type="dxa"/>
          </w:tcPr>
          <w:p w14:paraId="75857B45" w14:textId="77777777" w:rsidR="00BF198E" w:rsidRPr="00FD4795" w:rsidRDefault="00BF198E" w:rsidP="0048470B">
            <w:pPr>
              <w:spacing w:line="240" w:lineRule="atLeast"/>
              <w:rPr>
                <w:rFonts w:cs="Arial"/>
                <w:szCs w:val="24"/>
              </w:rPr>
            </w:pPr>
          </w:p>
        </w:tc>
        <w:tc>
          <w:tcPr>
            <w:tcW w:w="1560" w:type="dxa"/>
          </w:tcPr>
          <w:p w14:paraId="1CD6EE85" w14:textId="77777777" w:rsidR="00BF198E" w:rsidRPr="00FD4795" w:rsidRDefault="00BF198E" w:rsidP="0048470B">
            <w:pPr>
              <w:spacing w:line="240" w:lineRule="atLeast"/>
              <w:rPr>
                <w:rFonts w:cs="Arial"/>
                <w:szCs w:val="24"/>
              </w:rPr>
            </w:pPr>
          </w:p>
        </w:tc>
        <w:tc>
          <w:tcPr>
            <w:tcW w:w="1184" w:type="dxa"/>
          </w:tcPr>
          <w:p w14:paraId="7C891FE2" w14:textId="77777777" w:rsidR="00BF198E" w:rsidRPr="00FD4795" w:rsidRDefault="00BF198E" w:rsidP="0048470B">
            <w:pPr>
              <w:spacing w:line="240" w:lineRule="atLeast"/>
              <w:rPr>
                <w:rFonts w:cs="Arial"/>
                <w:szCs w:val="24"/>
              </w:rPr>
            </w:pPr>
          </w:p>
        </w:tc>
      </w:tr>
    </w:tbl>
    <w:p w14:paraId="1132C69B" w14:textId="77777777" w:rsidR="00BF198E" w:rsidRPr="00FD4795" w:rsidRDefault="00BF198E" w:rsidP="00BF198E">
      <w:pPr>
        <w:rPr>
          <w:rFonts w:cs="Arial"/>
          <w:szCs w:val="24"/>
        </w:rPr>
      </w:pPr>
    </w:p>
    <w:p w14:paraId="63F9E034" w14:textId="77777777" w:rsidR="00BF198E" w:rsidRPr="00FD4795" w:rsidRDefault="00BF198E" w:rsidP="00BF198E">
      <w:pPr>
        <w:rPr>
          <w:rFonts w:cs="Arial"/>
          <w:szCs w:val="24"/>
        </w:rPr>
      </w:pPr>
      <w:r>
        <w:rPr>
          <w:rFonts w:cs="Arial"/>
          <w:szCs w:val="24"/>
        </w:rPr>
        <w:lastRenderedPageBreak/>
        <w:t>Payment of S106 contributions can be made by BACS, CHAPS or cheque. In any event the form should be completed to ensure the payment is identified correctly and forward to:</w:t>
      </w:r>
    </w:p>
    <w:p w14:paraId="041B1811" w14:textId="77777777" w:rsidR="00BF198E" w:rsidRPr="00FD4795" w:rsidRDefault="00BF198E" w:rsidP="00BF198E">
      <w:pPr>
        <w:rPr>
          <w:rFonts w:cs="Arial"/>
          <w:szCs w:val="24"/>
        </w:rPr>
      </w:pPr>
    </w:p>
    <w:p w14:paraId="1E76EA3E" w14:textId="77777777" w:rsidR="00BF198E" w:rsidRPr="00FD4795" w:rsidRDefault="00BF198E" w:rsidP="00BF198E">
      <w:pPr>
        <w:rPr>
          <w:rFonts w:cs="Arial"/>
          <w:szCs w:val="24"/>
        </w:rPr>
      </w:pPr>
      <w:r>
        <w:rPr>
          <w:rFonts w:cs="Arial"/>
          <w:szCs w:val="24"/>
        </w:rPr>
        <w:t>a)</w:t>
      </w:r>
    </w:p>
    <w:p w14:paraId="53050A7D" w14:textId="77777777" w:rsidR="00BF198E" w:rsidRPr="00FD4795" w:rsidRDefault="00BF198E" w:rsidP="00BF198E">
      <w:pPr>
        <w:rPr>
          <w:rFonts w:cs="Arial"/>
          <w:szCs w:val="24"/>
        </w:rPr>
      </w:pPr>
      <w:r>
        <w:rPr>
          <w:rFonts w:cs="Arial"/>
          <w:szCs w:val="24"/>
        </w:rPr>
        <w:t>Head of Planning and Economic Development</w:t>
      </w:r>
    </w:p>
    <w:p w14:paraId="03703F92" w14:textId="77777777" w:rsidR="00BF198E" w:rsidRPr="00FD4795" w:rsidRDefault="00BF198E" w:rsidP="00BF198E">
      <w:pPr>
        <w:rPr>
          <w:rFonts w:cs="Arial"/>
          <w:szCs w:val="24"/>
        </w:rPr>
      </w:pPr>
      <w:r>
        <w:rPr>
          <w:rFonts w:cs="Arial"/>
          <w:szCs w:val="24"/>
        </w:rPr>
        <w:t>Hertsmere Borough Council</w:t>
      </w:r>
    </w:p>
    <w:p w14:paraId="04437592" w14:textId="77777777" w:rsidR="00BF198E" w:rsidRPr="00FD4795" w:rsidRDefault="00BF198E" w:rsidP="00BF198E">
      <w:pPr>
        <w:rPr>
          <w:rFonts w:cs="Arial"/>
          <w:szCs w:val="24"/>
        </w:rPr>
      </w:pPr>
      <w:r>
        <w:rPr>
          <w:rFonts w:cs="Arial"/>
          <w:szCs w:val="24"/>
        </w:rPr>
        <w:t>Civic Offices</w:t>
      </w:r>
    </w:p>
    <w:p w14:paraId="2B0217FD" w14:textId="74E97EB1" w:rsidR="00BF198E" w:rsidRPr="004316A3" w:rsidRDefault="00BF198E" w:rsidP="00BF198E">
      <w:pPr>
        <w:tabs>
          <w:tab w:val="left" w:pos="6615"/>
        </w:tabs>
        <w:rPr>
          <w:rFonts w:cs="Arial"/>
          <w:szCs w:val="24"/>
        </w:rPr>
      </w:pPr>
      <w:r>
        <w:rPr>
          <w:rFonts w:cs="Arial"/>
          <w:szCs w:val="24"/>
        </w:rPr>
        <w:t>Elstree Way, Borehamwood, WD6 1WA (Ref: 24/0451/FUL)</w:t>
      </w:r>
    </w:p>
    <w:p w14:paraId="0A5F165C" w14:textId="77777777" w:rsidR="00BF198E" w:rsidRPr="00FD4795" w:rsidRDefault="00BF198E" w:rsidP="00BF198E">
      <w:pPr>
        <w:rPr>
          <w:rFonts w:cs="Arial"/>
          <w:b/>
          <w:szCs w:val="24"/>
        </w:rPr>
      </w:pPr>
    </w:p>
    <w:p w14:paraId="7CE98BE7" w14:textId="77777777" w:rsidR="00BF198E" w:rsidRPr="00FD4795" w:rsidRDefault="00BF198E" w:rsidP="00BF198E">
      <w:pPr>
        <w:rPr>
          <w:rFonts w:cs="Arial"/>
          <w:bCs/>
          <w:szCs w:val="24"/>
        </w:rPr>
      </w:pPr>
      <w:r>
        <w:rPr>
          <w:rFonts w:cs="Arial"/>
          <w:bCs/>
          <w:szCs w:val="24"/>
        </w:rPr>
        <w:t>b)</w:t>
      </w:r>
    </w:p>
    <w:p w14:paraId="26A91DDF" w14:textId="77777777" w:rsidR="00BF198E" w:rsidRPr="00FD4795" w:rsidRDefault="00BF198E" w:rsidP="00BF198E">
      <w:pPr>
        <w:rPr>
          <w:rFonts w:cs="Arial"/>
          <w:bCs/>
          <w:szCs w:val="24"/>
        </w:rPr>
      </w:pPr>
      <w:r>
        <w:rPr>
          <w:rFonts w:cs="Arial"/>
          <w:bCs/>
          <w:szCs w:val="24"/>
        </w:rPr>
        <w:t>The Director of Law and Governance</w:t>
      </w:r>
    </w:p>
    <w:p w14:paraId="40EBBEB7" w14:textId="77777777" w:rsidR="00BF198E" w:rsidRPr="00FD4795" w:rsidRDefault="00BF198E" w:rsidP="00BF198E">
      <w:pPr>
        <w:rPr>
          <w:rFonts w:cs="Arial"/>
          <w:bCs/>
          <w:szCs w:val="24"/>
        </w:rPr>
      </w:pPr>
      <w:r>
        <w:rPr>
          <w:rFonts w:cs="Arial"/>
          <w:bCs/>
          <w:szCs w:val="24"/>
        </w:rPr>
        <w:t>Hertfordshire County Council</w:t>
      </w:r>
    </w:p>
    <w:p w14:paraId="36268400" w14:textId="77777777" w:rsidR="00005BB3" w:rsidRDefault="00005BB3" w:rsidP="00BF198E">
      <w:pPr>
        <w:rPr>
          <w:bCs/>
        </w:rPr>
      </w:pPr>
      <w:r w:rsidRPr="0043398F">
        <w:rPr>
          <w:bCs/>
        </w:rPr>
        <w:t>Robertson House</w:t>
      </w:r>
    </w:p>
    <w:p w14:paraId="5A2CC90A" w14:textId="77777777" w:rsidR="00005BB3" w:rsidRDefault="00005BB3" w:rsidP="00BF198E">
      <w:pPr>
        <w:rPr>
          <w:bCs/>
        </w:rPr>
      </w:pPr>
      <w:r w:rsidRPr="0043398F">
        <w:rPr>
          <w:bCs/>
        </w:rPr>
        <w:t>Stevenage</w:t>
      </w:r>
    </w:p>
    <w:p w14:paraId="333403C9" w14:textId="0FCA2CFE" w:rsidR="00005BB3" w:rsidRDefault="00005BB3" w:rsidP="00BF198E">
      <w:pPr>
        <w:rPr>
          <w:rFonts w:cs="Arial"/>
          <w:bCs/>
          <w:szCs w:val="24"/>
        </w:rPr>
      </w:pPr>
      <w:r w:rsidRPr="0043398F">
        <w:rPr>
          <w:bCs/>
        </w:rPr>
        <w:t>SG1 2FQ</w:t>
      </w:r>
    </w:p>
    <w:p w14:paraId="25FDA356" w14:textId="75709025" w:rsidR="00BF198E" w:rsidRPr="00FD4795" w:rsidRDefault="00BF198E" w:rsidP="00BF198E">
      <w:pPr>
        <w:rPr>
          <w:rFonts w:cs="Arial"/>
          <w:bCs/>
          <w:szCs w:val="24"/>
        </w:rPr>
      </w:pPr>
      <w:r>
        <w:rPr>
          <w:rFonts w:cs="Arial"/>
          <w:bCs/>
          <w:szCs w:val="24"/>
        </w:rPr>
        <w:t>(Ref: 23418)</w:t>
      </w:r>
    </w:p>
    <w:p w14:paraId="21910D7C" w14:textId="410EDB92" w:rsidR="00D80FAD" w:rsidRPr="00CB437E" w:rsidRDefault="00BF198E">
      <w:pPr>
        <w:rPr>
          <w:b/>
          <w:bCs/>
          <w:i/>
          <w:iCs/>
          <w:color w:val="FF0000"/>
        </w:rPr>
      </w:pPr>
      <w:r>
        <w:rPr>
          <w:b/>
          <w:bCs/>
          <w:i/>
          <w:iCs/>
          <w:color w:val="FF000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3" w:type="dxa"/>
        </w:tblCellMar>
        <w:tblLook w:val="04A0" w:firstRow="1" w:lastRow="0" w:firstColumn="1" w:lastColumn="0" w:noHBand="0" w:noVBand="1"/>
      </w:tblPr>
      <w:tblGrid>
        <w:gridCol w:w="3969"/>
        <w:gridCol w:w="284"/>
        <w:gridCol w:w="4763"/>
      </w:tblGrid>
      <w:tr w:rsidR="00D80FAD" w:rsidRPr="00226B72" w14:paraId="192A11A3" w14:textId="77777777" w:rsidTr="00350D18">
        <w:trPr>
          <w:cantSplit/>
          <w:trHeight w:val="567"/>
        </w:trPr>
        <w:tc>
          <w:tcPr>
            <w:tcW w:w="3969" w:type="dxa"/>
          </w:tcPr>
          <w:p w14:paraId="77609C41" w14:textId="4780EF62" w:rsidR="00D80FAD" w:rsidRPr="00292A5F" w:rsidRDefault="00D80FAD" w:rsidP="00350D18">
            <w:pPr>
              <w:pStyle w:val="SHExecution"/>
              <w:keepNext/>
              <w:rPr>
                <w:lang w:val="en-GB"/>
              </w:rPr>
            </w:pPr>
            <w:r>
              <w:lastRenderedPageBreak/>
              <w:t xml:space="preserve">Executed as a deed (but not delivered until dated) by affixing the Common Seal of </w:t>
            </w:r>
            <w:r>
              <w:rPr>
                <w:b/>
              </w:rPr>
              <w:t>Hertsmere Borough Council</w:t>
            </w:r>
            <w:r>
              <w:t xml:space="preserve"> in the presence of:</w:t>
            </w:r>
          </w:p>
        </w:tc>
        <w:tc>
          <w:tcPr>
            <w:tcW w:w="284" w:type="dxa"/>
          </w:tcPr>
          <w:p w14:paraId="50576671" w14:textId="77777777" w:rsidR="00D80FAD" w:rsidRPr="00292A5F" w:rsidRDefault="00D80FAD" w:rsidP="00350D18">
            <w:pPr>
              <w:pStyle w:val="SHExecution"/>
              <w:keepNext/>
              <w:rPr>
                <w:lang w:val="en-GB"/>
              </w:rPr>
            </w:pPr>
          </w:p>
        </w:tc>
        <w:tc>
          <w:tcPr>
            <w:tcW w:w="4763" w:type="dxa"/>
            <w:tcBorders>
              <w:bottom w:val="dotted" w:sz="4" w:space="0" w:color="auto"/>
            </w:tcBorders>
          </w:tcPr>
          <w:p w14:paraId="31D7C4C4" w14:textId="77777777" w:rsidR="00D80FAD" w:rsidRDefault="00D80FAD" w:rsidP="00350D18">
            <w:pPr>
              <w:pStyle w:val="SHExecution"/>
              <w:keepNext/>
              <w:jc w:val="right"/>
              <w:rPr>
                <w:lang w:val="en-GB"/>
              </w:rPr>
            </w:pPr>
          </w:p>
          <w:p w14:paraId="5BE62EF8" w14:textId="77777777" w:rsidR="00D80FAD" w:rsidRDefault="00D80FAD" w:rsidP="00350D18">
            <w:pPr>
              <w:pStyle w:val="SHExecution"/>
              <w:keepNext/>
              <w:jc w:val="right"/>
              <w:rPr>
                <w:lang w:val="en-GB"/>
              </w:rPr>
            </w:pPr>
          </w:p>
          <w:p w14:paraId="24FA58A7" w14:textId="77777777" w:rsidR="00D80FAD" w:rsidRDefault="00D80FAD" w:rsidP="00350D18">
            <w:pPr>
              <w:pStyle w:val="SHExecution"/>
              <w:keepNext/>
              <w:jc w:val="right"/>
              <w:rPr>
                <w:lang w:val="en-GB"/>
              </w:rPr>
            </w:pPr>
          </w:p>
          <w:p w14:paraId="4A5E362F" w14:textId="77777777" w:rsidR="00D80FAD" w:rsidRDefault="00D80FAD" w:rsidP="00350D18">
            <w:pPr>
              <w:pStyle w:val="SHExecution"/>
              <w:keepNext/>
              <w:jc w:val="right"/>
              <w:rPr>
                <w:lang w:val="en-GB"/>
              </w:rPr>
            </w:pPr>
          </w:p>
          <w:p w14:paraId="4BCC1D7F" w14:textId="77777777" w:rsidR="00D80FAD" w:rsidRDefault="00D80FAD" w:rsidP="00350D18">
            <w:pPr>
              <w:pStyle w:val="SHExecution"/>
              <w:keepNext/>
              <w:jc w:val="right"/>
              <w:rPr>
                <w:lang w:val="en-GB"/>
              </w:rPr>
            </w:pPr>
          </w:p>
          <w:p w14:paraId="11C5C754" w14:textId="77777777" w:rsidR="00D80FAD" w:rsidRDefault="00D80FAD" w:rsidP="00350D18">
            <w:pPr>
              <w:pStyle w:val="SHExecution"/>
              <w:keepNext/>
              <w:jc w:val="right"/>
              <w:rPr>
                <w:lang w:val="en-GB"/>
              </w:rPr>
            </w:pPr>
          </w:p>
          <w:p w14:paraId="64334F58" w14:textId="77777777" w:rsidR="00D80FAD" w:rsidRDefault="00D80FAD" w:rsidP="00350D18">
            <w:pPr>
              <w:pStyle w:val="SHExecution"/>
              <w:keepNext/>
              <w:jc w:val="right"/>
              <w:rPr>
                <w:lang w:val="en-GB"/>
              </w:rPr>
            </w:pPr>
          </w:p>
          <w:p w14:paraId="2B26F573" w14:textId="77777777" w:rsidR="00D80FAD" w:rsidRDefault="00D80FAD" w:rsidP="00350D18">
            <w:pPr>
              <w:pStyle w:val="SHExecution"/>
              <w:keepNext/>
              <w:jc w:val="right"/>
              <w:rPr>
                <w:lang w:val="en-GB"/>
              </w:rPr>
            </w:pPr>
          </w:p>
          <w:p w14:paraId="26CD2BE1" w14:textId="77777777" w:rsidR="00D80FAD" w:rsidRDefault="00D80FAD" w:rsidP="00350D18">
            <w:pPr>
              <w:pStyle w:val="SHExecution"/>
              <w:keepNext/>
              <w:jc w:val="right"/>
              <w:rPr>
                <w:lang w:val="en-GB"/>
              </w:rPr>
            </w:pPr>
          </w:p>
          <w:p w14:paraId="780D785F" w14:textId="77777777" w:rsidR="00D80FAD" w:rsidRDefault="00D80FAD" w:rsidP="00350D18">
            <w:pPr>
              <w:pStyle w:val="SHExecution"/>
              <w:keepNext/>
              <w:jc w:val="right"/>
              <w:rPr>
                <w:lang w:val="en-GB"/>
              </w:rPr>
            </w:pPr>
          </w:p>
          <w:p w14:paraId="4401EE91" w14:textId="77777777" w:rsidR="00D80FAD" w:rsidRPr="00292A5F" w:rsidRDefault="00D80FAD" w:rsidP="00350D18">
            <w:pPr>
              <w:pStyle w:val="SHExecution"/>
              <w:keepNext/>
              <w:jc w:val="right"/>
              <w:rPr>
                <w:lang w:val="en-GB"/>
              </w:rPr>
            </w:pPr>
          </w:p>
        </w:tc>
      </w:tr>
      <w:tr w:rsidR="00D80FAD" w:rsidRPr="00226B72" w14:paraId="7E11EC97" w14:textId="77777777" w:rsidTr="00350D18">
        <w:trPr>
          <w:cantSplit/>
        </w:trPr>
        <w:tc>
          <w:tcPr>
            <w:tcW w:w="3969" w:type="dxa"/>
          </w:tcPr>
          <w:p w14:paraId="7DF34F56" w14:textId="77777777" w:rsidR="00D80FAD" w:rsidRPr="00292A5F" w:rsidRDefault="00D80FAD" w:rsidP="00350D18">
            <w:pPr>
              <w:pStyle w:val="SHExecution"/>
              <w:keepNext/>
              <w:rPr>
                <w:lang w:val="en-GB"/>
              </w:rPr>
            </w:pPr>
          </w:p>
        </w:tc>
        <w:tc>
          <w:tcPr>
            <w:tcW w:w="284" w:type="dxa"/>
          </w:tcPr>
          <w:p w14:paraId="7A378E20" w14:textId="77777777" w:rsidR="00D80FAD" w:rsidRPr="00292A5F" w:rsidRDefault="00D80FAD" w:rsidP="00350D18">
            <w:pPr>
              <w:pStyle w:val="SHExecution"/>
              <w:keepNext/>
              <w:rPr>
                <w:lang w:val="en-GB"/>
              </w:rPr>
            </w:pPr>
          </w:p>
        </w:tc>
        <w:tc>
          <w:tcPr>
            <w:tcW w:w="4763" w:type="dxa"/>
            <w:tcBorders>
              <w:top w:val="dotted" w:sz="4" w:space="0" w:color="auto"/>
            </w:tcBorders>
          </w:tcPr>
          <w:p w14:paraId="40545371" w14:textId="0B922062" w:rsidR="00D80FAD" w:rsidRPr="00292A5F" w:rsidRDefault="00D80FAD" w:rsidP="00350D18">
            <w:pPr>
              <w:pStyle w:val="SHExecution"/>
              <w:keepNext/>
              <w:jc w:val="right"/>
              <w:rPr>
                <w:lang w:val="en-GB"/>
              </w:rPr>
            </w:pPr>
            <w:r>
              <w:t>Signature</w:t>
            </w:r>
          </w:p>
        </w:tc>
      </w:tr>
      <w:tr w:rsidR="00D80FAD" w:rsidRPr="00226B72" w14:paraId="4BE5B362" w14:textId="77777777" w:rsidTr="00350D18">
        <w:trPr>
          <w:cantSplit/>
          <w:trHeight w:hRule="exact" w:val="567"/>
        </w:trPr>
        <w:tc>
          <w:tcPr>
            <w:tcW w:w="3969" w:type="dxa"/>
          </w:tcPr>
          <w:p w14:paraId="10AE5532" w14:textId="77777777" w:rsidR="00D80FAD" w:rsidRPr="00292A5F" w:rsidRDefault="00D80FAD" w:rsidP="00350D18">
            <w:pPr>
              <w:pStyle w:val="SHExecution"/>
              <w:keepNext/>
              <w:rPr>
                <w:lang w:val="en-GB"/>
              </w:rPr>
            </w:pPr>
          </w:p>
        </w:tc>
        <w:tc>
          <w:tcPr>
            <w:tcW w:w="284" w:type="dxa"/>
          </w:tcPr>
          <w:p w14:paraId="0B0707DB" w14:textId="77777777" w:rsidR="00D80FAD" w:rsidRPr="00292A5F" w:rsidRDefault="00D80FAD" w:rsidP="00350D18">
            <w:pPr>
              <w:pStyle w:val="SHExecution"/>
              <w:keepNext/>
              <w:rPr>
                <w:lang w:val="en-GB"/>
              </w:rPr>
            </w:pPr>
          </w:p>
        </w:tc>
        <w:tc>
          <w:tcPr>
            <w:tcW w:w="4763" w:type="dxa"/>
            <w:tcBorders>
              <w:bottom w:val="dotted" w:sz="4" w:space="0" w:color="auto"/>
            </w:tcBorders>
          </w:tcPr>
          <w:p w14:paraId="27C501E0" w14:textId="77777777" w:rsidR="00D80FAD" w:rsidRPr="00292A5F" w:rsidRDefault="00D80FAD" w:rsidP="00350D18">
            <w:pPr>
              <w:pStyle w:val="SHExecution"/>
              <w:keepNext/>
              <w:jc w:val="right"/>
              <w:rPr>
                <w:lang w:val="en-GB"/>
              </w:rPr>
            </w:pPr>
          </w:p>
        </w:tc>
      </w:tr>
      <w:tr w:rsidR="00D80FAD" w:rsidRPr="00226B72" w14:paraId="22310406" w14:textId="77777777" w:rsidTr="00350D18">
        <w:trPr>
          <w:cantSplit/>
        </w:trPr>
        <w:tc>
          <w:tcPr>
            <w:tcW w:w="3969" w:type="dxa"/>
          </w:tcPr>
          <w:p w14:paraId="461F9B9B" w14:textId="77777777" w:rsidR="00D80FAD" w:rsidRPr="00292A5F" w:rsidRDefault="00D80FAD" w:rsidP="00350D18">
            <w:pPr>
              <w:pStyle w:val="SHExecution"/>
              <w:keepNext/>
              <w:rPr>
                <w:lang w:val="en-GB"/>
              </w:rPr>
            </w:pPr>
          </w:p>
        </w:tc>
        <w:tc>
          <w:tcPr>
            <w:tcW w:w="284" w:type="dxa"/>
          </w:tcPr>
          <w:p w14:paraId="45A15D74" w14:textId="77777777" w:rsidR="00D80FAD" w:rsidRPr="00292A5F" w:rsidRDefault="00D80FAD" w:rsidP="00350D18">
            <w:pPr>
              <w:pStyle w:val="SHExecution"/>
              <w:keepNext/>
              <w:rPr>
                <w:lang w:val="en-GB"/>
              </w:rPr>
            </w:pPr>
          </w:p>
        </w:tc>
        <w:tc>
          <w:tcPr>
            <w:tcW w:w="4763" w:type="dxa"/>
            <w:tcBorders>
              <w:top w:val="dotted" w:sz="4" w:space="0" w:color="auto"/>
            </w:tcBorders>
          </w:tcPr>
          <w:p w14:paraId="5A8B044E" w14:textId="1695619E" w:rsidR="00D80FAD" w:rsidRPr="00292A5F" w:rsidRDefault="00D80FAD" w:rsidP="00350D18">
            <w:pPr>
              <w:pStyle w:val="SHExecution"/>
              <w:keepNext/>
              <w:jc w:val="right"/>
              <w:rPr>
                <w:lang w:val="en-GB"/>
              </w:rPr>
            </w:pPr>
            <w:r>
              <w:t>Print name</w:t>
            </w:r>
          </w:p>
        </w:tc>
      </w:tr>
    </w:tbl>
    <w:p w14:paraId="5F236D46" w14:textId="77777777" w:rsidR="00D80FAD" w:rsidRDefault="00D80FAD" w:rsidP="00D80FAD">
      <w:pPr>
        <w:pStyle w:val="SHText"/>
      </w:pPr>
    </w:p>
    <w:p w14:paraId="5A24C63C" w14:textId="77777777" w:rsidR="00D80FAD" w:rsidRPr="00D80FAD" w:rsidRDefault="00D80FAD" w:rsidP="00D80FAD">
      <w:pPr>
        <w:pStyle w:val="SH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3" w:type="dxa"/>
        </w:tblCellMar>
        <w:tblLook w:val="04A0" w:firstRow="1" w:lastRow="0" w:firstColumn="1" w:lastColumn="0" w:noHBand="0" w:noVBand="1"/>
      </w:tblPr>
      <w:tblGrid>
        <w:gridCol w:w="3969"/>
        <w:gridCol w:w="284"/>
        <w:gridCol w:w="4763"/>
      </w:tblGrid>
      <w:tr w:rsidR="00D80FAD" w:rsidRPr="00226B72" w14:paraId="0936E0D6" w14:textId="77777777" w:rsidTr="00350D18">
        <w:trPr>
          <w:cantSplit/>
          <w:trHeight w:val="567"/>
        </w:trPr>
        <w:tc>
          <w:tcPr>
            <w:tcW w:w="3969" w:type="dxa"/>
          </w:tcPr>
          <w:p w14:paraId="55B76774" w14:textId="7423D0F4" w:rsidR="00D80FAD" w:rsidRPr="00292A5F" w:rsidRDefault="00D80FAD" w:rsidP="00350D18">
            <w:pPr>
              <w:pStyle w:val="SHExecution"/>
              <w:keepNext/>
              <w:rPr>
                <w:lang w:val="en-GB"/>
              </w:rPr>
            </w:pPr>
            <w:bookmarkStart w:id="838" w:name="_Hlk135668644"/>
            <w:r>
              <w:t xml:space="preserve">Executed as a deed (but not delivered until dated) by </w:t>
            </w:r>
            <w:r>
              <w:rPr>
                <w:b/>
              </w:rPr>
              <w:t xml:space="preserve">Bloor Homes Ltd </w:t>
            </w:r>
            <w:r>
              <w:t>acting by a director in the presence of:</w:t>
            </w:r>
          </w:p>
        </w:tc>
        <w:tc>
          <w:tcPr>
            <w:tcW w:w="284" w:type="dxa"/>
          </w:tcPr>
          <w:p w14:paraId="7808BFC7" w14:textId="77777777" w:rsidR="00D80FAD" w:rsidRPr="00292A5F" w:rsidRDefault="00D80FAD" w:rsidP="00350D18">
            <w:pPr>
              <w:pStyle w:val="SHExecution"/>
              <w:keepNext/>
              <w:rPr>
                <w:lang w:val="en-GB"/>
              </w:rPr>
            </w:pPr>
          </w:p>
        </w:tc>
        <w:tc>
          <w:tcPr>
            <w:tcW w:w="4763" w:type="dxa"/>
            <w:tcBorders>
              <w:bottom w:val="dotted" w:sz="4" w:space="0" w:color="auto"/>
            </w:tcBorders>
          </w:tcPr>
          <w:p w14:paraId="02B2320D" w14:textId="77777777" w:rsidR="00D80FAD" w:rsidRPr="00292A5F" w:rsidRDefault="00D80FAD" w:rsidP="00350D18">
            <w:pPr>
              <w:pStyle w:val="SHExecution"/>
              <w:keepNext/>
              <w:jc w:val="right"/>
              <w:rPr>
                <w:lang w:val="en-GB"/>
              </w:rPr>
            </w:pPr>
          </w:p>
        </w:tc>
      </w:tr>
      <w:tr w:rsidR="00D80FAD" w:rsidRPr="00226B72" w14:paraId="0BDC1C79" w14:textId="77777777" w:rsidTr="00350D18">
        <w:trPr>
          <w:cantSplit/>
        </w:trPr>
        <w:tc>
          <w:tcPr>
            <w:tcW w:w="3969" w:type="dxa"/>
          </w:tcPr>
          <w:p w14:paraId="195C297E" w14:textId="77777777" w:rsidR="00D80FAD" w:rsidRPr="00292A5F" w:rsidRDefault="00D80FAD" w:rsidP="00350D18">
            <w:pPr>
              <w:pStyle w:val="SHExecution"/>
              <w:keepNext/>
              <w:rPr>
                <w:lang w:val="en-GB"/>
              </w:rPr>
            </w:pPr>
          </w:p>
        </w:tc>
        <w:tc>
          <w:tcPr>
            <w:tcW w:w="284" w:type="dxa"/>
          </w:tcPr>
          <w:p w14:paraId="7FB096A2" w14:textId="77777777" w:rsidR="00D80FAD" w:rsidRPr="00292A5F" w:rsidRDefault="00D80FAD" w:rsidP="00350D18">
            <w:pPr>
              <w:pStyle w:val="SHExecution"/>
              <w:keepNext/>
              <w:rPr>
                <w:lang w:val="en-GB"/>
              </w:rPr>
            </w:pPr>
          </w:p>
        </w:tc>
        <w:tc>
          <w:tcPr>
            <w:tcW w:w="4763" w:type="dxa"/>
            <w:tcBorders>
              <w:top w:val="dotted" w:sz="4" w:space="0" w:color="auto"/>
            </w:tcBorders>
          </w:tcPr>
          <w:p w14:paraId="348FCDEF" w14:textId="2971A82F" w:rsidR="00D80FAD" w:rsidRPr="00292A5F" w:rsidRDefault="00D80FAD" w:rsidP="00350D18">
            <w:pPr>
              <w:pStyle w:val="SHExecution"/>
              <w:keepNext/>
              <w:jc w:val="right"/>
              <w:rPr>
                <w:lang w:val="en-GB"/>
              </w:rPr>
            </w:pPr>
            <w:r>
              <w:t>Signature of Director</w:t>
            </w:r>
          </w:p>
        </w:tc>
      </w:tr>
      <w:tr w:rsidR="00D80FAD" w:rsidRPr="00226B72" w14:paraId="1F560F11" w14:textId="77777777" w:rsidTr="00350D18">
        <w:trPr>
          <w:cantSplit/>
          <w:trHeight w:hRule="exact" w:val="567"/>
        </w:trPr>
        <w:tc>
          <w:tcPr>
            <w:tcW w:w="3969" w:type="dxa"/>
          </w:tcPr>
          <w:p w14:paraId="163D0ED9" w14:textId="77777777" w:rsidR="00D80FAD" w:rsidRPr="00292A5F" w:rsidRDefault="00D80FAD" w:rsidP="00350D18">
            <w:pPr>
              <w:pStyle w:val="SHExecution"/>
              <w:keepNext/>
              <w:rPr>
                <w:lang w:val="en-GB"/>
              </w:rPr>
            </w:pPr>
          </w:p>
        </w:tc>
        <w:tc>
          <w:tcPr>
            <w:tcW w:w="284" w:type="dxa"/>
          </w:tcPr>
          <w:p w14:paraId="3F6F59D9" w14:textId="77777777" w:rsidR="00D80FAD" w:rsidRPr="00292A5F" w:rsidRDefault="00D80FAD" w:rsidP="00350D18">
            <w:pPr>
              <w:pStyle w:val="SHExecution"/>
              <w:keepNext/>
              <w:rPr>
                <w:lang w:val="en-GB"/>
              </w:rPr>
            </w:pPr>
          </w:p>
        </w:tc>
        <w:tc>
          <w:tcPr>
            <w:tcW w:w="4763" w:type="dxa"/>
            <w:tcBorders>
              <w:bottom w:val="dotted" w:sz="4" w:space="0" w:color="auto"/>
            </w:tcBorders>
          </w:tcPr>
          <w:p w14:paraId="2DD6AA75" w14:textId="77777777" w:rsidR="00D80FAD" w:rsidRPr="00292A5F" w:rsidRDefault="00D80FAD" w:rsidP="00350D18">
            <w:pPr>
              <w:pStyle w:val="SHExecution"/>
              <w:keepNext/>
              <w:jc w:val="right"/>
              <w:rPr>
                <w:lang w:val="en-GB"/>
              </w:rPr>
            </w:pPr>
          </w:p>
        </w:tc>
      </w:tr>
      <w:tr w:rsidR="00D80FAD" w:rsidRPr="00226B72" w14:paraId="7AD875BE" w14:textId="77777777" w:rsidTr="00350D18">
        <w:trPr>
          <w:cantSplit/>
        </w:trPr>
        <w:tc>
          <w:tcPr>
            <w:tcW w:w="3969" w:type="dxa"/>
          </w:tcPr>
          <w:p w14:paraId="438CBA5F" w14:textId="77777777" w:rsidR="00D80FAD" w:rsidRPr="00292A5F" w:rsidRDefault="00D80FAD" w:rsidP="00350D18">
            <w:pPr>
              <w:pStyle w:val="SHExecution"/>
              <w:keepNext/>
              <w:rPr>
                <w:lang w:val="en-GB"/>
              </w:rPr>
            </w:pPr>
          </w:p>
        </w:tc>
        <w:tc>
          <w:tcPr>
            <w:tcW w:w="284" w:type="dxa"/>
          </w:tcPr>
          <w:p w14:paraId="08D69506" w14:textId="77777777" w:rsidR="00D80FAD" w:rsidRPr="00292A5F" w:rsidRDefault="00D80FAD" w:rsidP="00350D18">
            <w:pPr>
              <w:pStyle w:val="SHExecution"/>
              <w:keepNext/>
              <w:rPr>
                <w:lang w:val="en-GB"/>
              </w:rPr>
            </w:pPr>
          </w:p>
        </w:tc>
        <w:tc>
          <w:tcPr>
            <w:tcW w:w="4763" w:type="dxa"/>
            <w:tcBorders>
              <w:top w:val="dotted" w:sz="4" w:space="0" w:color="auto"/>
            </w:tcBorders>
          </w:tcPr>
          <w:p w14:paraId="2B1FB7BC" w14:textId="655D1555" w:rsidR="00D80FAD" w:rsidRPr="00292A5F" w:rsidRDefault="00D80FAD" w:rsidP="00350D18">
            <w:pPr>
              <w:pStyle w:val="SHExecution"/>
              <w:keepNext/>
              <w:jc w:val="right"/>
              <w:rPr>
                <w:lang w:val="en-GB"/>
              </w:rPr>
            </w:pPr>
            <w:r>
              <w:t>Print name</w:t>
            </w:r>
          </w:p>
        </w:tc>
      </w:tr>
      <w:tr w:rsidR="00D80FAD" w:rsidRPr="00226B72" w14:paraId="71F7C4F7" w14:textId="77777777" w:rsidTr="00350D18">
        <w:trPr>
          <w:cantSplit/>
          <w:trHeight w:hRule="exact" w:val="567"/>
        </w:trPr>
        <w:tc>
          <w:tcPr>
            <w:tcW w:w="3969" w:type="dxa"/>
            <w:vAlign w:val="bottom"/>
          </w:tcPr>
          <w:p w14:paraId="5D2A010B" w14:textId="77777777" w:rsidR="00D80FAD" w:rsidRPr="00292A5F" w:rsidRDefault="00D80FAD" w:rsidP="00350D18">
            <w:pPr>
              <w:pStyle w:val="SHExecution"/>
              <w:keepNext/>
              <w:rPr>
                <w:lang w:val="en-GB"/>
              </w:rPr>
            </w:pPr>
            <w:r>
              <w:t>Signature of witness:</w:t>
            </w:r>
          </w:p>
        </w:tc>
        <w:tc>
          <w:tcPr>
            <w:tcW w:w="284" w:type="dxa"/>
          </w:tcPr>
          <w:p w14:paraId="2F76E920" w14:textId="77777777" w:rsidR="00D80FAD" w:rsidRPr="00292A5F" w:rsidRDefault="00D80FAD" w:rsidP="00350D18">
            <w:pPr>
              <w:pStyle w:val="SHExecution"/>
              <w:keepNext/>
              <w:rPr>
                <w:lang w:val="en-GB"/>
              </w:rPr>
            </w:pPr>
          </w:p>
        </w:tc>
        <w:tc>
          <w:tcPr>
            <w:tcW w:w="4763" w:type="dxa"/>
            <w:tcBorders>
              <w:bottom w:val="dotted" w:sz="4" w:space="0" w:color="auto"/>
            </w:tcBorders>
          </w:tcPr>
          <w:p w14:paraId="7FDA3A33" w14:textId="77777777" w:rsidR="00D80FAD" w:rsidRPr="00292A5F" w:rsidRDefault="00D80FAD" w:rsidP="00350D18">
            <w:pPr>
              <w:pStyle w:val="SHExecution"/>
              <w:keepNext/>
              <w:jc w:val="right"/>
              <w:rPr>
                <w:lang w:val="en-GB"/>
              </w:rPr>
            </w:pPr>
          </w:p>
        </w:tc>
      </w:tr>
      <w:tr w:rsidR="00D80FAD" w:rsidRPr="00226B72" w14:paraId="6FE84C91" w14:textId="77777777" w:rsidTr="00350D18">
        <w:trPr>
          <w:cantSplit/>
          <w:trHeight w:hRule="exact" w:val="567"/>
        </w:trPr>
        <w:tc>
          <w:tcPr>
            <w:tcW w:w="3969" w:type="dxa"/>
            <w:vAlign w:val="bottom"/>
          </w:tcPr>
          <w:p w14:paraId="494C1D1C" w14:textId="77777777" w:rsidR="00D80FAD" w:rsidRPr="00292A5F" w:rsidRDefault="00D80FAD" w:rsidP="00350D18">
            <w:pPr>
              <w:pStyle w:val="SHExecution"/>
              <w:keepNext/>
              <w:rPr>
                <w:lang w:val="en-GB"/>
              </w:rPr>
            </w:pPr>
            <w:r>
              <w:t>Name (in BLOCK CAPITALS):</w:t>
            </w:r>
          </w:p>
        </w:tc>
        <w:tc>
          <w:tcPr>
            <w:tcW w:w="284" w:type="dxa"/>
          </w:tcPr>
          <w:p w14:paraId="08058BE0" w14:textId="77777777" w:rsidR="00D80FAD" w:rsidRPr="00292A5F" w:rsidRDefault="00D80FAD" w:rsidP="00350D18">
            <w:pPr>
              <w:pStyle w:val="SHExecution"/>
              <w:keepNext/>
              <w:rPr>
                <w:lang w:val="en-GB"/>
              </w:rPr>
            </w:pPr>
          </w:p>
        </w:tc>
        <w:tc>
          <w:tcPr>
            <w:tcW w:w="4763" w:type="dxa"/>
            <w:tcBorders>
              <w:top w:val="dotted" w:sz="4" w:space="0" w:color="auto"/>
              <w:bottom w:val="dotted" w:sz="4" w:space="0" w:color="auto"/>
            </w:tcBorders>
          </w:tcPr>
          <w:p w14:paraId="57D3B58A" w14:textId="77777777" w:rsidR="00D80FAD" w:rsidRPr="00292A5F" w:rsidRDefault="00D80FAD" w:rsidP="00350D18">
            <w:pPr>
              <w:pStyle w:val="SHExecution"/>
              <w:keepNext/>
              <w:jc w:val="right"/>
              <w:rPr>
                <w:lang w:val="en-GB"/>
              </w:rPr>
            </w:pPr>
          </w:p>
        </w:tc>
      </w:tr>
      <w:tr w:rsidR="00D80FAD" w:rsidRPr="00226B72" w14:paraId="00A9467B" w14:textId="77777777" w:rsidTr="00350D18">
        <w:trPr>
          <w:cantSplit/>
        </w:trPr>
        <w:tc>
          <w:tcPr>
            <w:tcW w:w="3969" w:type="dxa"/>
          </w:tcPr>
          <w:p w14:paraId="3DCE43EC" w14:textId="77777777" w:rsidR="00D80FAD" w:rsidRPr="00292A5F" w:rsidRDefault="00D80FAD" w:rsidP="00350D18">
            <w:pPr>
              <w:pStyle w:val="SHExecution"/>
              <w:keepNext/>
              <w:rPr>
                <w:lang w:val="en-GB"/>
              </w:rPr>
            </w:pPr>
            <w:r>
              <w:t>Address:</w:t>
            </w:r>
          </w:p>
        </w:tc>
        <w:tc>
          <w:tcPr>
            <w:tcW w:w="284" w:type="dxa"/>
          </w:tcPr>
          <w:p w14:paraId="2D108848" w14:textId="77777777" w:rsidR="00D80FAD" w:rsidRPr="00292A5F" w:rsidRDefault="00D80FAD" w:rsidP="00350D18">
            <w:pPr>
              <w:pStyle w:val="SHExecution"/>
              <w:keepNext/>
              <w:rPr>
                <w:lang w:val="en-GB"/>
              </w:rPr>
            </w:pPr>
          </w:p>
        </w:tc>
        <w:tc>
          <w:tcPr>
            <w:tcW w:w="4763" w:type="dxa"/>
            <w:tcBorders>
              <w:top w:val="dotted" w:sz="4" w:space="0" w:color="auto"/>
              <w:bottom w:val="dotted" w:sz="4" w:space="0" w:color="auto"/>
            </w:tcBorders>
          </w:tcPr>
          <w:p w14:paraId="6E48F9EF" w14:textId="77777777" w:rsidR="00D80FAD" w:rsidRPr="00292A5F" w:rsidRDefault="00D80FAD" w:rsidP="00350D18">
            <w:pPr>
              <w:pStyle w:val="SHExecution"/>
              <w:keepNext/>
              <w:jc w:val="right"/>
              <w:rPr>
                <w:lang w:val="en-GB"/>
              </w:rPr>
            </w:pPr>
          </w:p>
        </w:tc>
      </w:tr>
      <w:tr w:rsidR="00D80FAD" w:rsidRPr="00226B72" w14:paraId="5EDF53E9" w14:textId="77777777" w:rsidTr="00350D18">
        <w:trPr>
          <w:cantSplit/>
        </w:trPr>
        <w:tc>
          <w:tcPr>
            <w:tcW w:w="3969" w:type="dxa"/>
          </w:tcPr>
          <w:p w14:paraId="79018B83" w14:textId="77777777" w:rsidR="00D80FAD" w:rsidRPr="00292A5F" w:rsidRDefault="00D80FAD" w:rsidP="00350D18">
            <w:pPr>
              <w:pStyle w:val="SHExecution"/>
              <w:keepNext/>
              <w:rPr>
                <w:lang w:val="en-GB"/>
              </w:rPr>
            </w:pPr>
          </w:p>
        </w:tc>
        <w:tc>
          <w:tcPr>
            <w:tcW w:w="284" w:type="dxa"/>
          </w:tcPr>
          <w:p w14:paraId="4B520E96" w14:textId="77777777" w:rsidR="00D80FAD" w:rsidRPr="00292A5F" w:rsidRDefault="00D80FAD" w:rsidP="00350D18">
            <w:pPr>
              <w:pStyle w:val="SHExecution"/>
              <w:keepNext/>
              <w:rPr>
                <w:lang w:val="en-GB"/>
              </w:rPr>
            </w:pPr>
          </w:p>
        </w:tc>
        <w:tc>
          <w:tcPr>
            <w:tcW w:w="4763" w:type="dxa"/>
            <w:tcBorders>
              <w:top w:val="dotted" w:sz="4" w:space="0" w:color="auto"/>
              <w:bottom w:val="dotted" w:sz="4" w:space="0" w:color="auto"/>
            </w:tcBorders>
          </w:tcPr>
          <w:p w14:paraId="26066863" w14:textId="77777777" w:rsidR="00D80FAD" w:rsidRPr="00292A5F" w:rsidRDefault="00D80FAD" w:rsidP="00350D18">
            <w:pPr>
              <w:pStyle w:val="SHExecution"/>
              <w:keepNext/>
              <w:jc w:val="right"/>
              <w:rPr>
                <w:lang w:val="en-GB"/>
              </w:rPr>
            </w:pPr>
          </w:p>
        </w:tc>
      </w:tr>
      <w:tr w:rsidR="00D80FAD" w:rsidRPr="00226B72" w14:paraId="47C60621" w14:textId="77777777" w:rsidTr="00350D18">
        <w:trPr>
          <w:cantSplit/>
        </w:trPr>
        <w:tc>
          <w:tcPr>
            <w:tcW w:w="3969" w:type="dxa"/>
          </w:tcPr>
          <w:p w14:paraId="38A30975" w14:textId="77777777" w:rsidR="00D80FAD" w:rsidRPr="00292A5F" w:rsidRDefault="00D80FAD" w:rsidP="00350D18">
            <w:pPr>
              <w:pStyle w:val="SHExecution"/>
              <w:keepNext/>
              <w:rPr>
                <w:lang w:val="en-GB"/>
              </w:rPr>
            </w:pPr>
          </w:p>
        </w:tc>
        <w:tc>
          <w:tcPr>
            <w:tcW w:w="284" w:type="dxa"/>
          </w:tcPr>
          <w:p w14:paraId="61AE91FD" w14:textId="77777777" w:rsidR="00D80FAD" w:rsidRPr="00292A5F" w:rsidRDefault="00D80FAD" w:rsidP="00350D18">
            <w:pPr>
              <w:pStyle w:val="SHExecution"/>
              <w:keepNext/>
              <w:rPr>
                <w:lang w:val="en-GB"/>
              </w:rPr>
            </w:pPr>
          </w:p>
        </w:tc>
        <w:tc>
          <w:tcPr>
            <w:tcW w:w="4763" w:type="dxa"/>
            <w:tcBorders>
              <w:top w:val="dotted" w:sz="4" w:space="0" w:color="auto"/>
              <w:bottom w:val="dotted" w:sz="4" w:space="0" w:color="auto"/>
            </w:tcBorders>
          </w:tcPr>
          <w:p w14:paraId="01237181" w14:textId="77777777" w:rsidR="00D80FAD" w:rsidRPr="00292A5F" w:rsidRDefault="00D80FAD" w:rsidP="00350D18">
            <w:pPr>
              <w:pStyle w:val="SHExecution"/>
              <w:keepNext/>
              <w:jc w:val="right"/>
              <w:rPr>
                <w:lang w:val="en-GB"/>
              </w:rPr>
            </w:pPr>
          </w:p>
        </w:tc>
      </w:tr>
      <w:tr w:rsidR="00D80FAD" w:rsidRPr="00226B72" w14:paraId="108C3D18" w14:textId="77777777" w:rsidTr="00350D18">
        <w:trPr>
          <w:cantSplit/>
        </w:trPr>
        <w:tc>
          <w:tcPr>
            <w:tcW w:w="3969" w:type="dxa"/>
          </w:tcPr>
          <w:p w14:paraId="12E5F689" w14:textId="77777777" w:rsidR="00D80FAD" w:rsidRPr="00292A5F" w:rsidRDefault="00D80FAD" w:rsidP="00350D18">
            <w:pPr>
              <w:pStyle w:val="SHExecution"/>
              <w:rPr>
                <w:lang w:val="en-GB"/>
              </w:rPr>
            </w:pPr>
          </w:p>
        </w:tc>
        <w:tc>
          <w:tcPr>
            <w:tcW w:w="284" w:type="dxa"/>
          </w:tcPr>
          <w:p w14:paraId="1B2F9CD8" w14:textId="77777777" w:rsidR="00D80FAD" w:rsidRPr="00292A5F" w:rsidRDefault="00D80FAD" w:rsidP="00350D18">
            <w:pPr>
              <w:pStyle w:val="SHExecution"/>
              <w:rPr>
                <w:lang w:val="en-GB"/>
              </w:rPr>
            </w:pPr>
          </w:p>
        </w:tc>
        <w:tc>
          <w:tcPr>
            <w:tcW w:w="4763" w:type="dxa"/>
            <w:tcBorders>
              <w:top w:val="dotted" w:sz="4" w:space="0" w:color="auto"/>
              <w:bottom w:val="dotted" w:sz="4" w:space="0" w:color="auto"/>
            </w:tcBorders>
          </w:tcPr>
          <w:p w14:paraId="0CA0D15B" w14:textId="77777777" w:rsidR="00D80FAD" w:rsidRPr="00292A5F" w:rsidRDefault="00D80FAD" w:rsidP="00350D18">
            <w:pPr>
              <w:pStyle w:val="SHExecution"/>
              <w:jc w:val="right"/>
              <w:rPr>
                <w:lang w:val="en-GB"/>
              </w:rPr>
            </w:pPr>
          </w:p>
        </w:tc>
      </w:tr>
      <w:bookmarkEnd w:id="838"/>
    </w:tbl>
    <w:p w14:paraId="5511896D" w14:textId="77777777" w:rsidR="00D80FAD" w:rsidRPr="00D80FAD" w:rsidRDefault="00D80FAD" w:rsidP="00D80FAD">
      <w:pPr>
        <w:pStyle w:val="SHText"/>
      </w:pPr>
    </w:p>
    <w:p w14:paraId="1E28BB3F" w14:textId="3A388BA2" w:rsidR="00D80FAD" w:rsidRDefault="00D80FAD"/>
    <w:p w14:paraId="402F22BF" w14:textId="75A65F95" w:rsidR="009213D2" w:rsidRDefault="009213D2" w:rsidP="009213D2">
      <w:pPr>
        <w:pStyle w:val="SHAppendixTitle"/>
      </w:pPr>
      <w:bookmarkStart w:id="839" w:name="_Ref419635636"/>
      <w:bookmarkStart w:id="840" w:name="_Ref404255549"/>
      <w:bookmarkStart w:id="841" w:name="_Ref419897392"/>
      <w:bookmarkStart w:id="842" w:name="_Ref419897339"/>
      <w:bookmarkStart w:id="843" w:name="_Ref419897352"/>
      <w:bookmarkStart w:id="844" w:name="_Ref419898014"/>
      <w:bookmarkStart w:id="845" w:name="_Ref419897597"/>
      <w:bookmarkStart w:id="846" w:name="_Ref419897939"/>
      <w:bookmarkStart w:id="847" w:name="_Ref419897972"/>
      <w:bookmarkStart w:id="848" w:name="_Ref420137113"/>
      <w:bookmarkStart w:id="849" w:name="_Ref420137238"/>
      <w:bookmarkStart w:id="850" w:name="_Ref420395401"/>
      <w:bookmarkStart w:id="851" w:name="_Ref420394620"/>
      <w:bookmarkStart w:id="852" w:name="_Ref420394663"/>
      <w:bookmarkStart w:id="853" w:name="_Ref420394841"/>
      <w:bookmarkStart w:id="854" w:name="_Ref420394864"/>
      <w:bookmarkStart w:id="855" w:name="_Ref423134895"/>
      <w:bookmarkStart w:id="856" w:name="_Ref93416898"/>
      <w:bookmarkEnd w:id="803"/>
      <w:bookmarkEnd w:id="804"/>
      <w:bookmarkEnd w:id="805"/>
      <w:bookmarkEnd w:id="806"/>
      <w:bookmarkEnd w:id="807"/>
      <w:bookmarkEnd w:id="808"/>
      <w:bookmarkEnd w:id="809"/>
      <w:bookmarkEnd w:id="810"/>
      <w:bookmarkEnd w:id="811"/>
      <w:bookmarkEnd w:id="812"/>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lastRenderedPageBreak/>
        <w:br/>
      </w:r>
      <w:bookmarkStart w:id="857" w:name="_Ref168047487"/>
      <w:bookmarkStart w:id="858" w:name="_Toc210975190"/>
      <w:bookmarkStart w:id="859" w:name="_Toc227748228"/>
      <w:r>
        <w:t xml:space="preserve">Plan </w:t>
      </w:r>
      <w:bookmarkStart w:id="860" w:name="DocXTextRef22"/>
      <w:r>
        <w:t>1</w:t>
      </w:r>
      <w:bookmarkEnd w:id="857"/>
      <w:bookmarkEnd w:id="860"/>
      <w:r>
        <w:t xml:space="preserve"> Plan 2 and Plan 3</w:t>
      </w:r>
      <w:bookmarkEnd w:id="858"/>
      <w:bookmarkEnd w:id="859"/>
    </w:p>
    <w:p w14:paraId="10DE6892" w14:textId="39BE778E" w:rsidR="00FF5CBE" w:rsidRDefault="00FF5CBE" w:rsidP="00FF5CBE">
      <w:pPr>
        <w:pStyle w:val="SHAppendixTitle"/>
      </w:pPr>
      <w:r>
        <w:rPr>
          <w:bCs/>
        </w:rPr>
        <w:lastRenderedPageBreak/>
        <w:br/>
      </w:r>
      <w:bookmarkStart w:id="861" w:name="_Toc227748229"/>
      <w:r w:rsidR="009670D7">
        <w:rPr>
          <w:bCs/>
          <w:szCs w:val="22"/>
        </w:rPr>
        <w:t xml:space="preserve">County Council </w:t>
      </w:r>
      <w:r w:rsidR="00702044">
        <w:rPr>
          <w:bCs/>
          <w:szCs w:val="22"/>
        </w:rPr>
        <w:t>S106 Obligations Tables</w:t>
      </w:r>
      <w:bookmarkEnd w:id="861"/>
    </w:p>
    <w:tbl>
      <w:tblPr>
        <w:tblW w:w="9072" w:type="dxa"/>
        <w:tblCellMar>
          <w:left w:w="0" w:type="dxa"/>
          <w:right w:w="0" w:type="dxa"/>
        </w:tblCellMar>
        <w:tblLook w:val="04A0" w:firstRow="1" w:lastRow="0" w:firstColumn="1" w:lastColumn="0" w:noHBand="0" w:noVBand="1"/>
      </w:tblPr>
      <w:tblGrid>
        <w:gridCol w:w="2127"/>
        <w:gridCol w:w="781"/>
        <w:gridCol w:w="565"/>
        <w:gridCol w:w="236"/>
        <w:gridCol w:w="1394"/>
        <w:gridCol w:w="993"/>
        <w:gridCol w:w="992"/>
        <w:gridCol w:w="992"/>
        <w:gridCol w:w="992"/>
      </w:tblGrid>
      <w:tr w:rsidR="00FF5CBE" w:rsidRPr="00707B54" w14:paraId="2A7BF8E9" w14:textId="77777777" w:rsidTr="00FF5CBE">
        <w:trPr>
          <w:trHeight w:val="264"/>
        </w:trPr>
        <w:tc>
          <w:tcPr>
            <w:tcW w:w="3473" w:type="dxa"/>
            <w:gridSpan w:val="3"/>
            <w:noWrap/>
            <w:tcMar>
              <w:top w:w="0" w:type="dxa"/>
              <w:left w:w="108" w:type="dxa"/>
              <w:bottom w:w="0" w:type="dxa"/>
              <w:right w:w="108" w:type="dxa"/>
            </w:tcMar>
            <w:vAlign w:val="bottom"/>
            <w:hideMark/>
          </w:tcPr>
          <w:p w14:paraId="2E3F90C9" w14:textId="77777777" w:rsidR="00FF5CBE" w:rsidRPr="00707B54" w:rsidRDefault="00FF5CBE" w:rsidP="00707B54">
            <w:pPr>
              <w:spacing w:after="0" w:line="240" w:lineRule="auto"/>
              <w:jc w:val="left"/>
              <w:rPr>
                <w:rFonts w:ascii="Aptos" w:eastAsia="Aptos" w:hAnsi="Aptos" w:cs="Aptos"/>
                <w:sz w:val="24"/>
                <w:szCs w:val="24"/>
                <w:lang w:eastAsia="en-GB"/>
              </w:rPr>
            </w:pPr>
          </w:p>
        </w:tc>
        <w:tc>
          <w:tcPr>
            <w:tcW w:w="236" w:type="dxa"/>
            <w:noWrap/>
            <w:tcMar>
              <w:top w:w="0" w:type="dxa"/>
              <w:left w:w="108" w:type="dxa"/>
              <w:bottom w:w="0" w:type="dxa"/>
              <w:right w:w="108" w:type="dxa"/>
            </w:tcMar>
            <w:vAlign w:val="bottom"/>
            <w:hideMark/>
          </w:tcPr>
          <w:p w14:paraId="57A24244" w14:textId="77777777" w:rsidR="00FF5CBE" w:rsidRPr="00707B54" w:rsidRDefault="00FF5CBE" w:rsidP="00707B54">
            <w:pPr>
              <w:spacing w:after="0" w:line="240" w:lineRule="auto"/>
              <w:jc w:val="left"/>
              <w:rPr>
                <w:rFonts w:ascii="Times New Roman" w:eastAsia="Times New Roman" w:hAnsi="Times New Roman" w:cs="Times New Roman"/>
                <w:lang w:eastAsia="en-GB"/>
              </w:rPr>
            </w:pPr>
          </w:p>
        </w:tc>
        <w:tc>
          <w:tcPr>
            <w:tcW w:w="1394" w:type="dxa"/>
            <w:noWrap/>
            <w:tcMar>
              <w:top w:w="0" w:type="dxa"/>
              <w:left w:w="108" w:type="dxa"/>
              <w:bottom w:w="0" w:type="dxa"/>
              <w:right w:w="108" w:type="dxa"/>
            </w:tcMar>
            <w:vAlign w:val="bottom"/>
            <w:hideMark/>
          </w:tcPr>
          <w:p w14:paraId="06D4FCFA" w14:textId="77777777" w:rsidR="00FF5CBE" w:rsidRPr="00707B54" w:rsidRDefault="00FF5CBE" w:rsidP="00707B54">
            <w:pPr>
              <w:spacing w:after="0" w:line="240" w:lineRule="auto"/>
              <w:jc w:val="left"/>
              <w:rPr>
                <w:rFonts w:ascii="Times New Roman" w:eastAsia="Times New Roman" w:hAnsi="Times New Roman" w:cs="Times New Roman"/>
                <w:lang w:eastAsia="en-GB"/>
              </w:rPr>
            </w:pPr>
          </w:p>
        </w:tc>
        <w:tc>
          <w:tcPr>
            <w:tcW w:w="3969" w:type="dxa"/>
            <w:gridSpan w:val="4"/>
            <w:tcBorders>
              <w:top w:val="single" w:sz="8" w:space="0" w:color="auto"/>
              <w:left w:val="single" w:sz="8" w:space="0" w:color="auto"/>
              <w:bottom w:val="single" w:sz="8" w:space="0" w:color="auto"/>
              <w:right w:val="single" w:sz="8" w:space="0" w:color="auto"/>
            </w:tcBorders>
            <w:shd w:val="clear" w:color="auto" w:fill="31869B"/>
            <w:noWrap/>
            <w:tcMar>
              <w:top w:w="0" w:type="dxa"/>
              <w:left w:w="108" w:type="dxa"/>
              <w:bottom w:w="0" w:type="dxa"/>
              <w:right w:w="108" w:type="dxa"/>
            </w:tcMar>
            <w:vAlign w:val="bottom"/>
            <w:hideMark/>
          </w:tcPr>
          <w:p w14:paraId="33F9C73B" w14:textId="77777777" w:rsidR="00FF5CBE" w:rsidRPr="00707B54" w:rsidRDefault="00FF5CBE" w:rsidP="00707B54">
            <w:pPr>
              <w:numPr>
                <w:ilvl w:val="0"/>
                <w:numId w:val="26"/>
              </w:numPr>
              <w:spacing w:after="0" w:line="240" w:lineRule="auto"/>
              <w:ind w:left="0"/>
              <w:jc w:val="center"/>
              <w:rPr>
                <w:rFonts w:ascii="Calibri" w:eastAsia="Aptos" w:hAnsi="Calibri" w:cs="Calibri"/>
                <w:sz w:val="22"/>
                <w:szCs w:val="22"/>
                <w:lang w:eastAsia="en-GB"/>
              </w:rPr>
            </w:pPr>
            <w:r w:rsidRPr="00707B54">
              <w:rPr>
                <w:rFonts w:ascii="Calibri" w:eastAsia="Aptos" w:hAnsi="Calibri" w:cs="Calibri"/>
                <w:b/>
                <w:bCs/>
                <w:color w:val="FFFFFF"/>
                <w:sz w:val="22"/>
                <w:szCs w:val="22"/>
                <w:lang w:eastAsia="en-GB"/>
              </w:rPr>
              <w:t>Bedrooms</w:t>
            </w:r>
          </w:p>
        </w:tc>
      </w:tr>
      <w:tr w:rsidR="00FF5CBE" w:rsidRPr="00707B54" w14:paraId="6FF809F3" w14:textId="77777777" w:rsidTr="00FF5CBE">
        <w:trPr>
          <w:trHeight w:val="264"/>
        </w:trPr>
        <w:tc>
          <w:tcPr>
            <w:tcW w:w="2127" w:type="dxa"/>
            <w:tcBorders>
              <w:top w:val="single" w:sz="8" w:space="0" w:color="auto"/>
              <w:left w:val="single" w:sz="8" w:space="0" w:color="auto"/>
              <w:bottom w:val="single" w:sz="8" w:space="0" w:color="auto"/>
              <w:right w:val="single" w:sz="8" w:space="0" w:color="auto"/>
            </w:tcBorders>
            <w:shd w:val="clear" w:color="auto" w:fill="31869B"/>
            <w:noWrap/>
            <w:tcMar>
              <w:top w:w="0" w:type="dxa"/>
              <w:left w:w="108" w:type="dxa"/>
              <w:bottom w:w="0" w:type="dxa"/>
              <w:right w:w="108" w:type="dxa"/>
            </w:tcMar>
            <w:vAlign w:val="bottom"/>
            <w:hideMark/>
          </w:tcPr>
          <w:p w14:paraId="7108D823" w14:textId="77777777" w:rsidR="00FF5CBE" w:rsidRPr="00707B54" w:rsidRDefault="00FF5CBE" w:rsidP="00707B54">
            <w:pPr>
              <w:numPr>
                <w:ilvl w:val="0"/>
                <w:numId w:val="26"/>
              </w:numPr>
              <w:spacing w:after="0" w:line="240" w:lineRule="auto"/>
              <w:ind w:left="0"/>
              <w:jc w:val="center"/>
              <w:rPr>
                <w:rFonts w:ascii="Calibri" w:eastAsia="Aptos" w:hAnsi="Calibri" w:cs="Calibri"/>
                <w:sz w:val="22"/>
                <w:szCs w:val="22"/>
                <w:lang w:eastAsia="en-GB"/>
              </w:rPr>
            </w:pPr>
            <w:r w:rsidRPr="00707B54">
              <w:rPr>
                <w:rFonts w:ascii="Calibri" w:eastAsia="Aptos" w:hAnsi="Calibri" w:cs="Calibri"/>
                <w:b/>
                <w:bCs/>
                <w:color w:val="FFFFFF"/>
                <w:sz w:val="22"/>
                <w:szCs w:val="22"/>
                <w:lang w:eastAsia="en-GB"/>
              </w:rPr>
              <w:t>Service</w:t>
            </w:r>
          </w:p>
        </w:tc>
        <w:tc>
          <w:tcPr>
            <w:tcW w:w="781" w:type="dxa"/>
            <w:tcBorders>
              <w:top w:val="single" w:sz="8" w:space="0" w:color="auto"/>
              <w:left w:val="nil"/>
              <w:bottom w:val="single" w:sz="8" w:space="0" w:color="auto"/>
              <w:right w:val="single" w:sz="8" w:space="0" w:color="auto"/>
            </w:tcBorders>
            <w:shd w:val="clear" w:color="auto" w:fill="31869B"/>
            <w:noWrap/>
            <w:tcMar>
              <w:top w:w="0" w:type="dxa"/>
              <w:left w:w="108" w:type="dxa"/>
              <w:bottom w:w="0" w:type="dxa"/>
              <w:right w:w="108" w:type="dxa"/>
            </w:tcMar>
            <w:vAlign w:val="bottom"/>
            <w:hideMark/>
          </w:tcPr>
          <w:p w14:paraId="7B589A37" w14:textId="77777777" w:rsidR="00FF5CBE" w:rsidRPr="00707B54" w:rsidRDefault="00FF5CBE" w:rsidP="00707B54">
            <w:pPr>
              <w:numPr>
                <w:ilvl w:val="0"/>
                <w:numId w:val="26"/>
              </w:numPr>
              <w:spacing w:after="0" w:line="240" w:lineRule="auto"/>
              <w:ind w:left="0"/>
              <w:jc w:val="center"/>
              <w:rPr>
                <w:rFonts w:ascii="Calibri" w:eastAsia="Aptos" w:hAnsi="Calibri" w:cs="Calibri"/>
                <w:sz w:val="22"/>
                <w:szCs w:val="22"/>
                <w:lang w:eastAsia="en-GB"/>
              </w:rPr>
            </w:pPr>
            <w:r w:rsidRPr="00707B54">
              <w:rPr>
                <w:rFonts w:ascii="Calibri" w:eastAsia="Aptos" w:hAnsi="Calibri" w:cs="Calibri"/>
                <w:b/>
                <w:bCs/>
                <w:color w:val="FFFFFF"/>
                <w:sz w:val="22"/>
                <w:szCs w:val="22"/>
                <w:lang w:eastAsia="en-GB"/>
              </w:rPr>
              <w:t>Type</w:t>
            </w:r>
          </w:p>
        </w:tc>
        <w:tc>
          <w:tcPr>
            <w:tcW w:w="2195" w:type="dxa"/>
            <w:gridSpan w:val="3"/>
            <w:tcBorders>
              <w:top w:val="single" w:sz="8" w:space="0" w:color="auto"/>
              <w:left w:val="nil"/>
              <w:bottom w:val="single" w:sz="8" w:space="0" w:color="auto"/>
              <w:right w:val="single" w:sz="8" w:space="0" w:color="auto"/>
            </w:tcBorders>
            <w:shd w:val="clear" w:color="auto" w:fill="31869B"/>
            <w:noWrap/>
            <w:tcMar>
              <w:top w:w="0" w:type="dxa"/>
              <w:left w:w="108" w:type="dxa"/>
              <w:bottom w:w="0" w:type="dxa"/>
              <w:right w:w="108" w:type="dxa"/>
            </w:tcMar>
            <w:vAlign w:val="bottom"/>
            <w:hideMark/>
          </w:tcPr>
          <w:p w14:paraId="11213894" w14:textId="77777777" w:rsidR="00FF5CBE" w:rsidRPr="00707B54" w:rsidRDefault="00FF5CBE" w:rsidP="00707B54">
            <w:pPr>
              <w:numPr>
                <w:ilvl w:val="0"/>
                <w:numId w:val="26"/>
              </w:numPr>
              <w:spacing w:after="0" w:line="240" w:lineRule="auto"/>
              <w:ind w:left="0"/>
              <w:jc w:val="center"/>
              <w:rPr>
                <w:rFonts w:ascii="Calibri" w:eastAsia="Aptos" w:hAnsi="Calibri" w:cs="Calibri"/>
                <w:sz w:val="22"/>
                <w:szCs w:val="22"/>
                <w:lang w:eastAsia="en-GB"/>
              </w:rPr>
            </w:pPr>
            <w:r w:rsidRPr="00707B54">
              <w:rPr>
                <w:rFonts w:ascii="Calibri" w:eastAsia="Aptos" w:hAnsi="Calibri" w:cs="Calibri"/>
                <w:b/>
                <w:bCs/>
                <w:color w:val="FFFFFF"/>
                <w:sz w:val="22"/>
                <w:szCs w:val="22"/>
                <w:lang w:eastAsia="en-GB"/>
              </w:rPr>
              <w:t>Tenure</w:t>
            </w:r>
          </w:p>
        </w:tc>
        <w:tc>
          <w:tcPr>
            <w:tcW w:w="993" w:type="dxa"/>
            <w:tcBorders>
              <w:top w:val="nil"/>
              <w:left w:val="nil"/>
              <w:bottom w:val="single" w:sz="8" w:space="0" w:color="auto"/>
              <w:right w:val="single" w:sz="8" w:space="0" w:color="auto"/>
            </w:tcBorders>
            <w:shd w:val="clear" w:color="auto" w:fill="31869B"/>
            <w:noWrap/>
            <w:tcMar>
              <w:top w:w="0" w:type="dxa"/>
              <w:left w:w="108" w:type="dxa"/>
              <w:bottom w:w="0" w:type="dxa"/>
              <w:right w:w="108" w:type="dxa"/>
            </w:tcMar>
            <w:vAlign w:val="bottom"/>
            <w:hideMark/>
          </w:tcPr>
          <w:p w14:paraId="42843E56" w14:textId="77777777" w:rsidR="00FF5CBE" w:rsidRPr="00707B54" w:rsidRDefault="00FF5CBE" w:rsidP="00707B54">
            <w:pPr>
              <w:numPr>
                <w:ilvl w:val="0"/>
                <w:numId w:val="26"/>
              </w:numPr>
              <w:spacing w:after="0" w:line="240" w:lineRule="auto"/>
              <w:ind w:left="0"/>
              <w:jc w:val="center"/>
              <w:rPr>
                <w:rFonts w:ascii="Calibri" w:eastAsia="Aptos" w:hAnsi="Calibri" w:cs="Calibri"/>
                <w:sz w:val="22"/>
                <w:szCs w:val="22"/>
                <w:lang w:eastAsia="en-GB"/>
              </w:rPr>
            </w:pPr>
            <w:r w:rsidRPr="00707B54">
              <w:rPr>
                <w:rFonts w:ascii="Calibri" w:eastAsia="Aptos" w:hAnsi="Calibri" w:cs="Calibri"/>
                <w:b/>
                <w:bCs/>
                <w:color w:val="FFFFFF"/>
                <w:sz w:val="22"/>
                <w:szCs w:val="22"/>
                <w:lang w:eastAsia="en-GB"/>
              </w:rPr>
              <w:t>1</w:t>
            </w:r>
          </w:p>
        </w:tc>
        <w:tc>
          <w:tcPr>
            <w:tcW w:w="992" w:type="dxa"/>
            <w:tcBorders>
              <w:top w:val="single" w:sz="8" w:space="0" w:color="auto"/>
              <w:left w:val="nil"/>
              <w:bottom w:val="single" w:sz="8" w:space="0" w:color="auto"/>
              <w:right w:val="single" w:sz="8" w:space="0" w:color="auto"/>
            </w:tcBorders>
            <w:shd w:val="clear" w:color="auto" w:fill="31869B"/>
            <w:noWrap/>
            <w:tcMar>
              <w:top w:w="0" w:type="dxa"/>
              <w:left w:w="108" w:type="dxa"/>
              <w:bottom w:w="0" w:type="dxa"/>
              <w:right w:w="108" w:type="dxa"/>
            </w:tcMar>
            <w:vAlign w:val="bottom"/>
            <w:hideMark/>
          </w:tcPr>
          <w:p w14:paraId="66584866" w14:textId="77777777" w:rsidR="00FF5CBE" w:rsidRPr="00707B54" w:rsidRDefault="00FF5CBE" w:rsidP="00707B54">
            <w:pPr>
              <w:numPr>
                <w:ilvl w:val="0"/>
                <w:numId w:val="26"/>
              </w:numPr>
              <w:spacing w:after="0" w:line="240" w:lineRule="auto"/>
              <w:ind w:left="0"/>
              <w:jc w:val="center"/>
              <w:rPr>
                <w:rFonts w:ascii="Calibri" w:eastAsia="Aptos" w:hAnsi="Calibri" w:cs="Calibri"/>
                <w:sz w:val="22"/>
                <w:szCs w:val="22"/>
                <w:lang w:eastAsia="en-GB"/>
              </w:rPr>
            </w:pPr>
            <w:r w:rsidRPr="00707B54">
              <w:rPr>
                <w:rFonts w:ascii="Calibri" w:eastAsia="Aptos" w:hAnsi="Calibri" w:cs="Calibri"/>
                <w:b/>
                <w:bCs/>
                <w:color w:val="FFFFFF"/>
                <w:sz w:val="22"/>
                <w:szCs w:val="22"/>
                <w:lang w:eastAsia="en-GB"/>
              </w:rPr>
              <w:t>2</w:t>
            </w:r>
          </w:p>
        </w:tc>
        <w:tc>
          <w:tcPr>
            <w:tcW w:w="992" w:type="dxa"/>
            <w:tcBorders>
              <w:top w:val="single" w:sz="8" w:space="0" w:color="auto"/>
              <w:left w:val="nil"/>
              <w:bottom w:val="single" w:sz="8" w:space="0" w:color="auto"/>
              <w:right w:val="single" w:sz="8" w:space="0" w:color="auto"/>
            </w:tcBorders>
            <w:shd w:val="clear" w:color="auto" w:fill="31869B"/>
            <w:noWrap/>
            <w:tcMar>
              <w:top w:w="0" w:type="dxa"/>
              <w:left w:w="108" w:type="dxa"/>
              <w:bottom w:w="0" w:type="dxa"/>
              <w:right w:w="108" w:type="dxa"/>
            </w:tcMar>
            <w:vAlign w:val="bottom"/>
            <w:hideMark/>
          </w:tcPr>
          <w:p w14:paraId="63DE651E" w14:textId="77777777" w:rsidR="00FF5CBE" w:rsidRPr="00707B54" w:rsidRDefault="00FF5CBE" w:rsidP="00707B54">
            <w:pPr>
              <w:numPr>
                <w:ilvl w:val="0"/>
                <w:numId w:val="26"/>
              </w:numPr>
              <w:spacing w:after="0" w:line="240" w:lineRule="auto"/>
              <w:ind w:left="0"/>
              <w:jc w:val="center"/>
              <w:rPr>
                <w:rFonts w:ascii="Calibri" w:eastAsia="Aptos" w:hAnsi="Calibri" w:cs="Calibri"/>
                <w:sz w:val="22"/>
                <w:szCs w:val="22"/>
                <w:lang w:eastAsia="en-GB"/>
              </w:rPr>
            </w:pPr>
            <w:r w:rsidRPr="00707B54">
              <w:rPr>
                <w:rFonts w:ascii="Calibri" w:eastAsia="Aptos" w:hAnsi="Calibri" w:cs="Calibri"/>
                <w:b/>
                <w:bCs/>
                <w:color w:val="FFFFFF"/>
                <w:sz w:val="22"/>
                <w:szCs w:val="22"/>
                <w:lang w:eastAsia="en-GB"/>
              </w:rPr>
              <w:t>3</w:t>
            </w:r>
          </w:p>
        </w:tc>
        <w:tc>
          <w:tcPr>
            <w:tcW w:w="992" w:type="dxa"/>
            <w:tcBorders>
              <w:top w:val="single" w:sz="8" w:space="0" w:color="auto"/>
              <w:left w:val="nil"/>
              <w:bottom w:val="single" w:sz="8" w:space="0" w:color="auto"/>
              <w:right w:val="single" w:sz="8" w:space="0" w:color="auto"/>
            </w:tcBorders>
            <w:shd w:val="clear" w:color="auto" w:fill="31869B"/>
            <w:noWrap/>
            <w:tcMar>
              <w:top w:w="0" w:type="dxa"/>
              <w:left w:w="108" w:type="dxa"/>
              <w:bottom w:w="0" w:type="dxa"/>
              <w:right w:w="108" w:type="dxa"/>
            </w:tcMar>
            <w:vAlign w:val="bottom"/>
            <w:hideMark/>
          </w:tcPr>
          <w:p w14:paraId="65DA1799" w14:textId="77777777" w:rsidR="00FF5CBE" w:rsidRPr="00707B54" w:rsidRDefault="00FF5CBE" w:rsidP="00707B54">
            <w:pPr>
              <w:numPr>
                <w:ilvl w:val="0"/>
                <w:numId w:val="26"/>
              </w:numPr>
              <w:spacing w:after="0" w:line="240" w:lineRule="auto"/>
              <w:ind w:left="0"/>
              <w:jc w:val="center"/>
              <w:rPr>
                <w:rFonts w:ascii="Calibri" w:eastAsia="Aptos" w:hAnsi="Calibri" w:cs="Calibri"/>
                <w:sz w:val="22"/>
                <w:szCs w:val="22"/>
                <w:lang w:eastAsia="en-GB"/>
              </w:rPr>
            </w:pPr>
            <w:r w:rsidRPr="00707B54">
              <w:rPr>
                <w:rFonts w:ascii="Calibri" w:eastAsia="Aptos" w:hAnsi="Calibri" w:cs="Calibri"/>
                <w:b/>
                <w:bCs/>
                <w:color w:val="FFFFFF"/>
                <w:sz w:val="22"/>
                <w:szCs w:val="22"/>
                <w:lang w:eastAsia="en-GB"/>
              </w:rPr>
              <w:t>≥ 4</w:t>
            </w:r>
          </w:p>
        </w:tc>
      </w:tr>
      <w:tr w:rsidR="00FF5CBE" w:rsidRPr="00707B54" w14:paraId="0ECFA59E" w14:textId="77777777" w:rsidTr="00FF5CBE">
        <w:trPr>
          <w:trHeight w:val="264"/>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A2B015" w14:textId="10F231D3"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Waste Recycling Centre</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49D266"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Flat</w:t>
            </w:r>
          </w:p>
        </w:tc>
        <w:tc>
          <w:tcPr>
            <w:tcW w:w="2195"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195271"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Affordable Rent and/or Social Rent**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7CAC84"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£163.05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F31A45"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£323.44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43AC7F"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£434.16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3D5F7A"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£362.22</w:t>
            </w:r>
          </w:p>
        </w:tc>
      </w:tr>
      <w:tr w:rsidR="00FF5CBE" w:rsidRPr="00707B54" w14:paraId="1CC4C8BB" w14:textId="77777777" w:rsidTr="00FF5CBE">
        <w:trPr>
          <w:trHeight w:val="264"/>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11510D" w14:textId="370EA0D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Waste Recycling Centre</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5F3178"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Flat</w:t>
            </w:r>
          </w:p>
        </w:tc>
        <w:tc>
          <w:tcPr>
            <w:tcW w:w="2195"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9A8F3"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Open Market and/or Shared Ownership*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D362BF"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£191.14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800598"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£269.70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634148"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£352.00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CC2F50"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£413.98</w:t>
            </w:r>
          </w:p>
        </w:tc>
      </w:tr>
      <w:tr w:rsidR="00FF5CBE" w:rsidRPr="00707B54" w14:paraId="2E02459D" w14:textId="77777777" w:rsidTr="00FF5CBE">
        <w:trPr>
          <w:trHeight w:val="264"/>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556CCC" w14:textId="39F1F64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Waste Recycling Centre</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BB729"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House</w:t>
            </w:r>
          </w:p>
        </w:tc>
        <w:tc>
          <w:tcPr>
            <w:tcW w:w="2195"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EE6CB2"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Affordable Rent and/or Social Rent**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CCC97A"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£167.55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59F481"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£300.77</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05F8FE"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£420.46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2DF321"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£581.09</w:t>
            </w:r>
          </w:p>
        </w:tc>
      </w:tr>
      <w:tr w:rsidR="00FF5CBE" w:rsidRPr="00707B54" w14:paraId="174B270B" w14:textId="77777777" w:rsidTr="00FF5CBE">
        <w:trPr>
          <w:trHeight w:val="264"/>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357194" w14:textId="342798AC"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Waste Recycling Centre</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52F091"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House</w:t>
            </w:r>
          </w:p>
        </w:tc>
        <w:tc>
          <w:tcPr>
            <w:tcW w:w="2195"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E3AE2F"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Open Market and/or Shared Ownership*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9E342A"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£202.07</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4091A"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£262.04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1DD5C0"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£343.15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E2681"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£418.05</w:t>
            </w:r>
          </w:p>
        </w:tc>
      </w:tr>
      <w:tr w:rsidR="00FF5CBE" w:rsidRPr="00707B54" w14:paraId="370AEED3" w14:textId="77777777" w:rsidTr="00FF5CBE">
        <w:trPr>
          <w:trHeight w:val="264"/>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258BE4" w14:textId="7949540A"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Waste </w:t>
            </w:r>
            <w:r>
              <w:rPr>
                <w:rFonts w:ascii="Calibri" w:eastAsia="Aptos" w:hAnsi="Calibri" w:cs="Calibri"/>
                <w:sz w:val="22"/>
                <w:szCs w:val="22"/>
                <w:lang w:eastAsia="en-GB"/>
              </w:rPr>
              <w:t xml:space="preserve">Service </w:t>
            </w:r>
            <w:r w:rsidRPr="00707B54">
              <w:rPr>
                <w:rFonts w:ascii="Calibri" w:eastAsia="Aptos" w:hAnsi="Calibri" w:cs="Calibri"/>
                <w:sz w:val="22"/>
                <w:szCs w:val="22"/>
                <w:lang w:eastAsia="en-GB"/>
              </w:rPr>
              <w:t>Transfer Station</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747AD3"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Flat</w:t>
            </w:r>
          </w:p>
        </w:tc>
        <w:tc>
          <w:tcPr>
            <w:tcW w:w="2195"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98D80E"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Affordable Rent and/or Social Rent**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A55E09"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£55.24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156E04"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£109.58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2A54C4"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£147.09</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02975B"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£122.71</w:t>
            </w:r>
          </w:p>
        </w:tc>
      </w:tr>
      <w:tr w:rsidR="00FF5CBE" w:rsidRPr="00707B54" w14:paraId="56B044C8" w14:textId="77777777" w:rsidTr="00FF5CBE">
        <w:trPr>
          <w:trHeight w:val="264"/>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78E713" w14:textId="0539733A"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Waste </w:t>
            </w:r>
            <w:r>
              <w:rPr>
                <w:rFonts w:ascii="Calibri" w:eastAsia="Aptos" w:hAnsi="Calibri" w:cs="Calibri"/>
                <w:sz w:val="22"/>
                <w:szCs w:val="22"/>
                <w:lang w:eastAsia="en-GB"/>
              </w:rPr>
              <w:t>Service</w:t>
            </w:r>
            <w:r w:rsidRPr="00707B54">
              <w:rPr>
                <w:rFonts w:ascii="Calibri" w:eastAsia="Aptos" w:hAnsi="Calibri" w:cs="Calibri"/>
                <w:sz w:val="22"/>
                <w:szCs w:val="22"/>
                <w:lang w:eastAsia="en-GB"/>
              </w:rPr>
              <w:t xml:space="preserve"> Transfer Station</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45963F"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Flat</w:t>
            </w:r>
          </w:p>
        </w:tc>
        <w:tc>
          <w:tcPr>
            <w:tcW w:w="2195"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A1E0A0"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Open Market and/or Shared Ownership*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35024"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£64.76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962BDB"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£91.37</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1D1B91"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£119.25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B76D8F"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£140.25</w:t>
            </w:r>
          </w:p>
        </w:tc>
      </w:tr>
      <w:tr w:rsidR="00FF5CBE" w:rsidRPr="00707B54" w14:paraId="3051B752" w14:textId="77777777" w:rsidTr="00FF5CBE">
        <w:trPr>
          <w:trHeight w:val="264"/>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4B933C" w14:textId="4B0359AC"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Waste </w:t>
            </w:r>
            <w:r>
              <w:rPr>
                <w:rFonts w:ascii="Calibri" w:eastAsia="Aptos" w:hAnsi="Calibri" w:cs="Calibri"/>
                <w:sz w:val="22"/>
                <w:szCs w:val="22"/>
                <w:lang w:eastAsia="en-GB"/>
              </w:rPr>
              <w:t>Service</w:t>
            </w:r>
            <w:r w:rsidRPr="00707B54">
              <w:rPr>
                <w:rFonts w:ascii="Calibri" w:eastAsia="Aptos" w:hAnsi="Calibri" w:cs="Calibri"/>
                <w:sz w:val="22"/>
                <w:szCs w:val="22"/>
                <w:lang w:eastAsia="en-GB"/>
              </w:rPr>
              <w:t xml:space="preserve"> Transfer Station</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5C31D3"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House</w:t>
            </w:r>
          </w:p>
        </w:tc>
        <w:tc>
          <w:tcPr>
            <w:tcW w:w="2195"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F03AFF"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Affordable Rent and/or Social Rent**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14568E"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£56.76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493A42"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£101.89</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4CEA6A"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£142.45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C9C8B0"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£196.86</w:t>
            </w:r>
          </w:p>
        </w:tc>
      </w:tr>
      <w:tr w:rsidR="00FF5CBE" w:rsidRPr="00707B54" w14:paraId="7010C0E2" w14:textId="77777777" w:rsidTr="00FF5CBE">
        <w:trPr>
          <w:trHeight w:val="264"/>
        </w:trPr>
        <w:tc>
          <w:tcPr>
            <w:tcW w:w="21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F29D47" w14:textId="5B36374F"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Waste </w:t>
            </w:r>
            <w:r>
              <w:rPr>
                <w:rFonts w:ascii="Calibri" w:eastAsia="Aptos" w:hAnsi="Calibri" w:cs="Calibri"/>
                <w:sz w:val="22"/>
                <w:szCs w:val="22"/>
                <w:lang w:eastAsia="en-GB"/>
              </w:rPr>
              <w:t>Service</w:t>
            </w:r>
            <w:r w:rsidRPr="00707B54">
              <w:rPr>
                <w:rFonts w:ascii="Calibri" w:eastAsia="Aptos" w:hAnsi="Calibri" w:cs="Calibri"/>
                <w:sz w:val="22"/>
                <w:szCs w:val="22"/>
                <w:lang w:eastAsia="en-GB"/>
              </w:rPr>
              <w:t xml:space="preserve"> Transfer Station</w:t>
            </w:r>
          </w:p>
        </w:tc>
        <w:tc>
          <w:tcPr>
            <w:tcW w:w="78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889A7C"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House</w:t>
            </w:r>
          </w:p>
        </w:tc>
        <w:tc>
          <w:tcPr>
            <w:tcW w:w="2195"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B8441" w14:textId="77777777"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Open Market and/or Shared Ownership*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2D792B"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£68.46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8E525E"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£88.78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AC1A2"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£116.25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32365" w14:textId="77777777" w:rsidR="00FF5CBE" w:rsidRPr="00707B54" w:rsidRDefault="00FF5CBE" w:rsidP="00707B54">
            <w:pPr>
              <w:numPr>
                <w:ilvl w:val="0"/>
                <w:numId w:val="26"/>
              </w:numPr>
              <w:spacing w:after="0" w:line="240" w:lineRule="auto"/>
              <w:ind w:left="0"/>
              <w:jc w:val="right"/>
              <w:rPr>
                <w:rFonts w:ascii="Calibri" w:eastAsia="Aptos" w:hAnsi="Calibri" w:cs="Calibri"/>
                <w:sz w:val="22"/>
                <w:szCs w:val="22"/>
                <w:lang w:eastAsia="en-GB"/>
              </w:rPr>
            </w:pPr>
            <w:r w:rsidRPr="00707B54">
              <w:rPr>
                <w:rFonts w:ascii="Calibri" w:eastAsia="Aptos" w:hAnsi="Calibri" w:cs="Calibri"/>
                <w:sz w:val="22"/>
                <w:szCs w:val="22"/>
                <w:lang w:eastAsia="en-GB"/>
              </w:rPr>
              <w:t>£141.63</w:t>
            </w:r>
          </w:p>
        </w:tc>
      </w:tr>
      <w:tr w:rsidR="00FF5CBE" w:rsidRPr="00707B54" w14:paraId="219FC3EB" w14:textId="77777777" w:rsidTr="00FF5CBE">
        <w:trPr>
          <w:trHeight w:val="269"/>
        </w:trPr>
        <w:tc>
          <w:tcPr>
            <w:tcW w:w="9072" w:type="dxa"/>
            <w:gridSpan w:val="9"/>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FB68A" w14:textId="77777777" w:rsidR="00FF5CBE" w:rsidRPr="00707B54" w:rsidRDefault="00FF5CBE" w:rsidP="00003019">
            <w:pPr>
              <w:numPr>
                <w:ilvl w:val="0"/>
                <w:numId w:val="26"/>
              </w:numPr>
              <w:autoSpaceDE w:val="0"/>
              <w:autoSpaceDN w:val="0"/>
              <w:spacing w:after="200" w:line="276" w:lineRule="auto"/>
              <w:ind w:left="0"/>
              <w:jc w:val="left"/>
              <w:rPr>
                <w:rFonts w:ascii="Calibri" w:eastAsia="Aptos" w:hAnsi="Calibri" w:cs="Calibri"/>
                <w:sz w:val="22"/>
                <w:szCs w:val="22"/>
                <w:lang w:eastAsia="en-GB"/>
              </w:rPr>
            </w:pPr>
            <w:r w:rsidRPr="00707B54">
              <w:rPr>
                <w:rFonts w:ascii="Calibri" w:eastAsia="Aptos" w:hAnsi="Calibri" w:cs="Calibri"/>
                <w:i/>
                <w:iCs/>
                <w:sz w:val="22"/>
                <w:szCs w:val="22"/>
                <w:lang w:eastAsia="en-GB"/>
              </w:rPr>
              <w:t>Uses an assumed relationship between bedrooms and habitable rooms.</w:t>
            </w:r>
          </w:p>
          <w:p w14:paraId="36EA75F2" w14:textId="77777777" w:rsidR="00FF5CBE" w:rsidRPr="00707B54" w:rsidRDefault="00FF5CBE" w:rsidP="00003019">
            <w:pPr>
              <w:numPr>
                <w:ilvl w:val="0"/>
                <w:numId w:val="26"/>
              </w:numPr>
              <w:autoSpaceDE w:val="0"/>
              <w:autoSpaceDN w:val="0"/>
              <w:spacing w:after="200" w:line="276" w:lineRule="auto"/>
              <w:ind w:left="0"/>
              <w:jc w:val="left"/>
              <w:rPr>
                <w:rFonts w:ascii="Calibri" w:eastAsia="Aptos" w:hAnsi="Calibri" w:cs="Calibri"/>
                <w:sz w:val="22"/>
                <w:szCs w:val="22"/>
                <w:lang w:eastAsia="en-GB"/>
              </w:rPr>
            </w:pPr>
            <w:r w:rsidRPr="00707B54">
              <w:rPr>
                <w:rFonts w:ascii="Calibri" w:eastAsia="Aptos" w:hAnsi="Calibri" w:cs="Calibri"/>
                <w:i/>
                <w:iCs/>
                <w:sz w:val="22"/>
                <w:szCs w:val="22"/>
                <w:lang w:eastAsia="en-GB"/>
              </w:rPr>
              <w:t>Figures are subject to indexation and will be indexed using the BCIS Index from 1Q2024</w:t>
            </w:r>
          </w:p>
          <w:p w14:paraId="375858EF" w14:textId="77777777" w:rsidR="00FF5CBE" w:rsidRDefault="00FF5CBE" w:rsidP="00707B54">
            <w:pPr>
              <w:numPr>
                <w:ilvl w:val="0"/>
                <w:numId w:val="26"/>
              </w:numPr>
              <w:spacing w:after="0" w:line="240" w:lineRule="auto"/>
              <w:ind w:left="0"/>
              <w:jc w:val="left"/>
              <w:rPr>
                <w:rFonts w:ascii="Calibri" w:eastAsia="Aptos" w:hAnsi="Calibri" w:cs="Calibri"/>
                <w:sz w:val="22"/>
                <w:szCs w:val="22"/>
                <w:lang w:eastAsia="en-GB"/>
              </w:rPr>
            </w:pPr>
          </w:p>
          <w:p w14:paraId="4DC498AF" w14:textId="78462DCF" w:rsidR="00FF5CBE" w:rsidRPr="00707B54" w:rsidRDefault="00FF5CBE" w:rsidP="00707B54">
            <w:pPr>
              <w:numPr>
                <w:ilvl w:val="0"/>
                <w:numId w:val="26"/>
              </w:numPr>
              <w:spacing w:after="0" w:line="240" w:lineRule="auto"/>
              <w:ind w:left="0"/>
              <w:jc w:val="left"/>
              <w:rPr>
                <w:rFonts w:ascii="Calibri" w:eastAsia="Aptos" w:hAnsi="Calibri" w:cs="Calibri"/>
                <w:sz w:val="22"/>
                <w:szCs w:val="22"/>
                <w:lang w:eastAsia="en-GB"/>
              </w:rPr>
            </w:pPr>
            <w:r w:rsidRPr="00707B54">
              <w:rPr>
                <w:rFonts w:ascii="Calibri" w:eastAsia="Aptos" w:hAnsi="Calibri" w:cs="Calibri"/>
                <w:sz w:val="22"/>
                <w:szCs w:val="22"/>
                <w:lang w:eastAsia="en-GB"/>
              </w:rPr>
              <w:t xml:space="preserve">The tenure terms set out in the tables reflect the terminology used with the submitted Application.  Should alternative definitions/types of tenure of units be applicable in the future (e.g. at such time that Reserved Matters applications are submitted and/or as reflected in updated Hertfordshire County Council guidance) then they should be characterised and included as follows: </w:t>
            </w:r>
            <w:r w:rsidRPr="00707B54">
              <w:rPr>
                <w:rFonts w:ascii="Calibri" w:eastAsia="Aptos" w:hAnsi="Calibri" w:cs="Calibri"/>
                <w:sz w:val="22"/>
                <w:szCs w:val="22"/>
                <w:lang w:eastAsia="en-GB"/>
              </w:rPr>
              <w:br/>
              <w:t>* Tenure characteristics similar to open market dwellings and dwellings provided for sale that offers a route to ownership for those who could not achieve home ownership through the market (or other tenures which display these types of characteristics)</w:t>
            </w:r>
            <w:r w:rsidRPr="00707B54">
              <w:rPr>
                <w:rFonts w:ascii="Calibri" w:eastAsia="Aptos" w:hAnsi="Calibri" w:cs="Calibri"/>
                <w:sz w:val="22"/>
                <w:szCs w:val="22"/>
                <w:lang w:eastAsia="en-GB"/>
              </w:rPr>
              <w:br/>
              <w:t>** Tenure characteristics of 100% rented, reflecting needs assessed dwellings for which the rent is set below local market rents (or other tenures which display these types of characteristics)</w:t>
            </w:r>
          </w:p>
        </w:tc>
      </w:tr>
      <w:tr w:rsidR="00FF5CBE" w:rsidRPr="00707B54" w14:paraId="0F5392BA" w14:textId="77777777" w:rsidTr="00FF5CBE">
        <w:trPr>
          <w:trHeight w:val="433"/>
        </w:trPr>
        <w:tc>
          <w:tcPr>
            <w:tcW w:w="9072" w:type="dxa"/>
            <w:gridSpan w:val="9"/>
            <w:vMerge/>
            <w:tcBorders>
              <w:top w:val="nil"/>
              <w:left w:val="single" w:sz="8" w:space="0" w:color="auto"/>
              <w:bottom w:val="single" w:sz="8" w:space="0" w:color="auto"/>
              <w:right w:val="single" w:sz="8" w:space="0" w:color="auto"/>
            </w:tcBorders>
            <w:vAlign w:val="center"/>
            <w:hideMark/>
          </w:tcPr>
          <w:p w14:paraId="092BD5B5" w14:textId="77777777" w:rsidR="00FF5CBE" w:rsidRPr="00707B54" w:rsidRDefault="00FF5CBE" w:rsidP="00707B54">
            <w:pPr>
              <w:spacing w:after="0" w:line="240" w:lineRule="auto"/>
              <w:jc w:val="left"/>
              <w:rPr>
                <w:rFonts w:ascii="Calibri" w:eastAsia="Aptos" w:hAnsi="Calibri" w:cs="Calibri"/>
                <w:sz w:val="22"/>
                <w:szCs w:val="22"/>
                <w:lang w:eastAsia="en-GB"/>
              </w:rPr>
            </w:pPr>
          </w:p>
        </w:tc>
      </w:tr>
      <w:tr w:rsidR="00FF5CBE" w:rsidRPr="00707B54" w14:paraId="0954BA92" w14:textId="77777777" w:rsidTr="00FF5CBE">
        <w:trPr>
          <w:trHeight w:val="433"/>
        </w:trPr>
        <w:tc>
          <w:tcPr>
            <w:tcW w:w="9072" w:type="dxa"/>
            <w:gridSpan w:val="9"/>
            <w:vMerge/>
            <w:tcBorders>
              <w:top w:val="nil"/>
              <w:left w:val="single" w:sz="8" w:space="0" w:color="auto"/>
              <w:bottom w:val="single" w:sz="8" w:space="0" w:color="auto"/>
              <w:right w:val="single" w:sz="8" w:space="0" w:color="auto"/>
            </w:tcBorders>
            <w:vAlign w:val="center"/>
            <w:hideMark/>
          </w:tcPr>
          <w:p w14:paraId="14309063" w14:textId="77777777" w:rsidR="00FF5CBE" w:rsidRPr="00707B54" w:rsidRDefault="00FF5CBE" w:rsidP="00707B54">
            <w:pPr>
              <w:spacing w:after="0" w:line="240" w:lineRule="auto"/>
              <w:jc w:val="left"/>
              <w:rPr>
                <w:rFonts w:ascii="Calibri" w:eastAsia="Aptos" w:hAnsi="Calibri" w:cs="Calibri"/>
                <w:sz w:val="22"/>
                <w:szCs w:val="22"/>
                <w:lang w:eastAsia="en-GB"/>
              </w:rPr>
            </w:pPr>
          </w:p>
        </w:tc>
      </w:tr>
      <w:tr w:rsidR="00FF5CBE" w:rsidRPr="00707B54" w14:paraId="670A9B62" w14:textId="77777777" w:rsidTr="00FF5CBE">
        <w:trPr>
          <w:trHeight w:val="433"/>
        </w:trPr>
        <w:tc>
          <w:tcPr>
            <w:tcW w:w="9072" w:type="dxa"/>
            <w:gridSpan w:val="9"/>
            <w:vMerge/>
            <w:tcBorders>
              <w:top w:val="nil"/>
              <w:left w:val="single" w:sz="8" w:space="0" w:color="auto"/>
              <w:bottom w:val="single" w:sz="8" w:space="0" w:color="auto"/>
              <w:right w:val="single" w:sz="8" w:space="0" w:color="auto"/>
            </w:tcBorders>
            <w:vAlign w:val="center"/>
            <w:hideMark/>
          </w:tcPr>
          <w:p w14:paraId="12862C23" w14:textId="77777777" w:rsidR="00FF5CBE" w:rsidRPr="00707B54" w:rsidRDefault="00FF5CBE" w:rsidP="00707B54">
            <w:pPr>
              <w:spacing w:after="0" w:line="240" w:lineRule="auto"/>
              <w:jc w:val="left"/>
              <w:rPr>
                <w:rFonts w:ascii="Calibri" w:eastAsia="Aptos" w:hAnsi="Calibri" w:cs="Calibri"/>
                <w:sz w:val="22"/>
                <w:szCs w:val="22"/>
                <w:lang w:eastAsia="en-GB"/>
              </w:rPr>
            </w:pPr>
          </w:p>
        </w:tc>
      </w:tr>
      <w:tr w:rsidR="00FF5CBE" w:rsidRPr="00707B54" w14:paraId="286BBB78" w14:textId="77777777" w:rsidTr="00FF5CBE">
        <w:trPr>
          <w:trHeight w:val="433"/>
        </w:trPr>
        <w:tc>
          <w:tcPr>
            <w:tcW w:w="9072" w:type="dxa"/>
            <w:gridSpan w:val="9"/>
            <w:vMerge/>
            <w:tcBorders>
              <w:top w:val="nil"/>
              <w:left w:val="single" w:sz="8" w:space="0" w:color="auto"/>
              <w:bottom w:val="single" w:sz="8" w:space="0" w:color="auto"/>
              <w:right w:val="single" w:sz="8" w:space="0" w:color="auto"/>
            </w:tcBorders>
            <w:vAlign w:val="center"/>
            <w:hideMark/>
          </w:tcPr>
          <w:p w14:paraId="1CF7F524" w14:textId="77777777" w:rsidR="00FF5CBE" w:rsidRPr="00707B54" w:rsidRDefault="00FF5CBE" w:rsidP="00707B54">
            <w:pPr>
              <w:spacing w:after="0" w:line="240" w:lineRule="auto"/>
              <w:jc w:val="left"/>
              <w:rPr>
                <w:rFonts w:ascii="Calibri" w:eastAsia="Aptos" w:hAnsi="Calibri" w:cs="Calibri"/>
                <w:sz w:val="22"/>
                <w:szCs w:val="22"/>
                <w:lang w:eastAsia="en-GB"/>
              </w:rPr>
            </w:pPr>
          </w:p>
        </w:tc>
      </w:tr>
      <w:tr w:rsidR="00FF5CBE" w:rsidRPr="00707B54" w14:paraId="54038339" w14:textId="77777777" w:rsidTr="00FF5CBE">
        <w:trPr>
          <w:trHeight w:val="433"/>
        </w:trPr>
        <w:tc>
          <w:tcPr>
            <w:tcW w:w="9072" w:type="dxa"/>
            <w:gridSpan w:val="9"/>
            <w:vMerge/>
            <w:tcBorders>
              <w:top w:val="nil"/>
              <w:left w:val="single" w:sz="8" w:space="0" w:color="auto"/>
              <w:bottom w:val="single" w:sz="8" w:space="0" w:color="auto"/>
              <w:right w:val="single" w:sz="8" w:space="0" w:color="auto"/>
            </w:tcBorders>
            <w:vAlign w:val="center"/>
            <w:hideMark/>
          </w:tcPr>
          <w:p w14:paraId="4803B047" w14:textId="77777777" w:rsidR="00FF5CBE" w:rsidRPr="00707B54" w:rsidRDefault="00FF5CBE" w:rsidP="00707B54">
            <w:pPr>
              <w:spacing w:after="0" w:line="240" w:lineRule="auto"/>
              <w:jc w:val="left"/>
              <w:rPr>
                <w:rFonts w:ascii="Calibri" w:eastAsia="Aptos" w:hAnsi="Calibri" w:cs="Calibri"/>
                <w:sz w:val="22"/>
                <w:szCs w:val="22"/>
                <w:lang w:eastAsia="en-GB"/>
              </w:rPr>
            </w:pPr>
          </w:p>
        </w:tc>
      </w:tr>
      <w:tr w:rsidR="00FF5CBE" w:rsidRPr="00707B54" w14:paraId="4955D3B4" w14:textId="77777777" w:rsidTr="00FF5CBE">
        <w:trPr>
          <w:trHeight w:val="433"/>
        </w:trPr>
        <w:tc>
          <w:tcPr>
            <w:tcW w:w="9072" w:type="dxa"/>
            <w:gridSpan w:val="9"/>
            <w:vMerge/>
            <w:tcBorders>
              <w:top w:val="nil"/>
              <w:left w:val="single" w:sz="8" w:space="0" w:color="auto"/>
              <w:bottom w:val="single" w:sz="8" w:space="0" w:color="auto"/>
              <w:right w:val="single" w:sz="8" w:space="0" w:color="auto"/>
            </w:tcBorders>
            <w:vAlign w:val="center"/>
            <w:hideMark/>
          </w:tcPr>
          <w:p w14:paraId="25CE0810" w14:textId="77777777" w:rsidR="00FF5CBE" w:rsidRPr="00707B54" w:rsidRDefault="00FF5CBE" w:rsidP="00707B54">
            <w:pPr>
              <w:spacing w:after="0" w:line="240" w:lineRule="auto"/>
              <w:jc w:val="left"/>
              <w:rPr>
                <w:rFonts w:ascii="Calibri" w:eastAsia="Aptos" w:hAnsi="Calibri" w:cs="Calibri"/>
                <w:sz w:val="22"/>
                <w:szCs w:val="22"/>
                <w:lang w:eastAsia="en-GB"/>
              </w:rPr>
            </w:pPr>
          </w:p>
        </w:tc>
      </w:tr>
      <w:tr w:rsidR="00FF5CBE" w:rsidRPr="00707B54" w14:paraId="518528C7" w14:textId="77777777" w:rsidTr="00FF5CBE">
        <w:trPr>
          <w:trHeight w:val="433"/>
        </w:trPr>
        <w:tc>
          <w:tcPr>
            <w:tcW w:w="9072" w:type="dxa"/>
            <w:gridSpan w:val="9"/>
            <w:vMerge/>
            <w:tcBorders>
              <w:top w:val="nil"/>
              <w:left w:val="single" w:sz="8" w:space="0" w:color="auto"/>
              <w:bottom w:val="single" w:sz="8" w:space="0" w:color="auto"/>
              <w:right w:val="single" w:sz="8" w:space="0" w:color="auto"/>
            </w:tcBorders>
            <w:vAlign w:val="center"/>
            <w:hideMark/>
          </w:tcPr>
          <w:p w14:paraId="7CA78CCF" w14:textId="77777777" w:rsidR="00FF5CBE" w:rsidRPr="00707B54" w:rsidRDefault="00FF5CBE" w:rsidP="00707B54">
            <w:pPr>
              <w:spacing w:after="0" w:line="240" w:lineRule="auto"/>
              <w:jc w:val="left"/>
              <w:rPr>
                <w:rFonts w:ascii="Calibri" w:eastAsia="Aptos" w:hAnsi="Calibri" w:cs="Calibri"/>
                <w:sz w:val="22"/>
                <w:szCs w:val="22"/>
                <w:lang w:eastAsia="en-GB"/>
              </w:rPr>
            </w:pPr>
          </w:p>
        </w:tc>
      </w:tr>
    </w:tbl>
    <w:p w14:paraId="618EA2E1" w14:textId="250123BE" w:rsidR="007904F2" w:rsidRDefault="007904F2" w:rsidP="00FF5CBE">
      <w:pPr>
        <w:numPr>
          <w:ilvl w:val="0"/>
          <w:numId w:val="26"/>
        </w:numPr>
        <w:autoSpaceDE w:val="0"/>
        <w:autoSpaceDN w:val="0"/>
        <w:spacing w:after="200" w:line="276" w:lineRule="auto"/>
        <w:ind w:left="0"/>
        <w:jc w:val="left"/>
        <w:rPr>
          <w:noProof/>
        </w:rPr>
      </w:pPr>
    </w:p>
    <w:p w14:paraId="7E2C6F36" w14:textId="77777777" w:rsidR="00702044" w:rsidRDefault="00702044">
      <w:pPr>
        <w:rPr>
          <w:b/>
          <w:bCs/>
          <w:sz w:val="22"/>
          <w:szCs w:val="22"/>
        </w:rPr>
      </w:pPr>
      <w:r>
        <w:rPr>
          <w:b/>
          <w:bCs/>
          <w:sz w:val="22"/>
          <w:szCs w:val="22"/>
        </w:rPr>
        <w:br w:type="page"/>
      </w:r>
    </w:p>
    <w:p w14:paraId="2DA861FB" w14:textId="3ECF756C" w:rsidR="00FF5CBE" w:rsidRDefault="00FF5CBE" w:rsidP="00FF5CBE">
      <w:pPr>
        <w:pStyle w:val="SHAppendixTitle"/>
      </w:pPr>
      <w:r>
        <w:rPr>
          <w:b w:val="0"/>
          <w:bCs/>
          <w:szCs w:val="22"/>
        </w:rPr>
        <w:lastRenderedPageBreak/>
        <w:br/>
      </w:r>
      <w:bookmarkStart w:id="862" w:name="_Toc227748230"/>
      <w:r w:rsidR="007D1B60">
        <w:rPr>
          <w:bCs/>
          <w:szCs w:val="22"/>
        </w:rPr>
        <w:t>Proposed Housing Mix</w:t>
      </w:r>
      <w:bookmarkEnd w:id="862"/>
    </w:p>
    <w:p w14:paraId="291931D9" w14:textId="77777777" w:rsidR="00D80FAD" w:rsidRDefault="00D80FAD" w:rsidP="00D80FAD">
      <w:pPr>
        <w:pStyle w:val="SHText"/>
      </w:pPr>
    </w:p>
    <w:p w14:paraId="544BCB17" w14:textId="77777777" w:rsidR="00D80FAD" w:rsidRDefault="00D80FAD" w:rsidP="00D80FAD">
      <w:pPr>
        <w:pStyle w:val="SHText"/>
      </w:pPr>
    </w:p>
    <w:p w14:paraId="3CC08A40" w14:textId="3AAC1B80" w:rsidR="00D80FAD" w:rsidRDefault="00D80FAD">
      <w:r>
        <w:br w:type="page"/>
      </w:r>
    </w:p>
    <w:p w14:paraId="0D3CE5A0" w14:textId="404D243C" w:rsidR="00FF5CBE" w:rsidRDefault="00FF5CBE" w:rsidP="00FF5CBE">
      <w:pPr>
        <w:pStyle w:val="SHAppendixTitle"/>
      </w:pPr>
      <w:bookmarkStart w:id="863" w:name="_Ref93416901"/>
      <w:bookmarkEnd w:id="863"/>
      <w:r>
        <w:rPr>
          <w:b w:val="0"/>
          <w:bCs/>
          <w:szCs w:val="22"/>
        </w:rPr>
        <w:lastRenderedPageBreak/>
        <w:br/>
      </w:r>
      <w:bookmarkStart w:id="864" w:name="_Toc227748231"/>
      <w:r w:rsidR="00BF198E">
        <w:rPr>
          <w:bCs/>
          <w:szCs w:val="22"/>
        </w:rPr>
        <w:t>Care Home Specification</w:t>
      </w:r>
      <w:bookmarkEnd w:id="864"/>
    </w:p>
    <w:p w14:paraId="0EDA1FA7" w14:textId="77777777" w:rsidR="00BF198E" w:rsidRDefault="00BF198E" w:rsidP="00FF5CBE">
      <w:pPr>
        <w:pStyle w:val="BodyText"/>
      </w:pPr>
    </w:p>
    <w:p w14:paraId="3C393855" w14:textId="77777777" w:rsidR="00BF198E" w:rsidRDefault="00BF198E" w:rsidP="00FF5CBE">
      <w:pPr>
        <w:pStyle w:val="BodyText"/>
      </w:pPr>
    </w:p>
    <w:p w14:paraId="3B6F0987" w14:textId="77777777" w:rsidR="00BF198E" w:rsidRDefault="00BF198E" w:rsidP="00FF5CBE">
      <w:pPr>
        <w:pStyle w:val="BodyText"/>
      </w:pPr>
    </w:p>
    <w:p w14:paraId="3E0BF82E" w14:textId="77777777" w:rsidR="00BF198E" w:rsidRDefault="00BF198E">
      <w:pPr>
        <w:rPr>
          <w:b/>
          <w:bCs/>
        </w:rPr>
      </w:pPr>
      <w:r>
        <w:rPr>
          <w:b/>
          <w:bCs/>
        </w:rPr>
        <w:br w:type="page"/>
      </w:r>
    </w:p>
    <w:p w14:paraId="7B8B33D4" w14:textId="00A16114" w:rsidR="00FF5CBE" w:rsidRDefault="00FF5CBE" w:rsidP="00FF5CBE">
      <w:pPr>
        <w:pStyle w:val="SHAppendixTitle"/>
      </w:pPr>
      <w:r>
        <w:rPr>
          <w:b w:val="0"/>
          <w:bCs/>
          <w:szCs w:val="22"/>
        </w:rPr>
        <w:lastRenderedPageBreak/>
        <w:br/>
      </w:r>
      <w:bookmarkStart w:id="865" w:name="_Toc227748232"/>
      <w:r w:rsidR="00BF198E">
        <w:rPr>
          <w:bCs/>
          <w:szCs w:val="22"/>
        </w:rPr>
        <w:t>Community Building Specification</w:t>
      </w:r>
      <w:bookmarkEnd w:id="865"/>
    </w:p>
    <w:p w14:paraId="68FE6692" w14:textId="77777777" w:rsidR="003E5AB9" w:rsidRDefault="003E5AB9" w:rsidP="00BF198E">
      <w:pPr>
        <w:spacing w:after="0" w:line="240" w:lineRule="auto"/>
        <w:jc w:val="center"/>
        <w:rPr>
          <w:b/>
          <w:bCs/>
          <w:sz w:val="22"/>
          <w:szCs w:val="22"/>
        </w:rPr>
      </w:pPr>
    </w:p>
    <w:p w14:paraId="400C5941" w14:textId="1EAE3EEE" w:rsidR="003E5AB9" w:rsidRPr="003E5AB9" w:rsidRDefault="003E5AB9" w:rsidP="003E5AB9">
      <w:pPr>
        <w:spacing w:after="0" w:line="240" w:lineRule="auto"/>
      </w:pPr>
      <w:r>
        <w:t xml:space="preserve">A building which shall be designed to accord with </w:t>
      </w:r>
      <w:r>
        <w:rPr>
          <w:bCs/>
        </w:rPr>
        <w:t xml:space="preserve">drawing labelled "Community Centre and Changing Room Floor Plan annexed to this Agreement at annexure [   ] to </w:t>
      </w:r>
      <w:r>
        <w:t>provide the following facilities in accordance with Sport England’s publication “Pavilions and Clubhouses” the Football Foundation’s publication “Designing your Changing Pavilion” and the England &amp; Wales Cricket Board’s publication “Pavilions &amp; Clubhouses (TS5) design guidance”:</w:t>
      </w:r>
    </w:p>
    <w:p w14:paraId="36257420" w14:textId="77777777" w:rsidR="003E5AB9" w:rsidRPr="003E5AB9" w:rsidRDefault="003E5AB9" w:rsidP="003E5AB9">
      <w:pPr>
        <w:spacing w:after="0" w:line="240" w:lineRule="auto"/>
      </w:pPr>
    </w:p>
    <w:p w14:paraId="34C8EBC7" w14:textId="77777777" w:rsidR="003E5AB9" w:rsidRPr="003E5AB9" w:rsidRDefault="003E5AB9" w:rsidP="003E5AB9">
      <w:pPr>
        <w:pStyle w:val="SHGuidance1"/>
      </w:pPr>
      <w:r>
        <w:t xml:space="preserve">Four team changing rooms with two changing rooms with a minimum of 20 </w:t>
      </w:r>
      <w:proofErr w:type="spellStart"/>
      <w:r>
        <w:t>sq.m</w:t>
      </w:r>
      <w:proofErr w:type="spellEnd"/>
      <w:r>
        <w:t xml:space="preserve"> changing space (excluding showers, toilets and lobby area in each changing room) and the other two team changing rooms with a minimum of 18 </w:t>
      </w:r>
      <w:proofErr w:type="spellStart"/>
      <w:r>
        <w:t>sq.m</w:t>
      </w:r>
      <w:proofErr w:type="spellEnd"/>
      <w:r>
        <w:t xml:space="preserve"> changing space (excluding showers, toilets and lobby areas). Each changing room to have minimum of four cubicle showers (minimum 2x1m dimensions), 1 WC and 1 washbasin. </w:t>
      </w:r>
    </w:p>
    <w:p w14:paraId="1B0A10FB" w14:textId="0E233651" w:rsidR="003E5AB9" w:rsidRPr="003E5AB9" w:rsidRDefault="003E5AB9" w:rsidP="003E5AB9">
      <w:pPr>
        <w:pStyle w:val="SHGuidance1"/>
      </w:pPr>
      <w:r>
        <w:t xml:space="preserve">Two officials changing rooms with a minimum of 6 </w:t>
      </w:r>
      <w:proofErr w:type="spellStart"/>
      <w:r>
        <w:t>sq.m</w:t>
      </w:r>
      <w:proofErr w:type="spellEnd"/>
      <w:r>
        <w:t xml:space="preserve"> changing space (excluding shower, toilet and lobby areas) plus one WC, one washbasin and one cubicle shower </w:t>
      </w:r>
    </w:p>
    <w:p w14:paraId="6C3A1EEF" w14:textId="58C23289" w:rsidR="003E5AB9" w:rsidRPr="003E5AB9" w:rsidRDefault="003E5AB9" w:rsidP="003E5AB9">
      <w:pPr>
        <w:pStyle w:val="SHGuidance1"/>
      </w:pPr>
      <w:r>
        <w:t xml:space="preserve">Separate male, female and accessible toilets for spectators/parents/coaches including access to baby changing space </w:t>
      </w:r>
    </w:p>
    <w:p w14:paraId="0CC1A80B" w14:textId="2074A75E" w:rsidR="003E5AB9" w:rsidRPr="003E5AB9" w:rsidRDefault="00006EE2" w:rsidP="0011606B">
      <w:pPr>
        <w:pStyle w:val="SHGuidance1"/>
      </w:pPr>
      <w:r>
        <w:t xml:space="preserve">Hall and 2 meeting rooms </w:t>
      </w:r>
    </w:p>
    <w:p w14:paraId="7C587327" w14:textId="0F304D38" w:rsidR="003E5AB9" w:rsidRPr="003E5AB9" w:rsidRDefault="003E5AB9" w:rsidP="0011606B">
      <w:pPr>
        <w:pStyle w:val="SHGuidance1"/>
      </w:pPr>
      <w:r>
        <w:t xml:space="preserve">Kitchen with external servery </w:t>
      </w:r>
    </w:p>
    <w:p w14:paraId="6846921B" w14:textId="3CEAF07D" w:rsidR="003E5AB9" w:rsidRDefault="003E5AB9" w:rsidP="0011606B">
      <w:pPr>
        <w:pStyle w:val="SHGuidance1"/>
      </w:pPr>
      <w:r>
        <w:t xml:space="preserve">Entrance foyer and office; and </w:t>
      </w:r>
    </w:p>
    <w:p w14:paraId="6BDCB988" w14:textId="5A750D7C" w:rsidR="00006EE2" w:rsidRPr="003E5AB9" w:rsidRDefault="00006EE2" w:rsidP="0011606B">
      <w:pPr>
        <w:pStyle w:val="SHGuidance1"/>
      </w:pPr>
      <w:r>
        <w:t>Store</w:t>
      </w:r>
    </w:p>
    <w:p w14:paraId="49AD10F5" w14:textId="77777777" w:rsidR="003E5AB9" w:rsidRPr="003E5AB9" w:rsidRDefault="003E5AB9" w:rsidP="003E5AB9">
      <w:pPr>
        <w:pStyle w:val="SHGuidance1"/>
        <w:numPr>
          <w:ilvl w:val="0"/>
          <w:numId w:val="0"/>
        </w:numPr>
        <w:ind w:left="851"/>
      </w:pPr>
    </w:p>
    <w:p w14:paraId="38596312" w14:textId="77777777" w:rsidR="007D1B60" w:rsidRDefault="007D1B60">
      <w:pPr>
        <w:rPr>
          <w:b/>
          <w:bCs/>
          <w:sz w:val="22"/>
          <w:szCs w:val="22"/>
        </w:rPr>
      </w:pPr>
      <w:r>
        <w:rPr>
          <w:b/>
          <w:bCs/>
          <w:sz w:val="22"/>
          <w:szCs w:val="22"/>
        </w:rPr>
        <w:br w:type="page"/>
      </w:r>
    </w:p>
    <w:p w14:paraId="42D134C9" w14:textId="3596AC9D" w:rsidR="00FF5CBE" w:rsidRDefault="00FF5CBE" w:rsidP="00FF5CBE">
      <w:pPr>
        <w:pStyle w:val="SHAppendixTitle"/>
      </w:pPr>
      <w:r>
        <w:rPr>
          <w:rFonts w:eastAsia="Calibri" w:cs="Arial"/>
          <w:b w:val="0"/>
          <w:bCs/>
          <w:szCs w:val="22"/>
        </w:rPr>
        <w:lastRenderedPageBreak/>
        <w:br/>
      </w:r>
      <w:bookmarkStart w:id="866" w:name="_Toc227748233"/>
      <w:r w:rsidR="007D1B60">
        <w:rPr>
          <w:rFonts w:cs="Arial"/>
          <w:bCs/>
          <w:szCs w:val="22"/>
        </w:rPr>
        <w:t>Terms related to the transfer of the Community Building</w:t>
      </w:r>
      <w:bookmarkEnd w:id="866"/>
    </w:p>
    <w:p w14:paraId="34170E14" w14:textId="77777777" w:rsidR="007D1B60" w:rsidRPr="00B97424" w:rsidRDefault="007D1B60" w:rsidP="007D1B60">
      <w:pPr>
        <w:rPr>
          <w:rFonts w:cs="Arial"/>
        </w:rPr>
      </w:pPr>
      <w:r>
        <w:rPr>
          <w:rFonts w:cs="Arial"/>
        </w:rPr>
        <w:t>The Community Building Transfer shall include the following terms and conditions (unless otherwise agreed in writing by the parties to the transfer):</w:t>
      </w:r>
    </w:p>
    <w:p w14:paraId="7383F65F" w14:textId="77777777" w:rsidR="007D1B60" w:rsidRDefault="007D1B60" w:rsidP="007D1B60">
      <w:pPr>
        <w:pStyle w:val="ListParagraph"/>
        <w:ind w:left="360"/>
        <w:jc w:val="both"/>
        <w:rPr>
          <w:rFonts w:ascii="Arial" w:hAnsi="Arial" w:cs="Arial"/>
          <w:sz w:val="20"/>
        </w:rPr>
      </w:pPr>
    </w:p>
    <w:p w14:paraId="288F83F0" w14:textId="77777777" w:rsidR="007D1B60" w:rsidRPr="007114F8" w:rsidRDefault="007D1B60" w:rsidP="00BD08AF">
      <w:pPr>
        <w:pStyle w:val="ListParagraph"/>
        <w:numPr>
          <w:ilvl w:val="0"/>
          <w:numId w:val="60"/>
        </w:numPr>
        <w:jc w:val="both"/>
        <w:rPr>
          <w:rFonts w:ascii="Arial" w:hAnsi="Arial" w:cs="Arial"/>
          <w:sz w:val="20"/>
        </w:rPr>
      </w:pPr>
      <w:r>
        <w:rPr>
          <w:rFonts w:ascii="Arial" w:hAnsi="Arial" w:cs="Arial"/>
          <w:sz w:val="20"/>
        </w:rPr>
        <w:t>consideration of £1 (one pound)</w:t>
      </w:r>
    </w:p>
    <w:p w14:paraId="24C5578B" w14:textId="77777777" w:rsidR="007D1B60" w:rsidRPr="007114F8" w:rsidRDefault="007D1B60" w:rsidP="00BD08AF">
      <w:pPr>
        <w:pStyle w:val="ListParagraph"/>
        <w:numPr>
          <w:ilvl w:val="0"/>
          <w:numId w:val="60"/>
        </w:numPr>
        <w:jc w:val="both"/>
        <w:rPr>
          <w:rFonts w:ascii="Arial" w:hAnsi="Arial" w:cs="Arial"/>
          <w:sz w:val="20"/>
        </w:rPr>
      </w:pPr>
      <w:r>
        <w:rPr>
          <w:rFonts w:ascii="Arial" w:hAnsi="Arial" w:cs="Arial"/>
          <w:sz w:val="20"/>
        </w:rPr>
        <w:t xml:space="preserve">title to the Community Building Land shall be deduced in accordance with Land Registration Act 2002; </w:t>
      </w:r>
    </w:p>
    <w:p w14:paraId="41BC42AB" w14:textId="77777777" w:rsidR="007D1B60" w:rsidRPr="007114F8" w:rsidRDefault="007D1B60" w:rsidP="00BD08AF">
      <w:pPr>
        <w:pStyle w:val="ListParagraph"/>
        <w:numPr>
          <w:ilvl w:val="0"/>
          <w:numId w:val="60"/>
        </w:numPr>
        <w:jc w:val="both"/>
        <w:rPr>
          <w:rFonts w:ascii="Arial" w:hAnsi="Arial" w:cs="Arial"/>
          <w:sz w:val="20"/>
        </w:rPr>
      </w:pPr>
      <w:r>
        <w:rPr>
          <w:rFonts w:ascii="Arial" w:hAnsi="Arial" w:cs="Arial"/>
          <w:sz w:val="20"/>
        </w:rPr>
        <w:t>the Community Building Land will be transferred free of any financial charges together with the rights and easements but subject to the exceptions reservations rights easements and other matters contained and</w:t>
      </w:r>
      <w:r>
        <w:t xml:space="preserve"> referred to in the Owner’s title and subject to such other matters </w:t>
      </w:r>
      <w:r>
        <w:rPr>
          <w:rFonts w:ascii="Arial" w:hAnsi="Arial" w:cs="Arial"/>
          <w:sz w:val="20"/>
        </w:rPr>
        <w:t xml:space="preserve">as the parties may agree; </w:t>
      </w:r>
    </w:p>
    <w:p w14:paraId="6E56656C" w14:textId="77777777" w:rsidR="007D1B60" w:rsidRPr="007114F8" w:rsidRDefault="007D1B60" w:rsidP="00BD08AF">
      <w:pPr>
        <w:pStyle w:val="ListParagraph"/>
        <w:numPr>
          <w:ilvl w:val="0"/>
          <w:numId w:val="60"/>
        </w:numPr>
        <w:jc w:val="both"/>
        <w:rPr>
          <w:rFonts w:ascii="Arial" w:hAnsi="Arial" w:cs="Arial"/>
          <w:sz w:val="20"/>
        </w:rPr>
      </w:pPr>
      <w:r>
        <w:rPr>
          <w:rFonts w:ascii="Arial" w:hAnsi="Arial" w:cs="Arial"/>
          <w:sz w:val="20"/>
        </w:rPr>
        <w:t>vacant possession of the Community Building and Community Building Land shall be given on completion;</w:t>
      </w:r>
    </w:p>
    <w:p w14:paraId="037DCF22" w14:textId="77777777" w:rsidR="007D1B60" w:rsidRPr="007114F8" w:rsidRDefault="007D1B60" w:rsidP="00BD08AF">
      <w:pPr>
        <w:pStyle w:val="ListParagraph"/>
        <w:numPr>
          <w:ilvl w:val="0"/>
          <w:numId w:val="60"/>
        </w:numPr>
        <w:jc w:val="both"/>
        <w:rPr>
          <w:rFonts w:ascii="Arial" w:hAnsi="Arial" w:cs="Arial"/>
          <w:sz w:val="20"/>
        </w:rPr>
      </w:pPr>
      <w:r>
        <w:rPr>
          <w:rFonts w:ascii="Arial" w:hAnsi="Arial" w:cs="Arial"/>
          <w:sz w:val="20"/>
        </w:rPr>
        <w:t>the transfer will grant:</w:t>
      </w:r>
    </w:p>
    <w:p w14:paraId="0C7FF83D" w14:textId="77777777" w:rsidR="007D1B60" w:rsidRPr="007114F8" w:rsidRDefault="007D1B60" w:rsidP="00BD08AF">
      <w:pPr>
        <w:pStyle w:val="ListParagraph"/>
        <w:numPr>
          <w:ilvl w:val="1"/>
          <w:numId w:val="60"/>
        </w:numPr>
        <w:jc w:val="both"/>
        <w:rPr>
          <w:rFonts w:ascii="Arial" w:hAnsi="Arial" w:cs="Arial"/>
          <w:sz w:val="20"/>
        </w:rPr>
      </w:pPr>
      <w:r>
        <w:rPr>
          <w:rFonts w:ascii="Arial" w:hAnsi="Arial" w:cs="Arial"/>
          <w:sz w:val="20"/>
        </w:rPr>
        <w:t xml:space="preserve">all such rights and easements over the Land as are appropriate to the transfer of the Community Building Land together with a right of way with or without vehicles of any description to and from the Community Building Land and a public highway suitable for motor vehicles and pedestrians over the estate roads to be constructed as are reasonably required for the use and enjoyment of the Community Building and/or Community Building Land </w:t>
      </w:r>
    </w:p>
    <w:p w14:paraId="2462E812" w14:textId="77777777" w:rsidR="007D1B60" w:rsidRPr="007114F8" w:rsidRDefault="007D1B60" w:rsidP="00BD08AF">
      <w:pPr>
        <w:pStyle w:val="ListParagraph"/>
        <w:numPr>
          <w:ilvl w:val="1"/>
          <w:numId w:val="60"/>
        </w:numPr>
        <w:jc w:val="both"/>
        <w:rPr>
          <w:rFonts w:cs="Arial"/>
        </w:rPr>
      </w:pPr>
      <w:r>
        <w:rPr>
          <w:rFonts w:ascii="Arial" w:hAnsi="Arial" w:cs="Arial"/>
          <w:sz w:val="20"/>
        </w:rPr>
        <w:t>such rights as may be reasonably required for the free and uninterrupted passage and running of water soil electricity telephone signals and like services from and to the Community Building and/or Community Building Land through the drains watercourses service cables pipes and wires which are now or may within a period of one hundred years from the date hereof be in or under or over the Land and benefiting the Community Building and to make connections to and use all such conduits as aforesaid in and under the Land with all easements rights and privileges proper for repairing maintaining and reinstating the same the person or persons exercising the same making good all damage thereby occasioned subject to an obligation to contribute to the costs incurred in the future upkeep repair replacement and maintenance of the same if applicable.</w:t>
      </w:r>
    </w:p>
    <w:p w14:paraId="016DBEF4" w14:textId="77777777" w:rsidR="007D1B60" w:rsidRPr="003F5375" w:rsidRDefault="007D1B60" w:rsidP="00BD08AF">
      <w:pPr>
        <w:pStyle w:val="ListParagraph"/>
        <w:numPr>
          <w:ilvl w:val="0"/>
          <w:numId w:val="60"/>
        </w:numPr>
        <w:jc w:val="both"/>
        <w:rPr>
          <w:rFonts w:ascii="Arial" w:hAnsi="Arial" w:cs="Arial"/>
          <w:sz w:val="20"/>
        </w:rPr>
      </w:pPr>
      <w:r>
        <w:rPr>
          <w:rFonts w:ascii="Arial" w:hAnsi="Arial" w:cs="Arial"/>
          <w:sz w:val="20"/>
        </w:rPr>
        <w:t>the transfer shall impose a covenant on behalf of the management company for the Land to pay a fair, reasonable and proportionate service charge in respect of the costs of managing and maintaining the communal parts of the Development.</w:t>
      </w:r>
    </w:p>
    <w:p w14:paraId="6A4343E5" w14:textId="77777777" w:rsidR="007D1B60" w:rsidRPr="003F5375" w:rsidRDefault="007D1B60" w:rsidP="00BD08AF">
      <w:pPr>
        <w:pStyle w:val="ListParagraph"/>
        <w:numPr>
          <w:ilvl w:val="0"/>
          <w:numId w:val="60"/>
        </w:numPr>
        <w:jc w:val="both"/>
        <w:rPr>
          <w:rFonts w:ascii="Arial" w:hAnsi="Arial" w:cs="Arial"/>
          <w:sz w:val="20"/>
        </w:rPr>
      </w:pPr>
      <w:r>
        <w:rPr>
          <w:rFonts w:ascii="Arial" w:hAnsi="Arial" w:cs="Arial"/>
          <w:sz w:val="20"/>
        </w:rPr>
        <w:t>the transfer shall impose the following restrictions on the use of the Community Building:</w:t>
      </w:r>
    </w:p>
    <w:p w14:paraId="31909D4F" w14:textId="77777777" w:rsidR="007D1B60" w:rsidRPr="00D62E24" w:rsidRDefault="007D1B60" w:rsidP="00BD08AF">
      <w:pPr>
        <w:pStyle w:val="ListParagraph"/>
        <w:numPr>
          <w:ilvl w:val="1"/>
          <w:numId w:val="60"/>
        </w:numPr>
        <w:jc w:val="both"/>
        <w:rPr>
          <w:rFonts w:ascii="Arial" w:hAnsi="Arial" w:cs="Arial"/>
          <w:sz w:val="20"/>
        </w:rPr>
      </w:pPr>
      <w:r>
        <w:rPr>
          <w:rFonts w:ascii="Arial" w:hAnsi="Arial" w:cs="Arial"/>
          <w:sz w:val="20"/>
        </w:rPr>
        <w:t>use shall be limited to Use Class F2(b) halls or meeting places for the principal use of the local community</w:t>
      </w:r>
    </w:p>
    <w:p w14:paraId="13EF9AF8" w14:textId="77777777" w:rsidR="007D1B60" w:rsidRPr="00D62E24" w:rsidRDefault="007D1B60" w:rsidP="00BD08AF">
      <w:pPr>
        <w:pStyle w:val="ListParagraph"/>
        <w:numPr>
          <w:ilvl w:val="1"/>
          <w:numId w:val="60"/>
        </w:numPr>
        <w:jc w:val="both"/>
        <w:rPr>
          <w:rFonts w:ascii="Arial" w:hAnsi="Arial" w:cs="Arial"/>
          <w:sz w:val="20"/>
        </w:rPr>
      </w:pPr>
      <w:r>
        <w:rPr>
          <w:rFonts w:ascii="Arial" w:hAnsi="Arial" w:cs="Arial"/>
          <w:sz w:val="20"/>
        </w:rPr>
        <w:t>the whole or part of the Community Building shall not be used as:</w:t>
      </w:r>
    </w:p>
    <w:p w14:paraId="6A18E991" w14:textId="41B54FB8"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As a public house, wine bar, drinking establishment or drinking establishment with expanded food provision</w:t>
      </w:r>
    </w:p>
    <w:p w14:paraId="58C558D5"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 xml:space="preserve">A </w:t>
      </w:r>
      <w:proofErr w:type="gramStart"/>
      <w:r>
        <w:rPr>
          <w:rFonts w:ascii="Arial" w:hAnsi="Arial" w:cs="Arial"/>
          <w:sz w:val="20"/>
        </w:rPr>
        <w:t>fast food</w:t>
      </w:r>
      <w:proofErr w:type="gramEnd"/>
      <w:r>
        <w:rPr>
          <w:rFonts w:ascii="Arial" w:hAnsi="Arial" w:cs="Arial"/>
          <w:sz w:val="20"/>
        </w:rPr>
        <w:t xml:space="preserve"> restaurant or a hot food takeaway for the sale of hot food </w:t>
      </w:r>
    </w:p>
    <w:p w14:paraId="25EDD892"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As a residential dwelling.</w:t>
      </w:r>
    </w:p>
    <w:p w14:paraId="309A0FD0"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Pay day loan shop</w:t>
      </w:r>
    </w:p>
    <w:p w14:paraId="215D6FF0"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Brothel</w:t>
      </w:r>
    </w:p>
    <w:p w14:paraId="189C07B5"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Hostel</w:t>
      </w:r>
    </w:p>
    <w:p w14:paraId="34E0631A"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Amusement arcade</w:t>
      </w:r>
    </w:p>
    <w:p w14:paraId="1F46A6B4"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Betting shop</w:t>
      </w:r>
    </w:p>
    <w:p w14:paraId="7475FB17"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Sex shop</w:t>
      </w:r>
    </w:p>
    <w:p w14:paraId="6D2E87EE"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Charity shop</w:t>
      </w:r>
    </w:p>
    <w:p w14:paraId="2D21A8ED"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Pound shop (or similar discount or budget retailer)</w:t>
      </w:r>
    </w:p>
    <w:p w14:paraId="7F5A627D"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Pawnbroker</w:t>
      </w:r>
    </w:p>
    <w:p w14:paraId="49813FCF"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Laundrette</w:t>
      </w:r>
    </w:p>
    <w:p w14:paraId="7E79BF56"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Mini cab office</w:t>
      </w:r>
    </w:p>
    <w:p w14:paraId="1FAE4FF6"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Where the principal use is takeaway food</w:t>
      </w:r>
    </w:p>
    <w:p w14:paraId="7D3E64CF"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Dry cleaning delivery/pick up point</w:t>
      </w:r>
    </w:p>
    <w:p w14:paraId="5DAE4E3C"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Nail bar or beauty parlour</w:t>
      </w:r>
    </w:p>
    <w:p w14:paraId="02FC4983" w14:textId="54241C7B"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 xml:space="preserve">For live entertainment </w:t>
      </w:r>
    </w:p>
    <w:p w14:paraId="239CE7C8"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lastRenderedPageBreak/>
        <w:t>Key cutting and/or shoe repair</w:t>
      </w:r>
    </w:p>
    <w:p w14:paraId="5574982F"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Where the principal use is for the sale of tobacco, newspapers/magazines or of sales of beers, wines, spirits</w:t>
      </w:r>
    </w:p>
    <w:p w14:paraId="74FF1A37"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Mobile phone vendor including sale of accessories.</w:t>
      </w:r>
    </w:p>
    <w:p w14:paraId="799D9355"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Nightclub</w:t>
      </w:r>
    </w:p>
    <w:p w14:paraId="2D2A1EB0" w14:textId="77777777" w:rsidR="007D1B60" w:rsidRPr="00D62E24" w:rsidRDefault="007D1B60" w:rsidP="00BD08AF">
      <w:pPr>
        <w:pStyle w:val="ListParagraph"/>
        <w:numPr>
          <w:ilvl w:val="2"/>
          <w:numId w:val="60"/>
        </w:numPr>
        <w:jc w:val="both"/>
        <w:rPr>
          <w:rFonts w:ascii="Arial" w:hAnsi="Arial" w:cs="Arial"/>
          <w:sz w:val="20"/>
        </w:rPr>
      </w:pPr>
      <w:r>
        <w:rPr>
          <w:rFonts w:ascii="Arial" w:hAnsi="Arial" w:cs="Arial"/>
          <w:sz w:val="20"/>
        </w:rPr>
        <w:t>Place of worship</w:t>
      </w:r>
    </w:p>
    <w:p w14:paraId="43E814B0" w14:textId="77777777" w:rsidR="007D1B60" w:rsidRPr="007114F8" w:rsidRDefault="007D1B60" w:rsidP="007D1B60">
      <w:pPr>
        <w:rPr>
          <w:rFonts w:cs="Arial"/>
        </w:rPr>
      </w:pPr>
    </w:p>
    <w:p w14:paraId="396E7A1B" w14:textId="77777777" w:rsidR="007D1B60" w:rsidRPr="003F5375" w:rsidRDefault="007D1B60" w:rsidP="00BD08AF">
      <w:pPr>
        <w:pStyle w:val="ListParagraph"/>
        <w:numPr>
          <w:ilvl w:val="1"/>
          <w:numId w:val="60"/>
        </w:numPr>
        <w:jc w:val="both"/>
        <w:rPr>
          <w:rFonts w:ascii="Arial" w:hAnsi="Arial" w:cs="Arial"/>
          <w:sz w:val="20"/>
        </w:rPr>
      </w:pPr>
      <w:r>
        <w:rPr>
          <w:rFonts w:ascii="Arial" w:hAnsi="Arial" w:cs="Arial"/>
          <w:sz w:val="20"/>
        </w:rPr>
        <w:t xml:space="preserve">not to play or use any piano, record player, loudspeaker or other electronic/electric mechanical musical instrument of any kind so as to be audible outside the Community Building (and in any event outside the hours of 09:00am- 22:00 Mondays to Saturdays inclusive) and to fit all electrical apparatus with an effective suppresser to obviate interference from any apparatus radios, televisions or other receiving apparatus. </w:t>
      </w:r>
    </w:p>
    <w:p w14:paraId="5E4F334D" w14:textId="77777777" w:rsidR="007D1B60" w:rsidRPr="003F5375" w:rsidRDefault="007D1B60" w:rsidP="00BD08AF">
      <w:pPr>
        <w:pStyle w:val="ListParagraph"/>
        <w:numPr>
          <w:ilvl w:val="1"/>
          <w:numId w:val="60"/>
        </w:numPr>
        <w:jc w:val="both"/>
        <w:rPr>
          <w:rFonts w:ascii="Arial" w:hAnsi="Arial" w:cs="Arial"/>
          <w:sz w:val="20"/>
        </w:rPr>
      </w:pPr>
      <w:r>
        <w:rPr>
          <w:rFonts w:ascii="Arial" w:hAnsi="Arial" w:cs="Arial"/>
          <w:sz w:val="20"/>
        </w:rPr>
        <w:t>not at any time to open the Community Building for business to members of the public beyond hours of Sunday to Thursday 09:00am – 21:30pm, Friday and Saturday 09:00am - 22:30pm. Not at any time to use the outdoor area outside the hours of 09:00am and 21.00pm on any day (“the Community Building Hours”)</w:t>
      </w:r>
    </w:p>
    <w:p w14:paraId="1F6FF47B" w14:textId="77777777" w:rsidR="007D1B60" w:rsidRPr="007114F8" w:rsidRDefault="007D1B60" w:rsidP="007D1B60">
      <w:pPr>
        <w:rPr>
          <w:rFonts w:cs="Arial"/>
        </w:rPr>
      </w:pPr>
    </w:p>
    <w:p w14:paraId="2502CE8E" w14:textId="77777777" w:rsidR="007D1B60" w:rsidRPr="003F5375" w:rsidRDefault="007D1B60" w:rsidP="00BD08AF">
      <w:pPr>
        <w:pStyle w:val="ListParagraph"/>
        <w:numPr>
          <w:ilvl w:val="1"/>
          <w:numId w:val="60"/>
        </w:numPr>
        <w:jc w:val="both"/>
        <w:rPr>
          <w:rFonts w:ascii="Arial" w:hAnsi="Arial" w:cs="Arial"/>
          <w:sz w:val="20"/>
        </w:rPr>
      </w:pPr>
      <w:r>
        <w:rPr>
          <w:rFonts w:ascii="Arial" w:hAnsi="Arial" w:cs="Arial"/>
          <w:sz w:val="20"/>
        </w:rPr>
        <w:t xml:space="preserve">The Community Building may allow outside catering for the purposes of consumption on the premises when the Community Building has been hired for use by members of the public between the Community Building Hours. </w:t>
      </w:r>
    </w:p>
    <w:p w14:paraId="77BAD614" w14:textId="77777777" w:rsidR="007D1B60" w:rsidRDefault="007D1B60" w:rsidP="007D1B60"/>
    <w:p w14:paraId="0EA93489" w14:textId="77777777" w:rsidR="00BF198E" w:rsidRDefault="00BF198E">
      <w:pPr>
        <w:rPr>
          <w:b/>
          <w:bCs/>
        </w:rPr>
      </w:pPr>
      <w:r>
        <w:rPr>
          <w:b/>
          <w:bCs/>
        </w:rPr>
        <w:br w:type="page"/>
      </w:r>
    </w:p>
    <w:p w14:paraId="17E4453B" w14:textId="5BAAE189" w:rsidR="00FF5CBE" w:rsidRDefault="00FF5CBE" w:rsidP="00FF5CBE">
      <w:pPr>
        <w:pStyle w:val="SHAppendixTitle"/>
      </w:pPr>
      <w:r>
        <w:rPr>
          <w:b w:val="0"/>
          <w:bCs/>
          <w:szCs w:val="22"/>
        </w:rPr>
        <w:lastRenderedPageBreak/>
        <w:br/>
      </w:r>
      <w:bookmarkStart w:id="867" w:name="_Toc227748234"/>
      <w:r w:rsidR="00BF198E">
        <w:rPr>
          <w:bCs/>
          <w:szCs w:val="22"/>
        </w:rPr>
        <w:t>Neighbourhood Centre Land Specification</w:t>
      </w:r>
      <w:bookmarkEnd w:id="867"/>
    </w:p>
    <w:p w14:paraId="0C0253B4" w14:textId="77777777" w:rsidR="00BF198E" w:rsidRDefault="00BF198E" w:rsidP="00BF198E">
      <w:pPr>
        <w:spacing w:after="0" w:line="240" w:lineRule="auto"/>
        <w:jc w:val="center"/>
        <w:rPr>
          <w:b/>
          <w:bCs/>
        </w:rPr>
      </w:pPr>
    </w:p>
    <w:p w14:paraId="36EE9B7E" w14:textId="77777777" w:rsidR="00BF198E" w:rsidRDefault="00BF198E" w:rsidP="00BF198E">
      <w:pPr>
        <w:spacing w:after="0" w:line="240" w:lineRule="auto"/>
        <w:jc w:val="center"/>
        <w:rPr>
          <w:b/>
          <w:bCs/>
        </w:rPr>
      </w:pPr>
    </w:p>
    <w:p w14:paraId="7CBB27A1" w14:textId="77777777" w:rsidR="00BF198E" w:rsidRDefault="00BF198E" w:rsidP="00BF198E">
      <w:pPr>
        <w:spacing w:after="0" w:line="240" w:lineRule="auto"/>
        <w:jc w:val="center"/>
        <w:rPr>
          <w:b/>
          <w:bCs/>
        </w:rPr>
      </w:pPr>
    </w:p>
    <w:p w14:paraId="28CD547B" w14:textId="77777777" w:rsidR="00BF198E" w:rsidRDefault="00BF198E">
      <w:pPr>
        <w:rPr>
          <w:b/>
          <w:bCs/>
        </w:rPr>
      </w:pPr>
      <w:r>
        <w:rPr>
          <w:b/>
          <w:bCs/>
        </w:rPr>
        <w:br w:type="page"/>
      </w:r>
    </w:p>
    <w:p w14:paraId="31F5490E" w14:textId="76AAA32F" w:rsidR="00FF5CBE" w:rsidRDefault="00FF5CBE" w:rsidP="00FF5CBE">
      <w:pPr>
        <w:pStyle w:val="SHAppendixTitle"/>
      </w:pPr>
      <w:r>
        <w:rPr>
          <w:b w:val="0"/>
          <w:bCs/>
          <w:szCs w:val="22"/>
        </w:rPr>
        <w:lastRenderedPageBreak/>
        <w:br/>
      </w:r>
      <w:bookmarkStart w:id="868" w:name="_Toc227748235"/>
      <w:r w:rsidR="00BF198E">
        <w:rPr>
          <w:bCs/>
          <w:szCs w:val="22"/>
        </w:rPr>
        <w:t xml:space="preserve">Primary School </w:t>
      </w:r>
      <w:r w:rsidR="002E40B4">
        <w:rPr>
          <w:bCs/>
          <w:szCs w:val="22"/>
        </w:rPr>
        <w:t xml:space="preserve">Land </w:t>
      </w:r>
      <w:r w:rsidR="00BF198E">
        <w:rPr>
          <w:bCs/>
          <w:szCs w:val="22"/>
        </w:rPr>
        <w:t>Specification</w:t>
      </w:r>
      <w:bookmarkEnd w:id="868"/>
    </w:p>
    <w:p w14:paraId="1F1F333F" w14:textId="77777777" w:rsidR="00BF198E" w:rsidRDefault="00BF198E" w:rsidP="00BF198E">
      <w:pPr>
        <w:spacing w:after="0" w:line="240" w:lineRule="auto"/>
        <w:jc w:val="center"/>
        <w:rPr>
          <w:b/>
          <w:bCs/>
        </w:rPr>
      </w:pPr>
    </w:p>
    <w:p w14:paraId="23D35B83" w14:textId="77777777" w:rsidR="00BF198E" w:rsidRDefault="00BF198E" w:rsidP="00BF198E">
      <w:pPr>
        <w:spacing w:after="0" w:line="240" w:lineRule="auto"/>
        <w:jc w:val="center"/>
        <w:rPr>
          <w:b/>
          <w:bCs/>
        </w:rPr>
      </w:pPr>
    </w:p>
    <w:p w14:paraId="4E6D4934" w14:textId="77777777" w:rsidR="00BF198E" w:rsidRDefault="00BF198E">
      <w:pPr>
        <w:rPr>
          <w:b/>
          <w:bCs/>
        </w:rPr>
      </w:pPr>
      <w:r>
        <w:rPr>
          <w:b/>
          <w:bCs/>
        </w:rPr>
        <w:br w:type="page"/>
      </w:r>
    </w:p>
    <w:p w14:paraId="6D330FC5" w14:textId="37C89474" w:rsidR="00FF5CBE" w:rsidRDefault="00FF5CBE" w:rsidP="00FF5CBE">
      <w:pPr>
        <w:pStyle w:val="SHAppendixTitle"/>
      </w:pPr>
      <w:r>
        <w:rPr>
          <w:b w:val="0"/>
          <w:bCs/>
          <w:szCs w:val="22"/>
        </w:rPr>
        <w:lastRenderedPageBreak/>
        <w:br/>
      </w:r>
      <w:bookmarkStart w:id="869" w:name="_Toc227748236"/>
      <w:r w:rsidR="007D1B60">
        <w:rPr>
          <w:bCs/>
          <w:szCs w:val="22"/>
        </w:rPr>
        <w:t>Primary School Transfer</w:t>
      </w:r>
      <w:bookmarkEnd w:id="869"/>
    </w:p>
    <w:p w14:paraId="6C76C41C" w14:textId="77777777" w:rsidR="00BF198E" w:rsidRDefault="00BF198E" w:rsidP="00BF198E">
      <w:pPr>
        <w:spacing w:after="0" w:line="240" w:lineRule="auto"/>
        <w:jc w:val="center"/>
        <w:rPr>
          <w:b/>
          <w:bCs/>
        </w:rPr>
      </w:pPr>
    </w:p>
    <w:p w14:paraId="5B33F4A4" w14:textId="77777777" w:rsidR="00BF198E" w:rsidRDefault="00BF198E" w:rsidP="00BF198E">
      <w:pPr>
        <w:spacing w:after="0" w:line="240" w:lineRule="auto"/>
        <w:jc w:val="center"/>
        <w:rPr>
          <w:b/>
          <w:bCs/>
        </w:rPr>
      </w:pPr>
    </w:p>
    <w:p w14:paraId="712D3C4A" w14:textId="77777777" w:rsidR="00BF198E" w:rsidRDefault="00BF198E">
      <w:pPr>
        <w:rPr>
          <w:b/>
          <w:bCs/>
        </w:rPr>
      </w:pPr>
      <w:r>
        <w:rPr>
          <w:b/>
          <w:bCs/>
        </w:rPr>
        <w:br w:type="page"/>
      </w:r>
    </w:p>
    <w:p w14:paraId="3C1530A5" w14:textId="022CAF26" w:rsidR="00FF5CBE" w:rsidRDefault="00FF5CBE" w:rsidP="00FF5CBE">
      <w:pPr>
        <w:pStyle w:val="SHAppendixTitle"/>
      </w:pPr>
      <w:r>
        <w:rPr>
          <w:b w:val="0"/>
          <w:bCs/>
          <w:szCs w:val="22"/>
        </w:rPr>
        <w:lastRenderedPageBreak/>
        <w:br/>
      </w:r>
      <w:bookmarkStart w:id="870" w:name="_Toc227748237"/>
      <w:r w:rsidR="00617B54">
        <w:rPr>
          <w:bCs/>
          <w:szCs w:val="22"/>
        </w:rPr>
        <w:t>Sports Pitches Specification</w:t>
      </w:r>
      <w:bookmarkEnd w:id="870"/>
    </w:p>
    <w:p w14:paraId="12A2119F" w14:textId="77777777" w:rsidR="00EF2CFC" w:rsidRDefault="00EF2CFC" w:rsidP="00FF5CBE">
      <w:pPr>
        <w:pStyle w:val="BodyText"/>
      </w:pPr>
    </w:p>
    <w:p w14:paraId="20821C9E" w14:textId="77777777" w:rsidR="00EF2CFC" w:rsidRPr="00EF2CFC" w:rsidRDefault="00EF2CFC" w:rsidP="00BD08AF">
      <w:pPr>
        <w:numPr>
          <w:ilvl w:val="0"/>
          <w:numId w:val="67"/>
        </w:numPr>
        <w:spacing w:after="0" w:line="240" w:lineRule="auto"/>
      </w:pPr>
      <w:r>
        <w:t>1 x adult football pitch of 100 x 64 metres (plus minimum 3m run-offs)</w:t>
      </w:r>
    </w:p>
    <w:p w14:paraId="3A90992A" w14:textId="77777777" w:rsidR="00EF2CFC" w:rsidRPr="00EF2CFC" w:rsidRDefault="00EF2CFC" w:rsidP="00BD08AF">
      <w:pPr>
        <w:numPr>
          <w:ilvl w:val="0"/>
          <w:numId w:val="67"/>
        </w:numPr>
        <w:spacing w:after="0" w:line="240" w:lineRule="auto"/>
      </w:pPr>
      <w:r>
        <w:t>1 x junior 9v9 football pitch of 73 x 46 metres (plus minimum 3m run-offs)</w:t>
      </w:r>
    </w:p>
    <w:p w14:paraId="5850A9D6" w14:textId="77777777" w:rsidR="00EF2CFC" w:rsidRPr="00EF2CFC" w:rsidRDefault="00EF2CFC" w:rsidP="00BD08AF">
      <w:pPr>
        <w:numPr>
          <w:ilvl w:val="0"/>
          <w:numId w:val="67"/>
        </w:numPr>
        <w:spacing w:after="0" w:line="240" w:lineRule="auto"/>
      </w:pPr>
      <w:r>
        <w:t>1 x mini 7v7 football pitch of 55 x 37 metres (plus minimum 3m run-offs)</w:t>
      </w:r>
    </w:p>
    <w:p w14:paraId="29905ED2" w14:textId="5242041A" w:rsidR="00EF2CFC" w:rsidRPr="00EF2CFC" w:rsidRDefault="00EF2CFC" w:rsidP="00BD08AF">
      <w:pPr>
        <w:numPr>
          <w:ilvl w:val="0"/>
          <w:numId w:val="67"/>
        </w:numPr>
        <w:spacing w:after="0" w:line="240" w:lineRule="auto"/>
      </w:pPr>
      <w:r>
        <w:t xml:space="preserve">1 x cricket non-turf pitch 30m long by 2.74m wide (3.05m wide desirable) using an ECB approved system </w:t>
      </w:r>
      <w:hyperlink r:id="rId19" w:history="1">
        <w:r>
          <w:rPr>
            <w:rStyle w:val="Hyperlink"/>
            <w:color w:val="auto"/>
            <w:u w:val="none"/>
          </w:rPr>
          <w:t>https://www.ecb.co.uk/news/74645/cricket-surface-</w:t>
        </w:r>
      </w:hyperlink>
      <w:hyperlink r:id="rId20" w:history="1">
        <w:r>
          <w:rPr>
            <w:rStyle w:val="Hyperlink"/>
            <w:color w:val="auto"/>
            <w:u w:val="none"/>
          </w:rPr>
          <w:t>types</w:t>
        </w:r>
      </w:hyperlink>
      <w:r>
        <w:t xml:space="preserve"> with an outfield area of 45.72 metres (plus a </w:t>
      </w:r>
      <w:proofErr w:type="gramStart"/>
      <w:r>
        <w:t>3 metre</w:t>
      </w:r>
      <w:proofErr w:type="gramEnd"/>
      <w:r>
        <w:t xml:space="preserve"> minimum run-off area) from the middle stump of the wicket in use</w:t>
      </w:r>
    </w:p>
    <w:p w14:paraId="22925D3B" w14:textId="3AA990B1" w:rsidR="00EF2CFC" w:rsidRPr="00EF2CFC" w:rsidRDefault="00EF2CFC" w:rsidP="00BD08AF">
      <w:pPr>
        <w:numPr>
          <w:ilvl w:val="0"/>
          <w:numId w:val="67"/>
        </w:numPr>
        <w:spacing w:after="0" w:line="240" w:lineRule="auto"/>
      </w:pPr>
      <w:r>
        <w:t xml:space="preserve">Cricket practice nets with a minimum of 2 lanes and to be an ECB approved practice net system </w:t>
      </w:r>
      <w:hyperlink r:id="rId21" w:history="1">
        <w:r>
          <w:rPr>
            <w:rStyle w:val="Hyperlink"/>
            <w:color w:val="auto"/>
            <w:u w:val="none"/>
          </w:rPr>
          <w:t>https://www.ecb.co.uk/news/74645/cricket-surface-types</w:t>
        </w:r>
      </w:hyperlink>
      <w:r>
        <w:t xml:space="preserve"> minimum of 33m long and 3.65m width per lane</w:t>
      </w:r>
    </w:p>
    <w:p w14:paraId="743E7C09" w14:textId="77777777" w:rsidR="00EF2CFC" w:rsidRPr="00EF2CFC" w:rsidRDefault="00EF2CFC" w:rsidP="00EF2CFC">
      <w:pPr>
        <w:spacing w:after="0" w:line="240" w:lineRule="auto"/>
        <w:rPr>
          <w:b/>
          <w:bCs/>
          <w:sz w:val="22"/>
          <w:szCs w:val="22"/>
        </w:rPr>
      </w:pPr>
    </w:p>
    <w:p w14:paraId="69C4A849" w14:textId="0747EDA5" w:rsidR="00FF5CBE" w:rsidRDefault="00FF5CBE">
      <w:pPr>
        <w:rPr>
          <w:b/>
          <w:bCs/>
        </w:rPr>
      </w:pPr>
      <w:r>
        <w:rPr>
          <w:b/>
          <w:bCs/>
        </w:rPr>
        <w:br w:type="page"/>
      </w:r>
    </w:p>
    <w:p w14:paraId="2CD5A33E" w14:textId="4E17210F" w:rsidR="00FF5CBE" w:rsidRDefault="00FF5CBE" w:rsidP="00FF5CBE">
      <w:pPr>
        <w:pStyle w:val="SHAppendixTitle"/>
      </w:pPr>
      <w:r>
        <w:rPr>
          <w:b w:val="0"/>
          <w:bCs/>
          <w:szCs w:val="22"/>
        </w:rPr>
        <w:lastRenderedPageBreak/>
        <w:br/>
      </w:r>
      <w:bookmarkStart w:id="871" w:name="_Toc227748238"/>
      <w:r w:rsidR="00617B54">
        <w:rPr>
          <w:bCs/>
          <w:szCs w:val="22"/>
        </w:rPr>
        <w:t>Highways Drawings</w:t>
      </w:r>
      <w:bookmarkEnd w:id="871"/>
    </w:p>
    <w:p w14:paraId="654207BA" w14:textId="77777777" w:rsidR="00D80FAD" w:rsidRDefault="00D80FAD" w:rsidP="009213D2">
      <w:pPr>
        <w:spacing w:after="0" w:line="240" w:lineRule="auto"/>
        <w:jc w:val="left"/>
      </w:pPr>
    </w:p>
    <w:bookmarkEnd w:id="0"/>
    <w:p w14:paraId="35E42F45" w14:textId="77777777" w:rsidR="006D1900" w:rsidRDefault="006D1900">
      <w:pPr>
        <w:rPr>
          <w:sz w:val="24"/>
        </w:rPr>
      </w:pPr>
    </w:p>
    <w:p w14:paraId="0DF64269" w14:textId="77777777" w:rsidR="006D1900" w:rsidRDefault="006D1900">
      <w:pPr>
        <w:rPr>
          <w:sz w:val="24"/>
        </w:rPr>
      </w:pPr>
    </w:p>
    <w:sectPr w:rsidR="006D1900" w:rsidSect="00FC0664">
      <w:pgSz w:w="11906" w:h="16838"/>
      <w:pgMar w:top="1418" w:right="1418" w:bottom="1418" w:left="1418" w:header="709" w:footer="59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9F2E" w14:textId="77777777" w:rsidR="00193C4C" w:rsidRDefault="00193C4C" w:rsidP="009213D2">
      <w:pPr>
        <w:spacing w:after="0" w:line="240" w:lineRule="auto"/>
      </w:pPr>
      <w:r>
        <w:separator/>
      </w:r>
    </w:p>
  </w:endnote>
  <w:endnote w:type="continuationSeparator" w:id="0">
    <w:p w14:paraId="1A7AE17C" w14:textId="77777777" w:rsidR="00193C4C" w:rsidRDefault="00193C4C" w:rsidP="0092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altName w:val="Calibri"/>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795B" w14:textId="77777777" w:rsidR="008743C3" w:rsidRDefault="00874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9213D2" w:rsidRPr="00BB62E2" w14:paraId="1DAD8A4A" w14:textId="77777777" w:rsidTr="00350D18">
      <w:tc>
        <w:tcPr>
          <w:tcW w:w="3005" w:type="dxa"/>
        </w:tcPr>
        <w:p w14:paraId="765E172A" w14:textId="77777777" w:rsidR="009213D2" w:rsidRPr="00460790" w:rsidRDefault="009213D2" w:rsidP="00460790">
          <w:pPr>
            <w:pStyle w:val="SHCoverReference"/>
            <w:rPr>
              <w:rFonts w:ascii="Montserrat SemiBold" w:hAnsi="Montserrat SemiBold"/>
              <w:sz w:val="16"/>
              <w:szCs w:val="16"/>
            </w:rPr>
          </w:pPr>
          <w:proofErr w:type="spellStart"/>
          <w:r>
            <w:t>DocID</w:t>
          </w:r>
          <w:proofErr w:type="spellEnd"/>
          <w:r>
            <w:t>: [●]</w:t>
          </w:r>
        </w:p>
      </w:tc>
      <w:tc>
        <w:tcPr>
          <w:tcW w:w="3005" w:type="dxa"/>
          <w:vAlign w:val="center"/>
        </w:tcPr>
        <w:p w14:paraId="12AB8A71" w14:textId="77777777" w:rsidR="009213D2" w:rsidRPr="00BB62E2" w:rsidRDefault="009213D2" w:rsidP="00460790">
          <w:pPr>
            <w:pStyle w:val="Footer"/>
            <w:jc w:val="center"/>
            <w:rPr>
              <w:rFonts w:cs="Arial"/>
              <w:szCs w:val="16"/>
            </w:rPr>
          </w:pPr>
        </w:p>
      </w:tc>
      <w:tc>
        <w:tcPr>
          <w:tcW w:w="3006" w:type="dxa"/>
          <w:vAlign w:val="center"/>
        </w:tcPr>
        <w:p w14:paraId="59EABEFB" w14:textId="77777777" w:rsidR="009213D2" w:rsidRPr="00BB62E2" w:rsidRDefault="009213D2" w:rsidP="00460790">
          <w:pPr>
            <w:pStyle w:val="SHCoverReference"/>
            <w:rPr>
              <w:rFonts w:cs="Arial"/>
              <w:szCs w:val="16"/>
            </w:rPr>
          </w:pPr>
        </w:p>
      </w:tc>
    </w:tr>
  </w:tbl>
  <w:p w14:paraId="259EE9F6" w14:textId="77777777" w:rsidR="009213D2" w:rsidRDefault="009213D2" w:rsidP="00460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9213D2" w:rsidRPr="00BB62E2" w14:paraId="7616A0F4" w14:textId="77777777" w:rsidTr="00350D18">
      <w:tc>
        <w:tcPr>
          <w:tcW w:w="3005" w:type="dxa"/>
        </w:tcPr>
        <w:p w14:paraId="4D915E00" w14:textId="77777777" w:rsidR="009213D2" w:rsidRPr="00460790" w:rsidRDefault="009213D2" w:rsidP="00460790">
          <w:pPr>
            <w:pStyle w:val="SHCoverReference"/>
            <w:rPr>
              <w:rFonts w:ascii="Montserrat SemiBold" w:hAnsi="Montserrat SemiBold"/>
              <w:sz w:val="16"/>
              <w:szCs w:val="16"/>
            </w:rPr>
          </w:pPr>
          <w:r>
            <w:rPr>
              <w:rFonts w:ascii="Montserrat SemiBold" w:hAnsi="Montserrat SemiBold"/>
              <w:sz w:val="16"/>
              <w:szCs w:val="16"/>
            </w:rPr>
            <w:t>www.shoosmiths.com</w:t>
          </w:r>
        </w:p>
      </w:tc>
      <w:tc>
        <w:tcPr>
          <w:tcW w:w="3005" w:type="dxa"/>
          <w:vAlign w:val="center"/>
        </w:tcPr>
        <w:p w14:paraId="5CCFF93E" w14:textId="77777777" w:rsidR="009213D2" w:rsidRPr="00BB62E2" w:rsidRDefault="009213D2" w:rsidP="005B1E08">
          <w:pPr>
            <w:pStyle w:val="Footer"/>
            <w:jc w:val="center"/>
            <w:rPr>
              <w:rFonts w:cs="Arial"/>
              <w:szCs w:val="16"/>
            </w:rPr>
          </w:pPr>
        </w:p>
      </w:tc>
      <w:tc>
        <w:tcPr>
          <w:tcW w:w="3006" w:type="dxa"/>
          <w:vAlign w:val="center"/>
        </w:tcPr>
        <w:p w14:paraId="3199B829" w14:textId="77777777" w:rsidR="009213D2" w:rsidRPr="005B1E08" w:rsidRDefault="009213D2" w:rsidP="00460790">
          <w:pPr>
            <w:pStyle w:val="SHCoverReference"/>
          </w:pPr>
          <w:r>
            <w:t>Ref: [●]</w:t>
          </w:r>
        </w:p>
        <w:p w14:paraId="713AC14D" w14:textId="204D853C" w:rsidR="009213D2" w:rsidRPr="00BB62E2" w:rsidRDefault="009213D2" w:rsidP="00460790">
          <w:pPr>
            <w:pStyle w:val="SHCoverReference"/>
            <w:rPr>
              <w:rFonts w:cs="Arial"/>
              <w:szCs w:val="16"/>
            </w:rPr>
          </w:pPr>
          <w:proofErr w:type="spellStart"/>
          <w:r>
            <w:t>DocID</w:t>
          </w:r>
          <w:proofErr w:type="spellEnd"/>
          <w:r>
            <w:t xml:space="preserve">: </w:t>
          </w:r>
          <w:r>
            <w:fldChar w:fldCharType="begin"/>
          </w:r>
          <w:r>
            <w:instrText xml:space="preserve"> IF </w:instrText>
          </w:r>
          <w:r>
            <w:fldChar w:fldCharType="begin"/>
          </w:r>
          <w:r>
            <w:instrText xml:space="preserve"> DOCPROPERTY "mvRef" </w:instrText>
          </w:r>
          <w:r>
            <w:fldChar w:fldCharType="separate"/>
          </w:r>
          <w:r w:rsidR="00B169C2">
            <w:rPr>
              <w:b/>
              <w:bCs/>
            </w:rPr>
            <w:instrText>Error! Unknown document property name.</w:instrText>
          </w:r>
          <w:r>
            <w:fldChar w:fldCharType="end"/>
          </w:r>
          <w:r>
            <w:instrText xml:space="preserve"> = "Error! *" "Not yet saved to DMS" "</w:instrText>
          </w:r>
          <w:r>
            <w:fldChar w:fldCharType="begin"/>
          </w:r>
          <w:r>
            <w:instrText xml:space="preserve"> DOCPROPERTY "mvRef" \* CHARFORMAT </w:instrText>
          </w:r>
          <w:r>
            <w:fldChar w:fldCharType="separate"/>
          </w:r>
          <w:r>
            <w:instrText>DMS-29918556 - 1.0 - 01.02.2021</w:instrText>
          </w:r>
          <w:r>
            <w:fldChar w:fldCharType="end"/>
          </w:r>
          <w:r>
            <w:instrText xml:space="preserve">" </w:instrText>
          </w:r>
          <w:r>
            <w:fldChar w:fldCharType="separate"/>
          </w:r>
          <w:r w:rsidR="00FC6405">
            <w:rPr>
              <w:noProof/>
            </w:rPr>
            <w:t>Not yet saved to DMS</w:t>
          </w:r>
          <w:r>
            <w:fldChar w:fldCharType="end"/>
          </w:r>
        </w:p>
      </w:tc>
    </w:tr>
  </w:tbl>
  <w:p w14:paraId="5D29A5C1" w14:textId="77777777" w:rsidR="009213D2" w:rsidRPr="004B4B84" w:rsidRDefault="009213D2" w:rsidP="00350D18">
    <w:pPr>
      <w:pStyle w:val="Footer"/>
      <w:tabs>
        <w:tab w:val="center" w:pos="4678"/>
        <w:tab w:val="right" w:pos="9356"/>
      </w:tabs>
      <w:rPr>
        <w:rFonts w:cs="Arial"/>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9213D2" w:rsidRPr="0056444B" w14:paraId="75F5FE9A" w14:textId="77777777" w:rsidTr="00350D18">
      <w:tc>
        <w:tcPr>
          <w:tcW w:w="3005" w:type="dxa"/>
        </w:tcPr>
        <w:p w14:paraId="6AD464A1" w14:textId="0B5F48D5" w:rsidR="009213D2" w:rsidRPr="0056444B" w:rsidRDefault="009213D2" w:rsidP="00460790">
          <w:pPr>
            <w:pStyle w:val="SHCoverReference"/>
            <w:rPr>
              <w:rFonts w:ascii="Arial" w:hAnsi="Arial" w:cs="Arial"/>
              <w:sz w:val="16"/>
              <w:szCs w:val="16"/>
            </w:rPr>
          </w:pPr>
          <w:proofErr w:type="spellStart"/>
          <w:r>
            <w:rPr>
              <w:rFonts w:ascii="Arial" w:hAnsi="Arial" w:cs="Arial"/>
            </w:rPr>
            <w:t>DocID</w:t>
          </w:r>
          <w:proofErr w:type="spellEnd"/>
          <w:r>
            <w:rPr>
              <w:rFonts w:ascii="Arial" w:hAnsi="Arial" w:cs="Arial"/>
            </w:rPr>
            <w:t xml:space="preserve">: </w:t>
          </w:r>
          <w:r>
            <w:rPr>
              <w:rFonts w:ascii="Arial" w:hAnsi="Arial" w:cs="Arial"/>
            </w:rPr>
            <w:fldChar w:fldCharType="begin"/>
          </w:r>
          <w:r>
            <w:rPr>
              <w:rFonts w:ascii="Arial" w:hAnsi="Arial" w:cs="Arial"/>
            </w:rPr>
            <w:instrText xml:space="preserve"> IF </w:instrText>
          </w:r>
          <w:r>
            <w:rPr>
              <w:rFonts w:ascii="Arial" w:hAnsi="Arial" w:cs="Arial"/>
            </w:rPr>
            <w:fldChar w:fldCharType="begin"/>
          </w:r>
          <w:r>
            <w:rPr>
              <w:rFonts w:ascii="Arial" w:hAnsi="Arial" w:cs="Arial"/>
            </w:rPr>
            <w:instrText xml:space="preserve"> DOCPROPERTY "mvRef" </w:instrText>
          </w:r>
          <w:r>
            <w:rPr>
              <w:rFonts w:ascii="Arial" w:hAnsi="Arial" w:cs="Arial"/>
            </w:rPr>
            <w:fldChar w:fldCharType="separate"/>
          </w:r>
          <w:r w:rsidR="00B169C2">
            <w:rPr>
              <w:rFonts w:ascii="Arial" w:hAnsi="Arial" w:cs="Arial"/>
              <w:b/>
              <w:bCs/>
            </w:rPr>
            <w:instrText>Error! Unknown document property name.</w:instrText>
          </w:r>
          <w:r>
            <w:rPr>
              <w:rFonts w:ascii="Arial" w:hAnsi="Arial" w:cs="Arial"/>
            </w:rPr>
            <w:fldChar w:fldCharType="end"/>
          </w:r>
          <w:r>
            <w:rPr>
              <w:rFonts w:ascii="Arial" w:hAnsi="Arial" w:cs="Arial"/>
            </w:rPr>
            <w:instrText xml:space="preserve"> = "Error! *" "Not yet saved to DMS" "</w:instrText>
          </w:r>
          <w:r>
            <w:rPr>
              <w:rFonts w:ascii="Arial" w:hAnsi="Arial" w:cs="Arial"/>
            </w:rPr>
            <w:fldChar w:fldCharType="begin"/>
          </w:r>
          <w:r>
            <w:rPr>
              <w:rFonts w:ascii="Arial" w:hAnsi="Arial" w:cs="Arial"/>
            </w:rPr>
            <w:instrText xml:space="preserve"> DOCPROPERTY "mvRef" \* CHARFORMAT </w:instrText>
          </w:r>
          <w:r>
            <w:rPr>
              <w:rFonts w:ascii="Arial" w:hAnsi="Arial" w:cs="Arial"/>
            </w:rPr>
            <w:fldChar w:fldCharType="separate"/>
          </w:r>
          <w:r>
            <w:rPr>
              <w:rFonts w:ascii="Arial" w:hAnsi="Arial" w:cs="Arial"/>
            </w:rPr>
            <w:instrText>DMS-29918556 - 1.0 - 01.02.2021</w:instrText>
          </w:r>
          <w:r>
            <w:rPr>
              <w:rFonts w:ascii="Arial" w:hAnsi="Arial" w:cs="Arial"/>
            </w:rPr>
            <w:fldChar w:fldCharType="end"/>
          </w:r>
          <w:r>
            <w:rPr>
              <w:rFonts w:ascii="Arial" w:hAnsi="Arial" w:cs="Arial"/>
            </w:rPr>
            <w:instrText xml:space="preserve">" </w:instrText>
          </w:r>
          <w:r>
            <w:rPr>
              <w:rFonts w:ascii="Arial" w:hAnsi="Arial" w:cs="Arial"/>
            </w:rPr>
            <w:fldChar w:fldCharType="separate"/>
          </w:r>
          <w:r w:rsidR="00FC6405">
            <w:rPr>
              <w:rFonts w:ascii="Arial" w:hAnsi="Arial" w:cs="Arial"/>
              <w:noProof/>
            </w:rPr>
            <w:t>Not yet saved to DMS</w:t>
          </w:r>
          <w:r>
            <w:rPr>
              <w:rFonts w:ascii="Arial" w:hAnsi="Arial" w:cs="Arial"/>
            </w:rPr>
            <w:fldChar w:fldCharType="end"/>
          </w:r>
        </w:p>
      </w:tc>
      <w:tc>
        <w:tcPr>
          <w:tcW w:w="3005" w:type="dxa"/>
          <w:vAlign w:val="center"/>
        </w:tcPr>
        <w:p w14:paraId="71257630" w14:textId="77777777" w:rsidR="009213D2" w:rsidRPr="0056444B" w:rsidRDefault="009213D2" w:rsidP="005B1E08">
          <w:pPr>
            <w:pStyle w:val="Footer"/>
            <w:jc w:val="center"/>
            <w:rPr>
              <w:rFonts w:cs="Arial"/>
              <w:szCs w:val="16"/>
            </w:rPr>
          </w:pPr>
        </w:p>
      </w:tc>
      <w:tc>
        <w:tcPr>
          <w:tcW w:w="3006" w:type="dxa"/>
          <w:vAlign w:val="center"/>
        </w:tcPr>
        <w:p w14:paraId="4533F976" w14:textId="77777777" w:rsidR="009213D2" w:rsidRPr="0056444B" w:rsidRDefault="009213D2" w:rsidP="00460790">
          <w:pPr>
            <w:pStyle w:val="SHCoverReference"/>
            <w:rPr>
              <w:rFonts w:ascii="Arial" w:hAnsi="Arial" w:cs="Arial"/>
              <w:szCs w:val="16"/>
            </w:rPr>
          </w:pPr>
        </w:p>
      </w:tc>
    </w:tr>
  </w:tbl>
  <w:p w14:paraId="793558DF" w14:textId="77777777" w:rsidR="009213D2" w:rsidRPr="004B4B84" w:rsidRDefault="009213D2" w:rsidP="00350D18">
    <w:pPr>
      <w:pStyle w:val="Footer"/>
      <w:tabs>
        <w:tab w:val="center" w:pos="4678"/>
        <w:tab w:val="right" w:pos="9356"/>
      </w:tabs>
      <w:rPr>
        <w:rFonts w:cs="Arial"/>
        <w:sz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460790" w:rsidRPr="0056444B" w14:paraId="6F8BDFB7" w14:textId="77777777" w:rsidTr="00350D18">
      <w:tc>
        <w:tcPr>
          <w:tcW w:w="3005" w:type="dxa"/>
        </w:tcPr>
        <w:p w14:paraId="11F91A63" w14:textId="6C0856A3" w:rsidR="00460790" w:rsidRPr="0056444B" w:rsidRDefault="00460790" w:rsidP="00460790">
          <w:pPr>
            <w:pStyle w:val="SHCoverReference"/>
            <w:rPr>
              <w:rFonts w:ascii="Arial" w:hAnsi="Arial" w:cs="Arial"/>
              <w:sz w:val="16"/>
              <w:szCs w:val="16"/>
            </w:rPr>
          </w:pPr>
        </w:p>
      </w:tc>
      <w:tc>
        <w:tcPr>
          <w:tcW w:w="3005" w:type="dxa"/>
          <w:vAlign w:val="center"/>
        </w:tcPr>
        <w:p w14:paraId="1C760E8D" w14:textId="77777777" w:rsidR="00460790" w:rsidRPr="0056444B" w:rsidRDefault="00460790" w:rsidP="00460790">
          <w:pPr>
            <w:pStyle w:val="Footer"/>
            <w:jc w:val="center"/>
            <w:rPr>
              <w:rFonts w:cs="Arial"/>
              <w:szCs w:val="16"/>
            </w:rPr>
          </w:pPr>
          <w:r>
            <w:rPr>
              <w:rFonts w:cs="Arial"/>
              <w:szCs w:val="16"/>
            </w:rPr>
            <w:fldChar w:fldCharType="begin"/>
          </w:r>
          <w:r>
            <w:rPr>
              <w:rFonts w:cs="Arial"/>
              <w:szCs w:val="16"/>
            </w:rPr>
            <w:instrText>PAGE   \* MERGEFORMAT</w:instrText>
          </w:r>
          <w:r>
            <w:rPr>
              <w:rFonts w:cs="Arial"/>
              <w:szCs w:val="16"/>
            </w:rPr>
            <w:fldChar w:fldCharType="separate"/>
          </w:r>
          <w:r>
            <w:rPr>
              <w:rFonts w:cs="Arial"/>
              <w:noProof/>
              <w:szCs w:val="16"/>
            </w:rPr>
            <w:t>1</w:t>
          </w:r>
          <w:r>
            <w:rPr>
              <w:rFonts w:cs="Arial"/>
              <w:noProof/>
              <w:szCs w:val="16"/>
            </w:rPr>
            <w:fldChar w:fldCharType="end"/>
          </w:r>
        </w:p>
      </w:tc>
      <w:tc>
        <w:tcPr>
          <w:tcW w:w="3006" w:type="dxa"/>
          <w:vAlign w:val="center"/>
        </w:tcPr>
        <w:p w14:paraId="7818EEBE" w14:textId="77777777" w:rsidR="00460790" w:rsidRPr="0056444B" w:rsidRDefault="00460790" w:rsidP="00460790">
          <w:pPr>
            <w:pStyle w:val="SHCoverReference"/>
            <w:rPr>
              <w:rFonts w:ascii="Arial" w:hAnsi="Arial" w:cs="Arial"/>
              <w:szCs w:val="16"/>
            </w:rPr>
          </w:pPr>
        </w:p>
      </w:tc>
    </w:tr>
  </w:tbl>
  <w:p w14:paraId="64125083" w14:textId="77777777" w:rsidR="00460790" w:rsidRDefault="00460790" w:rsidP="0046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B138" w14:textId="77777777" w:rsidR="00193C4C" w:rsidRDefault="00193C4C" w:rsidP="009213D2">
      <w:pPr>
        <w:spacing w:after="0" w:line="240" w:lineRule="auto"/>
      </w:pPr>
      <w:r>
        <w:separator/>
      </w:r>
    </w:p>
  </w:footnote>
  <w:footnote w:type="continuationSeparator" w:id="0">
    <w:p w14:paraId="1840812F" w14:textId="77777777" w:rsidR="00193C4C" w:rsidRDefault="00193C4C" w:rsidP="00921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9E29" w14:textId="77777777" w:rsidR="008743C3" w:rsidRDefault="00874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8E17" w14:textId="77777777" w:rsidR="008743C3" w:rsidRDefault="00874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D09C" w14:textId="77777777" w:rsidR="009213D2" w:rsidRDefault="009213D2">
    <w:pPr>
      <w:pStyle w:val="Header"/>
    </w:pPr>
    <w:r>
      <w:rPr>
        <w:noProof/>
      </w:rPr>
      <w:drawing>
        <wp:inline distT="0" distB="0" distL="0" distR="0" wp14:anchorId="054B3790" wp14:editId="319F3C45">
          <wp:extent cx="1835369" cy="182215"/>
          <wp:effectExtent l="0" t="0" r="0" b="8890"/>
          <wp:docPr id="973381739" name="Graphic 97338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96DAC541-7B7A-43D3-8B79-37D633B846F1}">
                        <asvg:svgBlip xmlns:asvg="http://schemas.microsoft.com/office/drawing/2016/SVG/main" r:embed="rId2"/>
                      </a:ext>
                    </a:extLst>
                  </a:blip>
                  <a:srcRect l="8046" t="32276" r="8032" b="31842"/>
                  <a:stretch/>
                </pic:blipFill>
                <pic:spPr bwMode="auto">
                  <a:xfrm>
                    <a:off x="0" y="0"/>
                    <a:ext cx="1968375" cy="19542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8686" w14:textId="77777777" w:rsidR="009213D2" w:rsidRDefault="00921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2C69A"/>
    <w:multiLevelType w:val="multilevel"/>
    <w:tmpl w:val="AC67E8EA"/>
    <w:lvl w:ilvl="0">
      <w:start w:val="1"/>
      <w:numFmt w:val="lowerLetter"/>
      <w:pStyle w:val="Definition1"/>
      <w:lvlText w:val="(%1)"/>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F828A9E8"/>
    <w:lvl w:ilvl="0">
      <w:start w:val="1"/>
      <w:numFmt w:val="decimal"/>
      <w:pStyle w:val="Level1"/>
      <w:lvlText w:val="%1."/>
      <w:lvlJc w:val="left"/>
      <w:pPr>
        <w:tabs>
          <w:tab w:val="num" w:pos="851"/>
        </w:tabs>
        <w:ind w:left="851"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135"/>
        </w:tabs>
        <w:ind w:left="1135"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2"/>
        </w:tabs>
        <w:ind w:left="2552"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402"/>
    <w:multiLevelType w:val="multilevel"/>
    <w:tmpl w:val="FFFFFFFF"/>
    <w:lvl w:ilvl="0">
      <w:numFmt w:val="bullet"/>
      <w:lvlText w:val="-"/>
      <w:lvlJc w:val="left"/>
      <w:pPr>
        <w:ind w:left="100" w:hanging="164"/>
      </w:pPr>
      <w:rPr>
        <w:rFonts w:ascii="Poppins" w:hAnsi="Poppins" w:cs="Poppins"/>
        <w:b w:val="0"/>
        <w:bCs w:val="0"/>
        <w:i/>
        <w:iCs/>
        <w:spacing w:val="0"/>
        <w:w w:val="89"/>
        <w:sz w:val="22"/>
        <w:szCs w:val="22"/>
      </w:rPr>
    </w:lvl>
    <w:lvl w:ilvl="1">
      <w:numFmt w:val="bullet"/>
      <w:lvlText w:val="•"/>
      <w:lvlJc w:val="left"/>
      <w:pPr>
        <w:ind w:left="969" w:hanging="164"/>
      </w:pPr>
    </w:lvl>
    <w:lvl w:ilvl="2">
      <w:numFmt w:val="bullet"/>
      <w:lvlText w:val="•"/>
      <w:lvlJc w:val="left"/>
      <w:pPr>
        <w:ind w:left="1838" w:hanging="164"/>
      </w:pPr>
    </w:lvl>
    <w:lvl w:ilvl="3">
      <w:numFmt w:val="bullet"/>
      <w:lvlText w:val="•"/>
      <w:lvlJc w:val="left"/>
      <w:pPr>
        <w:ind w:left="2708" w:hanging="164"/>
      </w:pPr>
    </w:lvl>
    <w:lvl w:ilvl="4">
      <w:numFmt w:val="bullet"/>
      <w:lvlText w:val="•"/>
      <w:lvlJc w:val="left"/>
      <w:pPr>
        <w:ind w:left="3577" w:hanging="164"/>
      </w:pPr>
    </w:lvl>
    <w:lvl w:ilvl="5">
      <w:numFmt w:val="bullet"/>
      <w:lvlText w:val="•"/>
      <w:lvlJc w:val="left"/>
      <w:pPr>
        <w:ind w:left="4447" w:hanging="164"/>
      </w:pPr>
    </w:lvl>
    <w:lvl w:ilvl="6">
      <w:numFmt w:val="bullet"/>
      <w:lvlText w:val="•"/>
      <w:lvlJc w:val="left"/>
      <w:pPr>
        <w:ind w:left="5316" w:hanging="164"/>
      </w:pPr>
    </w:lvl>
    <w:lvl w:ilvl="7">
      <w:numFmt w:val="bullet"/>
      <w:lvlText w:val="•"/>
      <w:lvlJc w:val="left"/>
      <w:pPr>
        <w:ind w:left="6185" w:hanging="164"/>
      </w:pPr>
    </w:lvl>
    <w:lvl w:ilvl="8">
      <w:numFmt w:val="bullet"/>
      <w:lvlText w:val="•"/>
      <w:lvlJc w:val="left"/>
      <w:pPr>
        <w:ind w:left="7055" w:hanging="164"/>
      </w:pPr>
    </w:lvl>
  </w:abstractNum>
  <w:abstractNum w:abstractNumId="3" w15:restartNumberingAfterBreak="0">
    <w:nsid w:val="01E13B8E"/>
    <w:multiLevelType w:val="multilevel"/>
    <w:tmpl w:val="849CDEA4"/>
    <w:name w:val="SH Background 1"/>
    <w:lvl w:ilvl="0">
      <w:start w:val="7"/>
      <w:numFmt w:val="upperLetter"/>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01E13B9E"/>
    <w:multiLevelType w:val="multilevel"/>
    <w:tmpl w:val="D854B69E"/>
    <w:name w:val="SH Level"/>
    <w:lvl w:ilvl="0">
      <w:start w:val="5"/>
      <w:numFmt w:val="decimal"/>
      <w:lvlText w:val="%1"/>
      <w:lvlJc w:val="left"/>
      <w:pPr>
        <w:ind w:left="851" w:hanging="851"/>
      </w:pPr>
      <w:rPr>
        <w:rFonts w:ascii="Arial" w:hAnsi="Arial" w:hint="default"/>
      </w:rPr>
    </w:lvl>
    <w:lvl w:ilvl="1">
      <w:start w:val="4"/>
      <w:numFmt w:val="decimal"/>
      <w:lvlText w:val="%1.%2"/>
      <w:lvlJc w:val="left"/>
      <w:pPr>
        <w:ind w:left="851" w:hanging="851"/>
      </w:pPr>
      <w:rPr>
        <w:rFonts w:ascii="Arial" w:hAnsi="Arial" w:hint="default"/>
        <w:b w:val="0"/>
        <w:i w:val="0"/>
        <w:sz w:val="20"/>
      </w:rPr>
    </w:lvl>
    <w:lvl w:ilvl="2">
      <w:start w:val="1"/>
      <w:numFmt w:val="decimal"/>
      <w:lvlText w:val="%1.%2.%3"/>
      <w:lvlJc w:val="left"/>
      <w:pPr>
        <w:ind w:left="1560" w:hanging="850"/>
      </w:pPr>
      <w:rPr>
        <w:rFonts w:ascii="Arial" w:hAnsi="Arial" w:hint="default"/>
        <w:b w:val="0"/>
        <w:i w:val="0"/>
        <w:sz w:val="20"/>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upperLetter"/>
      <w:lvlText w:val="(%6)"/>
      <w:lvlJc w:val="left"/>
      <w:pPr>
        <w:ind w:left="4253" w:hanging="851"/>
      </w:pPr>
      <w:rPr>
        <w:rFonts w:hint="default"/>
      </w:rPr>
    </w:lvl>
    <w:lvl w:ilvl="6">
      <w:start w:val="1"/>
      <w:numFmt w:val="decimal"/>
      <w:lvlText w:val="(%7)"/>
      <w:lvlJc w:val="left"/>
      <w:pPr>
        <w:ind w:left="5103" w:hanging="850"/>
      </w:pPr>
      <w:rPr>
        <w:rFonts w:hint="default"/>
      </w:rPr>
    </w:lvl>
    <w:lvl w:ilvl="7">
      <w:start w:val="27"/>
      <w:numFmt w:val="upperLetter"/>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5" w15:restartNumberingAfterBreak="0">
    <w:nsid w:val="01E13B9F"/>
    <w:multiLevelType w:val="multilevel"/>
    <w:tmpl w:val="54B4EF44"/>
    <w:name w:val="SH Guidance"/>
    <w:lvl w:ilvl="0">
      <w:start w:val="4"/>
      <w:numFmt w:val="bullet"/>
      <w:lvlText w:val="o"/>
      <w:lvlJc w:val="left"/>
      <w:pPr>
        <w:ind w:left="851" w:hanging="851"/>
      </w:pPr>
      <w:rPr>
        <w:rFonts w:ascii="Courier New" w:hAnsi="Courier New" w:cs="Courier New" w:hint="default"/>
        <w:b w:val="0"/>
        <w:i w:val="0"/>
        <w:sz w:val="20"/>
      </w:rPr>
    </w:lvl>
    <w:lvl w:ilvl="1">
      <w:start w:val="1"/>
      <w:numFmt w:val="decimal"/>
      <w:lvlText w:val="%1.%2"/>
      <w:lvlJc w:val="left"/>
      <w:pPr>
        <w:ind w:left="851" w:hanging="851"/>
      </w:pPr>
      <w:rPr>
        <w:rFonts w:ascii="Arial" w:hAnsi="Arial" w:hint="default"/>
        <w:b w:val="0"/>
        <w:i w:val="0"/>
        <w:sz w:val="20"/>
      </w:rPr>
    </w:lvl>
    <w:lvl w:ilvl="2">
      <w:start w:val="1"/>
      <w:numFmt w:val="decimal"/>
      <w:lvlText w:val="%1.%2.%3"/>
      <w:lvlJc w:val="left"/>
      <w:pPr>
        <w:ind w:left="1701" w:hanging="850"/>
      </w:pPr>
      <w:rPr>
        <w:rFonts w:hint="default"/>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30F02CB"/>
    <w:multiLevelType w:val="multilevel"/>
    <w:tmpl w:val="9E56E900"/>
    <w:name w:val="SH_2"/>
    <w:numStyleLink w:val="SCOSchedules"/>
  </w:abstractNum>
  <w:abstractNum w:abstractNumId="7" w15:restartNumberingAfterBreak="0">
    <w:nsid w:val="03B55B40"/>
    <w:multiLevelType w:val="multilevel"/>
    <w:tmpl w:val="5B568758"/>
    <w:name w:val="SH_10"/>
    <w:numStyleLink w:val="SHList"/>
  </w:abstractNum>
  <w:abstractNum w:abstractNumId="8" w15:restartNumberingAfterBreak="0">
    <w:nsid w:val="04736A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48B081E"/>
    <w:multiLevelType w:val="multilevel"/>
    <w:tmpl w:val="8B5CB744"/>
    <w:name w:val="SH Schedules4"/>
    <w:numStyleLink w:val="NormalList"/>
  </w:abstractNum>
  <w:abstractNum w:abstractNumId="10" w15:restartNumberingAfterBreak="0">
    <w:nsid w:val="04C700B2"/>
    <w:multiLevelType w:val="multilevel"/>
    <w:tmpl w:val="E4845E3C"/>
    <w:name w:val="SH  Background"/>
    <w:styleLink w:val="SHBackgroundNumbering"/>
    <w:lvl w:ilvl="0">
      <w:start w:val="1"/>
      <w:numFmt w:val="upperLetter"/>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tabs>
          <w:tab w:val="num" w:pos="3969"/>
        </w:tabs>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tabs>
          <w:tab w:val="num" w:pos="2268"/>
        </w:tabs>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04D34B99"/>
    <w:multiLevelType w:val="multilevel"/>
    <w:tmpl w:val="C2C8FC86"/>
    <w:name w:val="SH LMA Section"/>
    <w:styleLink w:val="LMASectionList"/>
    <w:lvl w:ilvl="0">
      <w:start w:val="1"/>
      <w:numFmt w:val="decimal"/>
      <w:pStyle w:val="SHLMASectionTitle"/>
      <w:suff w:val="nothing"/>
      <w:lvlText w:val="Section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068F4A89"/>
    <w:multiLevelType w:val="multilevel"/>
    <w:tmpl w:val="C0F051B0"/>
    <w:name w:val="SH Level"/>
    <w:styleLink w:val="SHClauseNumbering"/>
    <w:lvl w:ilvl="0">
      <w:start w:val="1"/>
      <w:numFmt w:val="decimal"/>
      <w:pStyle w:val="SHLevel1"/>
      <w:lvlText w:val="%1"/>
      <w:lvlJc w:val="left"/>
      <w:pPr>
        <w:ind w:left="851" w:hanging="851"/>
      </w:pPr>
      <w:rPr>
        <w:rFonts w:ascii="Arial" w:hAnsi="Arial" w:hint="default"/>
      </w:rPr>
    </w:lvl>
    <w:lvl w:ilvl="1">
      <w:start w:val="1"/>
      <w:numFmt w:val="decimal"/>
      <w:pStyle w:val="SHLevel2"/>
      <w:lvlText w:val="%1.%2"/>
      <w:lvlJc w:val="left"/>
      <w:pPr>
        <w:ind w:left="851" w:hanging="851"/>
      </w:pPr>
      <w:rPr>
        <w:rFonts w:ascii="Arial" w:hAnsi="Arial" w:hint="default"/>
        <w:b w:val="0"/>
        <w:i w:val="0"/>
        <w:strike w:val="0"/>
        <w:color w:val="auto"/>
        <w:sz w:val="20"/>
      </w:rPr>
    </w:lvl>
    <w:lvl w:ilvl="2">
      <w:start w:val="1"/>
      <w:numFmt w:val="decimal"/>
      <w:pStyle w:val="SHLevel3"/>
      <w:lvlText w:val="%1.%2.%3"/>
      <w:lvlJc w:val="left"/>
      <w:pPr>
        <w:ind w:left="1560" w:hanging="850"/>
      </w:pPr>
      <w:rPr>
        <w:rFonts w:ascii="Arial" w:hAnsi="Arial" w:hint="default"/>
        <w:b w:val="0"/>
        <w:i w:val="0"/>
        <w:sz w:val="20"/>
      </w:rPr>
    </w:lvl>
    <w:lvl w:ilvl="3">
      <w:start w:val="1"/>
      <w:numFmt w:val="lowerLetter"/>
      <w:pStyle w:val="SHLevel4"/>
      <w:lvlText w:val="(%4)"/>
      <w:lvlJc w:val="left"/>
      <w:pPr>
        <w:ind w:left="2552" w:hanging="851"/>
      </w:pPr>
      <w:rPr>
        <w:rFonts w:hint="default"/>
      </w:rPr>
    </w:lvl>
    <w:lvl w:ilvl="4">
      <w:start w:val="1"/>
      <w:numFmt w:val="lowerRoman"/>
      <w:pStyle w:val="SHLevel5"/>
      <w:lvlText w:val="(%5)"/>
      <w:lvlJc w:val="left"/>
      <w:pPr>
        <w:ind w:left="3402" w:hanging="850"/>
      </w:pPr>
      <w:rPr>
        <w:rFonts w:hint="default"/>
      </w:rPr>
    </w:lvl>
    <w:lvl w:ilvl="5">
      <w:start w:val="1"/>
      <w:numFmt w:val="upperLetter"/>
      <w:pStyle w:val="SHLevel6"/>
      <w:lvlText w:val="(%6)"/>
      <w:lvlJc w:val="left"/>
      <w:pPr>
        <w:ind w:left="4253" w:hanging="851"/>
      </w:pPr>
      <w:rPr>
        <w:rFonts w:hint="default"/>
      </w:rPr>
    </w:lvl>
    <w:lvl w:ilvl="6">
      <w:start w:val="1"/>
      <w:numFmt w:val="decimal"/>
      <w:pStyle w:val="SHLevel7"/>
      <w:lvlText w:val="(%7)"/>
      <w:lvlJc w:val="left"/>
      <w:pPr>
        <w:ind w:left="5103" w:hanging="850"/>
      </w:pPr>
      <w:rPr>
        <w:rFonts w:hint="default"/>
      </w:rPr>
    </w:lvl>
    <w:lvl w:ilvl="7">
      <w:start w:val="27"/>
      <w:numFmt w:val="upperLetter"/>
      <w:pStyle w:val="SHLevel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13" w15:restartNumberingAfterBreak="0">
    <w:nsid w:val="07130E06"/>
    <w:multiLevelType w:val="multilevel"/>
    <w:tmpl w:val="AB487600"/>
    <w:name w:val="SH Particulars"/>
    <w:lvl w:ilvl="0">
      <w:start w:val="1"/>
      <w:numFmt w:val="none"/>
      <w:pStyle w:val="SHParticulars"/>
      <w:lvlText w:val="%1"/>
      <w:lvlJc w:val="left"/>
      <w:pPr>
        <w:ind w:left="0" w:firstLine="0"/>
      </w:pPr>
      <w:rPr>
        <w:rFonts w:hint="default"/>
      </w:rPr>
    </w:lvl>
    <w:lvl w:ilvl="1">
      <w:start w:val="1"/>
      <w:numFmt w:val="lowerLetter"/>
      <w:pStyle w:val="SHParticulars1"/>
      <w:lvlText w:val="(%2)"/>
      <w:lvlJc w:val="left"/>
      <w:pPr>
        <w:ind w:left="851" w:hanging="851"/>
      </w:pPr>
      <w:rPr>
        <w:rFonts w:hint="default"/>
      </w:rPr>
    </w:lvl>
    <w:lvl w:ilvl="2">
      <w:start w:val="1"/>
      <w:numFmt w:val="lowerRoman"/>
      <w:pStyle w:val="SHParticulars2"/>
      <w:lvlText w:val="(%3)"/>
      <w:lvlJc w:val="left"/>
      <w:pPr>
        <w:ind w:left="1702" w:hanging="851"/>
      </w:pPr>
      <w:rPr>
        <w:rFonts w:hint="default"/>
      </w:rPr>
    </w:lvl>
    <w:lvl w:ilvl="3">
      <w:start w:val="1"/>
      <w:numFmt w:val="upperLetter"/>
      <w:pStyle w:val="SHParticulars3"/>
      <w:lvlText w:val="(%4)"/>
      <w:lvlJc w:val="left"/>
      <w:pPr>
        <w:ind w:left="2553" w:hanging="852"/>
      </w:pPr>
      <w:rPr>
        <w:rFonts w:hint="default"/>
      </w:rPr>
    </w:lvl>
    <w:lvl w:ilvl="4">
      <w:start w:val="1"/>
      <w:numFmt w:val="decimal"/>
      <w:pStyle w:val="SHParticulars4"/>
      <w:lvlText w:val="(%5)"/>
      <w:lvlJc w:val="left"/>
      <w:pPr>
        <w:ind w:left="3404" w:hanging="852"/>
      </w:pPr>
      <w:rPr>
        <w:rFonts w:hint="default"/>
      </w:rPr>
    </w:lvl>
    <w:lvl w:ilvl="5">
      <w:start w:val="27"/>
      <w:numFmt w:val="upperLetter"/>
      <w:pStyle w:val="SHParticulars5"/>
      <w:lvlText w:val="(%6)"/>
      <w:lvlJc w:val="left"/>
      <w:pPr>
        <w:ind w:left="4255" w:hanging="853"/>
      </w:pPr>
      <w:rPr>
        <w:rFonts w:hint="default"/>
      </w:rPr>
    </w:lvl>
    <w:lvl w:ilvl="6">
      <w:start w:val="1"/>
      <w:numFmt w:val="none"/>
      <w:lvlText w:val=""/>
      <w:lvlJc w:val="left"/>
      <w:pPr>
        <w:ind w:left="5106" w:firstLine="0"/>
      </w:pPr>
      <w:rPr>
        <w:rFonts w:hint="default"/>
      </w:rPr>
    </w:lvl>
    <w:lvl w:ilvl="7">
      <w:start w:val="1"/>
      <w:numFmt w:val="none"/>
      <w:lvlText w:val=""/>
      <w:lvlJc w:val="left"/>
      <w:pPr>
        <w:ind w:left="5957" w:firstLine="0"/>
      </w:pPr>
      <w:rPr>
        <w:rFonts w:hint="default"/>
      </w:rPr>
    </w:lvl>
    <w:lvl w:ilvl="8">
      <w:start w:val="1"/>
      <w:numFmt w:val="none"/>
      <w:lvlText w:val=""/>
      <w:lvlJc w:val="left"/>
      <w:pPr>
        <w:ind w:left="6808" w:firstLine="0"/>
      </w:pPr>
      <w:rPr>
        <w:rFonts w:hint="default"/>
      </w:rPr>
    </w:lvl>
  </w:abstractNum>
  <w:abstractNum w:abstractNumId="14" w15:restartNumberingAfterBreak="0">
    <w:nsid w:val="07822CAB"/>
    <w:multiLevelType w:val="multilevel"/>
    <w:tmpl w:val="C2EC4A96"/>
    <w:name w:val="SH Schedules"/>
    <w:styleLink w:val="SHSchedules"/>
    <w:lvl w:ilvl="0">
      <w:start w:val="1"/>
      <w:numFmt w:val="decimal"/>
      <w:pStyle w:val="SHScheduleTitle"/>
      <w:suff w:val="nothing"/>
      <w:lvlText w:val="Schedule %1"/>
      <w:lvlJc w:val="left"/>
      <w:pPr>
        <w:ind w:left="0" w:firstLine="0"/>
      </w:pPr>
      <w:rPr>
        <w:rFonts w:hint="default"/>
      </w:rPr>
    </w:lvl>
    <w:lvl w:ilvl="1">
      <w:start w:val="1"/>
      <w:numFmt w:val="decimal"/>
      <w:pStyle w:val="SHSchedulePartTitle"/>
      <w:suff w:val="nothing"/>
      <w:lvlText w:val="Part %2"/>
      <w:lvlJc w:val="left"/>
      <w:pPr>
        <w:ind w:left="0" w:firstLine="0"/>
      </w:pPr>
      <w:rPr>
        <w:rFonts w:hint="default"/>
      </w:rPr>
    </w:lvl>
    <w:lvl w:ilvl="2">
      <w:start w:val="1"/>
      <w:numFmt w:val="decimal"/>
      <w:lvlRestart w:val="1"/>
      <w:pStyle w:val="SHSchedule1"/>
      <w:lvlText w:val="%3"/>
      <w:lvlJc w:val="left"/>
      <w:pPr>
        <w:ind w:left="851" w:hanging="851"/>
      </w:pPr>
      <w:rPr>
        <w:rFonts w:hint="default"/>
      </w:rPr>
    </w:lvl>
    <w:lvl w:ilvl="3">
      <w:start w:val="1"/>
      <w:numFmt w:val="decimal"/>
      <w:pStyle w:val="SHSchedule2"/>
      <w:lvlText w:val="%3.%4"/>
      <w:lvlJc w:val="left"/>
      <w:pPr>
        <w:ind w:left="851" w:hanging="851"/>
      </w:pPr>
      <w:rPr>
        <w:rFonts w:ascii="Arial" w:hAnsi="Arial" w:hint="default"/>
        <w:b w:val="0"/>
        <w:i w:val="0"/>
        <w:sz w:val="20"/>
      </w:rPr>
    </w:lvl>
    <w:lvl w:ilvl="4">
      <w:start w:val="1"/>
      <w:numFmt w:val="decimal"/>
      <w:pStyle w:val="SHSchedule3"/>
      <w:lvlText w:val="%3.%4.%5"/>
      <w:lvlJc w:val="left"/>
      <w:pPr>
        <w:ind w:left="1701" w:hanging="850"/>
      </w:pPr>
      <w:rPr>
        <w:rFonts w:hint="default"/>
      </w:rPr>
    </w:lvl>
    <w:lvl w:ilvl="5">
      <w:start w:val="1"/>
      <w:numFmt w:val="lowerLetter"/>
      <w:pStyle w:val="SHSchedule4"/>
      <w:lvlText w:val="(%6)"/>
      <w:lvlJc w:val="left"/>
      <w:pPr>
        <w:ind w:left="2552" w:hanging="851"/>
      </w:pPr>
      <w:rPr>
        <w:rFonts w:hint="default"/>
      </w:rPr>
    </w:lvl>
    <w:lvl w:ilvl="6">
      <w:start w:val="1"/>
      <w:numFmt w:val="lowerRoman"/>
      <w:pStyle w:val="SHSchedule5"/>
      <w:lvlText w:val="(%7)"/>
      <w:lvlJc w:val="left"/>
      <w:pPr>
        <w:ind w:left="3402" w:hanging="850"/>
      </w:pPr>
      <w:rPr>
        <w:rFonts w:hint="default"/>
      </w:rPr>
    </w:lvl>
    <w:lvl w:ilvl="7">
      <w:start w:val="1"/>
      <w:numFmt w:val="upperLetter"/>
      <w:pStyle w:val="SHSchedule6"/>
      <w:lvlText w:val="(%8)"/>
      <w:lvlJc w:val="left"/>
      <w:pPr>
        <w:ind w:left="4253" w:hanging="851"/>
      </w:pPr>
      <w:rPr>
        <w:rFonts w:hint="default"/>
      </w:rPr>
    </w:lvl>
    <w:lvl w:ilvl="8">
      <w:start w:val="1"/>
      <w:numFmt w:val="decimal"/>
      <w:pStyle w:val="SHSchedule7"/>
      <w:lvlText w:val="(%9)"/>
      <w:lvlJc w:val="left"/>
      <w:pPr>
        <w:ind w:left="5103" w:hanging="850"/>
      </w:pPr>
      <w:rPr>
        <w:rFonts w:hint="default"/>
      </w:rPr>
    </w:lvl>
  </w:abstractNum>
  <w:abstractNum w:abstractNumId="15" w15:restartNumberingAfterBreak="0">
    <w:nsid w:val="0973306A"/>
    <w:multiLevelType w:val="multilevel"/>
    <w:tmpl w:val="F90CCC4C"/>
    <w:name w:val="SH_5"/>
    <w:numStyleLink w:val="SHLMASchedule"/>
  </w:abstractNum>
  <w:abstractNum w:abstractNumId="16" w15:restartNumberingAfterBreak="0">
    <w:nsid w:val="0CC1057E"/>
    <w:multiLevelType w:val="multilevel"/>
    <w:tmpl w:val="A24CF04A"/>
    <w:name w:val="SH_7"/>
    <w:lvl w:ilvl="0">
      <w:start w:val="1"/>
      <w:numFmt w:val="bullet"/>
      <w:lvlText w:val=""/>
      <w:lvlJc w:val="left"/>
      <w:pPr>
        <w:ind w:left="0" w:firstLine="0"/>
      </w:pPr>
      <w:rPr>
        <w:rFonts w:ascii="Wingdings" w:hAnsi="Wingdings" w:hint="default"/>
        <w:color w:val="auto"/>
        <w:sz w:val="12"/>
      </w:rPr>
    </w:lvl>
    <w:lvl w:ilvl="1">
      <w:start w:val="1"/>
      <w:numFmt w:val="bullet"/>
      <w:lvlText w:val=""/>
      <w:lvlJc w:val="left"/>
      <w:pPr>
        <w:ind w:left="1701" w:hanging="850"/>
      </w:pPr>
      <w:rPr>
        <w:rFonts w:ascii="Wingdings" w:hAnsi="Wingdings" w:hint="default"/>
        <w:color w:val="auto"/>
        <w:sz w:val="12"/>
      </w:rPr>
    </w:lvl>
    <w:lvl w:ilvl="2">
      <w:start w:val="1"/>
      <w:numFmt w:val="bullet"/>
      <w:lvlText w:val=""/>
      <w:lvlJc w:val="left"/>
      <w:pPr>
        <w:ind w:left="2552" w:hanging="851"/>
      </w:pPr>
      <w:rPr>
        <w:rFonts w:ascii="Wingdings" w:hAnsi="Wingdings" w:hint="default"/>
        <w:color w:val="auto"/>
        <w:sz w:val="1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0E9C16DC"/>
    <w:multiLevelType w:val="multilevel"/>
    <w:tmpl w:val="D1FC6B32"/>
    <w:name w:val="SH_6"/>
    <w:numStyleLink w:val="SHGuidanceNumbering"/>
  </w:abstractNum>
  <w:abstractNum w:abstractNumId="18" w15:restartNumberingAfterBreak="0">
    <w:nsid w:val="0F141489"/>
    <w:multiLevelType w:val="hybridMultilevel"/>
    <w:tmpl w:val="FAF417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1966C62"/>
    <w:multiLevelType w:val="multilevel"/>
    <w:tmpl w:val="AFD88E08"/>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36D789D"/>
    <w:multiLevelType w:val="multilevel"/>
    <w:tmpl w:val="9F1C7438"/>
    <w:lvl w:ilvl="0">
      <w:start w:val="1"/>
      <w:numFmt w:val="decimal"/>
      <w:lvlText w:val="%1."/>
      <w:lvlJc w:val="left"/>
      <w:pPr>
        <w:tabs>
          <w:tab w:val="num" w:pos="720"/>
        </w:tabs>
        <w:ind w:left="720" w:hanging="72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53660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6BD023C"/>
    <w:multiLevelType w:val="multilevel"/>
    <w:tmpl w:val="2F206CEA"/>
    <w:name w:val="SH Parties"/>
    <w:styleLink w:val="SHPartiesListStyle"/>
    <w:lvl w:ilvl="0">
      <w:start w:val="1"/>
      <w:numFmt w:val="decimal"/>
      <w:pStyle w:val="SHParties"/>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3" w15:restartNumberingAfterBreak="0">
    <w:nsid w:val="1893023B"/>
    <w:multiLevelType w:val="hybridMultilevel"/>
    <w:tmpl w:val="A028A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F93541"/>
    <w:multiLevelType w:val="multilevel"/>
    <w:tmpl w:val="0A1C0EFA"/>
    <w:name w:val="SH_8"/>
    <w:numStyleLink w:val="SHCoverParty"/>
  </w:abstractNum>
  <w:abstractNum w:abstractNumId="25" w15:restartNumberingAfterBreak="0">
    <w:nsid w:val="1D59152E"/>
    <w:multiLevelType w:val="hybridMultilevel"/>
    <w:tmpl w:val="9AAEB138"/>
    <w:lvl w:ilvl="0" w:tplc="32402422">
      <w:start w:val="1"/>
      <w:numFmt w:val="lowerLetter"/>
      <w:lvlText w:val="%1)"/>
      <w:lvlJc w:val="left"/>
      <w:pPr>
        <w:ind w:left="1571" w:hanging="360"/>
      </w:pPr>
      <w:rPr>
        <w:sz w:val="20"/>
        <w:szCs w:val="20"/>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6" w15:restartNumberingAfterBreak="0">
    <w:nsid w:val="1E7E71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ED57F21"/>
    <w:multiLevelType w:val="multilevel"/>
    <w:tmpl w:val="D1FC6B32"/>
    <w:name w:val="SH Guidance Numbering2"/>
    <w:numStyleLink w:val="SHGuidanceNumbering"/>
  </w:abstractNum>
  <w:abstractNum w:abstractNumId="28" w15:restartNumberingAfterBreak="0">
    <w:nsid w:val="1FAF27DF"/>
    <w:multiLevelType w:val="multilevel"/>
    <w:tmpl w:val="2C0ABFE8"/>
    <w:name w:val="SH Schedule Level 8"/>
    <w:lvl w:ilvl="0">
      <w:start w:val="1"/>
      <w:numFmt w:val="none"/>
      <w:lvlText w:val=""/>
      <w:lvlJc w:val="left"/>
      <w:pPr>
        <w:ind w:left="0" w:firstLine="0"/>
      </w:pPr>
      <w:rPr>
        <w:rFonts w:hint="default"/>
      </w:rPr>
    </w:lvl>
    <w:lvl w:ilvl="1">
      <w:start w:val="1"/>
      <w:numFmt w:val="none"/>
      <w:lvlText w:val=""/>
      <w:lvlJc w:val="left"/>
      <w:pPr>
        <w:tabs>
          <w:tab w:val="num" w:pos="1701"/>
        </w:tabs>
        <w:ind w:left="0" w:firstLine="0"/>
      </w:pPr>
      <w:rPr>
        <w:rFonts w:ascii="Arial" w:hAnsi="Arial" w:hint="default"/>
        <w:b w:val="0"/>
        <w:i w:val="0"/>
        <w:sz w:val="20"/>
      </w:rPr>
    </w:lvl>
    <w:lvl w:ilvl="2">
      <w:start w:val="1"/>
      <w:numFmt w:val="none"/>
      <w:lvlText w:val=""/>
      <w:lvlJc w:val="left"/>
      <w:pPr>
        <w:ind w:left="1701" w:hanging="850"/>
      </w:pPr>
      <w:rPr>
        <w:rFonts w:hint="default"/>
      </w:rPr>
    </w:lvl>
    <w:lvl w:ilvl="3">
      <w:start w:val="1"/>
      <w:numFmt w:val="none"/>
      <w:lvlText w:val=""/>
      <w:lvlJc w:val="left"/>
      <w:pPr>
        <w:tabs>
          <w:tab w:val="num" w:pos="1701"/>
        </w:tabs>
        <w:ind w:left="2552" w:hanging="851"/>
      </w:pPr>
      <w:rPr>
        <w:rFonts w:hint="default"/>
      </w:rPr>
    </w:lvl>
    <w:lvl w:ilvl="4">
      <w:start w:val="1"/>
      <w:numFmt w:val="none"/>
      <w:lvlText w:val=""/>
      <w:lvlJc w:val="left"/>
      <w:pPr>
        <w:tabs>
          <w:tab w:val="num" w:pos="2552"/>
        </w:tabs>
        <w:ind w:left="3402" w:hanging="850"/>
      </w:pPr>
      <w:rPr>
        <w:rFonts w:hint="default"/>
      </w:rPr>
    </w:lvl>
    <w:lvl w:ilvl="5">
      <w:start w:val="1"/>
      <w:numFmt w:val="none"/>
      <w:lvlText w:val=""/>
      <w:lvlJc w:val="left"/>
      <w:pPr>
        <w:tabs>
          <w:tab w:val="num" w:pos="3402"/>
        </w:tabs>
        <w:ind w:left="4253" w:hanging="851"/>
      </w:pPr>
      <w:rPr>
        <w:rFonts w:hint="default"/>
      </w:rPr>
    </w:lvl>
    <w:lvl w:ilvl="6">
      <w:start w:val="1"/>
      <w:numFmt w:val="none"/>
      <w:lvlText w:val=""/>
      <w:lvlJc w:val="left"/>
      <w:pPr>
        <w:tabs>
          <w:tab w:val="num" w:pos="4253"/>
        </w:tabs>
        <w:ind w:left="5103" w:hanging="850"/>
      </w:pPr>
      <w:rPr>
        <w:rFonts w:hint="default"/>
      </w:rPr>
    </w:lvl>
    <w:lvl w:ilvl="7">
      <w:start w:val="27"/>
      <w:numFmt w:val="upperLetter"/>
      <w:pStyle w:val="SHSchedule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29" w15:restartNumberingAfterBreak="0">
    <w:nsid w:val="1FFB0A76"/>
    <w:multiLevelType w:val="multilevel"/>
    <w:tmpl w:val="E8C2DB72"/>
    <w:name w:val="SH LMA Table"/>
    <w:styleLink w:val="SHLMATable"/>
    <w:lvl w:ilvl="0">
      <w:start w:val="1"/>
      <w:numFmt w:val="lowerLetter"/>
      <w:pStyle w:val="SHLMATable1"/>
      <w:lvlText w:val="(%1)"/>
      <w:lvlJc w:val="left"/>
      <w:pPr>
        <w:ind w:left="567" w:hanging="567"/>
      </w:pPr>
      <w:rPr>
        <w:rFonts w:hint="default"/>
      </w:rPr>
    </w:lvl>
    <w:lvl w:ilvl="1">
      <w:start w:val="1"/>
      <w:numFmt w:val="lowerRoman"/>
      <w:pStyle w:val="SHLMATable2"/>
      <w:lvlText w:val="(%2)"/>
      <w:lvlJc w:val="left"/>
      <w:pPr>
        <w:ind w:left="567" w:firstLine="0"/>
      </w:pPr>
      <w:rPr>
        <w:rFonts w:hint="default"/>
      </w:rPr>
    </w:lvl>
    <w:lvl w:ilvl="2">
      <w:start w:val="1"/>
      <w:numFmt w:val="upperLetter"/>
      <w:pStyle w:val="SHLMATable3"/>
      <w:lvlText w:val="(%3)"/>
      <w:lvlJc w:val="left"/>
      <w:pPr>
        <w:ind w:left="1134" w:firstLine="0"/>
      </w:pPr>
      <w:rPr>
        <w:rFonts w:hint="default"/>
      </w:rPr>
    </w:lvl>
    <w:lvl w:ilvl="3">
      <w:start w:val="1"/>
      <w:numFmt w:val="decimal"/>
      <w:pStyle w:val="SHLMATable4"/>
      <w:lvlText w:val="(%4)"/>
      <w:lvlJc w:val="left"/>
      <w:pPr>
        <w:ind w:left="1701" w:firstLine="0"/>
      </w:pPr>
      <w:rPr>
        <w:rFonts w:hint="default"/>
      </w:rPr>
    </w:lvl>
    <w:lvl w:ilvl="4">
      <w:start w:val="27"/>
      <w:numFmt w:val="upperLetter"/>
      <w:pStyle w:val="SHLMATable5"/>
      <w:lvlText w:val="(%5)"/>
      <w:lvlJc w:val="left"/>
      <w:pPr>
        <w:ind w:left="2268"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20092326"/>
    <w:multiLevelType w:val="hybridMultilevel"/>
    <w:tmpl w:val="468857B4"/>
    <w:name w:val="SH Guidance 1 Heading"/>
    <w:lvl w:ilvl="0" w:tplc="5EC081F0">
      <w:start w:val="1"/>
      <w:numFmt w:val="decimal"/>
      <w:lvlText w:val="%1"/>
      <w:lvlJc w:val="left"/>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1E62E5C"/>
    <w:multiLevelType w:val="hybridMultilevel"/>
    <w:tmpl w:val="6CCE9F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3CA2A36"/>
    <w:multiLevelType w:val="multilevel"/>
    <w:tmpl w:val="8B5CB744"/>
    <w:name w:val="SH Definitions3"/>
    <w:numStyleLink w:val="NormalList"/>
  </w:abstractNum>
  <w:abstractNum w:abstractNumId="33" w15:restartNumberingAfterBreak="0">
    <w:nsid w:val="24AF7825"/>
    <w:multiLevelType w:val="multilevel"/>
    <w:tmpl w:val="47F6133C"/>
    <w:name w:val="SH Background 1"/>
    <w:lvl w:ilvl="0">
      <w:start w:val="1"/>
      <w:numFmt w:val="upperLetter"/>
      <w:pStyle w:val="SHBackground"/>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4" w15:restartNumberingAfterBreak="0">
    <w:nsid w:val="2A606A32"/>
    <w:multiLevelType w:val="multilevel"/>
    <w:tmpl w:val="D1FC6B32"/>
    <w:name w:val="SH Guidance"/>
    <w:styleLink w:val="SHGuidanceNumbering"/>
    <w:lvl w:ilvl="0">
      <w:start w:val="1"/>
      <w:numFmt w:val="bullet"/>
      <w:pStyle w:val="SHGuidance1"/>
      <w:lvlText w:val="o"/>
      <w:lvlJc w:val="left"/>
      <w:pPr>
        <w:ind w:left="851" w:hanging="851"/>
      </w:pPr>
      <w:rPr>
        <w:rFonts w:ascii="Courier New" w:hAnsi="Courier New" w:cs="Courier New" w:hint="default"/>
        <w:b w:val="0"/>
        <w:i w:val="0"/>
        <w:sz w:val="20"/>
      </w:rPr>
    </w:lvl>
    <w:lvl w:ilvl="1">
      <w:start w:val="1"/>
      <w:numFmt w:val="decimal"/>
      <w:pStyle w:val="SHGuidance2"/>
      <w:lvlText w:val="%1.%2"/>
      <w:lvlJc w:val="left"/>
      <w:pPr>
        <w:ind w:left="851" w:hanging="851"/>
      </w:pPr>
      <w:rPr>
        <w:rFonts w:ascii="Arial" w:hAnsi="Arial" w:hint="default"/>
        <w:b w:val="0"/>
        <w:i w:val="0"/>
        <w:sz w:val="20"/>
      </w:rPr>
    </w:lvl>
    <w:lvl w:ilvl="2">
      <w:start w:val="1"/>
      <w:numFmt w:val="decimal"/>
      <w:pStyle w:val="SHGuidance3"/>
      <w:lvlText w:val="%1.%2.%3"/>
      <w:lvlJc w:val="left"/>
      <w:pPr>
        <w:ind w:left="1701" w:hanging="850"/>
      </w:pPr>
      <w:rPr>
        <w:rFonts w:hint="default"/>
      </w:rPr>
    </w:lvl>
    <w:lvl w:ilvl="3">
      <w:start w:val="1"/>
      <w:numFmt w:val="lowerLetter"/>
      <w:pStyle w:val="SHGuidance4"/>
      <w:lvlText w:val="(%4)"/>
      <w:lvlJc w:val="left"/>
      <w:pPr>
        <w:ind w:left="2552" w:hanging="851"/>
      </w:pPr>
      <w:rPr>
        <w:rFonts w:hint="default"/>
      </w:rPr>
    </w:lvl>
    <w:lvl w:ilvl="4">
      <w:start w:val="1"/>
      <w:numFmt w:val="lowerRoman"/>
      <w:pStyle w:val="SHGuidance5"/>
      <w:lvlText w:val="(%5)"/>
      <w:lvlJc w:val="left"/>
      <w:pPr>
        <w:ind w:left="3402" w:hanging="85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2BB85C4A"/>
    <w:multiLevelType w:val="multilevel"/>
    <w:tmpl w:val="BEF8C680"/>
    <w:name w:val="SH_Annexure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2D751A03"/>
    <w:multiLevelType w:val="multilevel"/>
    <w:tmpl w:val="0A1C0EFA"/>
    <w:name w:val="SH Cover Parties"/>
    <w:styleLink w:val="SHCoverParty"/>
    <w:lvl w:ilvl="0">
      <w:start w:val="1"/>
      <w:numFmt w:val="decimal"/>
      <w:pStyle w:val="SHCoverParties"/>
      <w:lvlText w:val="(%1)"/>
      <w:lvlJc w:val="left"/>
      <w:pPr>
        <w:ind w:left="851" w:hanging="851"/>
      </w:pPr>
      <w:rPr>
        <w:rFonts w:ascii="Montserrat" w:hAnsi="Montserrat" w:hint="default"/>
        <w:b w:val="0"/>
        <w:i w:val="0"/>
        <w:color w:val="000006"/>
        <w:sz w:val="24"/>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7" w15:restartNumberingAfterBreak="0">
    <w:nsid w:val="2FC8554A"/>
    <w:multiLevelType w:val="multilevel"/>
    <w:tmpl w:val="9E56E900"/>
    <w:name w:val="SCO Schedules"/>
    <w:styleLink w:val="SCOSchedules"/>
    <w:lvl w:ilvl="0">
      <w:start w:val="1"/>
      <w:numFmt w:val="none"/>
      <w:pStyle w:val="SHSCOScheduleTitle"/>
      <w:suff w:val="nothing"/>
      <w:lvlText w:val="Schedule"/>
      <w:lvlJc w:val="left"/>
      <w:pPr>
        <w:ind w:left="0" w:firstLine="0"/>
      </w:pPr>
      <w:rPr>
        <w:rFonts w:hint="default"/>
      </w:rPr>
    </w:lvl>
    <w:lvl w:ilvl="1">
      <w:start w:val="1"/>
      <w:numFmt w:val="decimal"/>
      <w:pStyle w:val="SHSCOSchedulePartTitle"/>
      <w:suff w:val="nothing"/>
      <w:lvlText w:val="Part %2"/>
      <w:lvlJc w:val="left"/>
      <w:pPr>
        <w:ind w:left="0" w:firstLine="0"/>
      </w:pPr>
      <w:rPr>
        <w:rFonts w:hint="default"/>
      </w:rPr>
    </w:lvl>
    <w:lvl w:ilvl="2">
      <w:start w:val="1"/>
      <w:numFmt w:val="upperLetter"/>
      <w:pStyle w:val="SHSCOScheduleSectionTitle"/>
      <w:suff w:val="nothing"/>
      <w:lvlText w:val="Section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303350F4"/>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1E131D6"/>
    <w:multiLevelType w:val="multilevel"/>
    <w:tmpl w:val="2F206CEA"/>
    <w:name w:val="SH_16"/>
    <w:numStyleLink w:val="SHPartiesListStyle"/>
  </w:abstractNum>
  <w:abstractNum w:abstractNumId="40" w15:restartNumberingAfterBreak="0">
    <w:nsid w:val="32BD42A3"/>
    <w:multiLevelType w:val="multilevel"/>
    <w:tmpl w:val="B6600A38"/>
    <w:name w:val="Heading"/>
    <w:styleLink w:val="ArticleSection"/>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1" w15:restartNumberingAfterBreak="0">
    <w:nsid w:val="34776DD7"/>
    <w:multiLevelType w:val="multilevel"/>
    <w:tmpl w:val="76783420"/>
    <w:name w:val="SH LMA Schedule Level 8"/>
    <w:lvl w:ilvl="0">
      <w:start w:val="1"/>
      <w:numFmt w:val="none"/>
      <w:suff w:val="nothing"/>
      <w:lvlText w:val=""/>
      <w:lvlJc w:val="left"/>
      <w:pPr>
        <w:ind w:left="360" w:hanging="360"/>
      </w:pPr>
      <w:rPr>
        <w:rFonts w:hint="default"/>
      </w:rPr>
    </w:lvl>
    <w:lvl w:ilvl="1">
      <w:start w:val="1"/>
      <w:numFmt w:val="none"/>
      <w:suff w:val="nothing"/>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upperRoman"/>
      <w:pStyle w:val="SHLMASchedule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42" w15:restartNumberingAfterBreak="0">
    <w:nsid w:val="361806EE"/>
    <w:multiLevelType w:val="multilevel"/>
    <w:tmpl w:val="EFBEE39C"/>
    <w:name w:val="SH LMA List3"/>
    <w:numStyleLink w:val="SHLMAList"/>
  </w:abstractNum>
  <w:abstractNum w:abstractNumId="43" w15:restartNumberingAfterBreak="0">
    <w:nsid w:val="392B6F89"/>
    <w:multiLevelType w:val="multilevel"/>
    <w:tmpl w:val="1A52FA92"/>
    <w:name w:val="SH Appendix Title"/>
    <w:lvl w:ilvl="0">
      <w:start w:val="1"/>
      <w:numFmt w:val="decimal"/>
      <w:pStyle w:val="SHAppendixTitle"/>
      <w:suff w:val="nothing"/>
      <w:lvlText w:val="Appendix %1"/>
      <w:lvlJc w:val="left"/>
      <w:pPr>
        <w:ind w:left="0" w:firstLine="0"/>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1701" w:hanging="850"/>
      </w:pPr>
      <w:rPr>
        <w:rFonts w:hint="default"/>
      </w:rPr>
    </w:lvl>
    <w:lvl w:ilvl="4">
      <w:start w:val="1"/>
      <w:numFmt w:val="lowerLetter"/>
      <w:lvlText w:val="(%5)"/>
      <w:lvlJc w:val="left"/>
      <w:pPr>
        <w:ind w:left="1701" w:hanging="850"/>
      </w:pPr>
      <w:rPr>
        <w:rFonts w:hint="default"/>
      </w:rPr>
    </w:lvl>
    <w:lvl w:ilvl="5">
      <w:start w:val="1"/>
      <w:numFmt w:val="lowerRoman"/>
      <w:lvlText w:val="(%6)"/>
      <w:lvlJc w:val="left"/>
      <w:pPr>
        <w:ind w:left="2552" w:hanging="851"/>
      </w:pPr>
      <w:rPr>
        <w:rFonts w:hint="default"/>
      </w:rPr>
    </w:lvl>
    <w:lvl w:ilvl="6">
      <w:start w:val="1"/>
      <w:numFmt w:val="upperLetter"/>
      <w:lvlText w:val="(%7)"/>
      <w:lvlJc w:val="left"/>
      <w:pPr>
        <w:ind w:left="2552" w:hanging="851"/>
      </w:pPr>
      <w:rPr>
        <w:rFonts w:hint="default"/>
      </w:rPr>
    </w:lvl>
    <w:lvl w:ilvl="7">
      <w:start w:val="1"/>
      <w:numFmt w:val="decimal"/>
      <w:lvlText w:val="(%8)"/>
      <w:lvlJc w:val="left"/>
      <w:pPr>
        <w:ind w:left="3402" w:hanging="850"/>
      </w:pPr>
      <w:rPr>
        <w:rFonts w:hint="default"/>
      </w:rPr>
    </w:lvl>
    <w:lvl w:ilvl="8">
      <w:start w:val="1"/>
      <w:numFmt w:val="none"/>
      <w:lvlText w:val="Unused"/>
      <w:lvlJc w:val="left"/>
      <w:pPr>
        <w:ind w:left="3402" w:hanging="850"/>
      </w:pPr>
      <w:rPr>
        <w:rFonts w:hint="default"/>
      </w:rPr>
    </w:lvl>
  </w:abstractNum>
  <w:abstractNum w:abstractNumId="44" w15:restartNumberingAfterBreak="0">
    <w:nsid w:val="39BF20B1"/>
    <w:multiLevelType w:val="multilevel"/>
    <w:tmpl w:val="21AE80AE"/>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45" w15:restartNumberingAfterBreak="0">
    <w:nsid w:val="3A6158A4"/>
    <w:multiLevelType w:val="multilevel"/>
    <w:tmpl w:val="21AE80AE"/>
    <w:name w:val="SH_19"/>
    <w:numStyleLink w:val="SHDefinitions"/>
  </w:abstractNum>
  <w:abstractNum w:abstractNumId="46" w15:restartNumberingAfterBreak="0">
    <w:nsid w:val="3CE902AD"/>
    <w:multiLevelType w:val="multilevel"/>
    <w:tmpl w:val="370E7A3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EFA3422"/>
    <w:multiLevelType w:val="multilevel"/>
    <w:tmpl w:val="2F206CEA"/>
    <w:name w:val="SH Parties2"/>
    <w:numStyleLink w:val="SHPartiesListStyle"/>
  </w:abstractNum>
  <w:abstractNum w:abstractNumId="48" w15:restartNumberingAfterBreak="0">
    <w:nsid w:val="43386D61"/>
    <w:multiLevelType w:val="multilevel"/>
    <w:tmpl w:val="F6524546"/>
    <w:name w:val="SH"/>
    <w:lvl w:ilvl="0">
      <w:start w:val="1"/>
      <w:numFmt w:val="decimal"/>
      <w:lvlText w:val="%1"/>
      <w:lvlJc w:val="left"/>
      <w:pPr>
        <w:ind w:left="851" w:hanging="851"/>
      </w:pPr>
      <w:rPr>
        <w:rFonts w:ascii="Arial" w:hAnsi="Arial" w:hint="default"/>
        <w:b w:val="0"/>
        <w:i w:val="0"/>
        <w:sz w:val="20"/>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41554A"/>
    <w:multiLevelType w:val="multilevel"/>
    <w:tmpl w:val="C2EC4A96"/>
    <w:name w:val="SH_20"/>
    <w:numStyleLink w:val="SHSchedules"/>
  </w:abstractNum>
  <w:abstractNum w:abstractNumId="50" w15:restartNumberingAfterBreak="0">
    <w:nsid w:val="44147653"/>
    <w:multiLevelType w:val="multilevel"/>
    <w:tmpl w:val="9738E996"/>
    <w:name w:val="SH_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552"/>
        </w:tabs>
        <w:ind w:left="3402" w:hanging="850"/>
      </w:pPr>
      <w:rPr>
        <w:rFonts w:hint="default"/>
      </w:rPr>
    </w:lvl>
    <w:lvl w:ilvl="5">
      <w:start w:val="1"/>
      <w:numFmt w:val="upperLetter"/>
      <w:lvlText w:val="(%6)"/>
      <w:lvlJc w:val="left"/>
      <w:pPr>
        <w:tabs>
          <w:tab w:val="num" w:pos="3969"/>
        </w:tabs>
        <w:ind w:left="4253" w:hanging="851"/>
      </w:pPr>
      <w:rPr>
        <w:rFonts w:hint="default"/>
      </w:rPr>
    </w:lvl>
    <w:lvl w:ilvl="6">
      <w:start w:val="1"/>
      <w:numFmt w:val="decimal"/>
      <w:lvlText w:val="(%7)"/>
      <w:lvlJc w:val="left"/>
      <w:pPr>
        <w:tabs>
          <w:tab w:val="num" w:pos="4253"/>
        </w:tabs>
        <w:ind w:left="5103" w:hanging="850"/>
      </w:pPr>
      <w:rPr>
        <w:rFonts w:hint="default"/>
      </w:rPr>
    </w:lvl>
    <w:lvl w:ilvl="7">
      <w:start w:val="1"/>
      <w:numFmt w:val="upperLetter"/>
      <w:lvlText w:val="(%6%8)"/>
      <w:lvlJc w:val="left"/>
      <w:pPr>
        <w:tabs>
          <w:tab w:val="num" w:pos="5103"/>
        </w:tabs>
        <w:ind w:left="5954" w:hanging="851"/>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851C97"/>
    <w:multiLevelType w:val="hybridMultilevel"/>
    <w:tmpl w:val="1D0474B0"/>
    <w:name w:val="SH Schedule Part Title"/>
    <w:lvl w:ilvl="0" w:tplc="A85444A2">
      <w:start w:val="1"/>
      <w:numFmt w:val="decimal"/>
      <w:lvlText w:val="Part %1"/>
      <w:lvlJc w:val="center"/>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7FA088C"/>
    <w:multiLevelType w:val="multilevel"/>
    <w:tmpl w:val="0D225218"/>
    <w:lvl w:ilvl="0">
      <w:start w:val="1"/>
      <w:numFmt w:val="decimal"/>
      <w:lvlText w:val="%1."/>
      <w:lvlJc w:val="left"/>
      <w:pPr>
        <w:ind w:left="644" w:hanging="360"/>
      </w:pPr>
      <w:rPr>
        <w:rFonts w:ascii="Arial" w:hAnsi="Arial" w:cs="Arial" w:hint="default"/>
        <w:sz w:val="20"/>
        <w:szCs w:val="20"/>
      </w:rPr>
    </w:lvl>
    <w:lvl w:ilvl="1">
      <w:start w:val="1"/>
      <w:numFmt w:val="decimal"/>
      <w:lvlText w:val="%1.%2."/>
      <w:lvlJc w:val="left"/>
      <w:pPr>
        <w:ind w:left="1000" w:hanging="432"/>
      </w:pPr>
      <w:rPr>
        <w:rFonts w:ascii="Arial" w:hAnsi="Arial" w:cs="Arial" w:hint="default"/>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C326ADB"/>
    <w:multiLevelType w:val="hybridMultilevel"/>
    <w:tmpl w:val="31C2431A"/>
    <w:lvl w:ilvl="0" w:tplc="967A6A1C">
      <w:start w:val="1"/>
      <w:numFmt w:val="lowerRoman"/>
      <w:lvlText w:val="%1."/>
      <w:lvlJc w:val="right"/>
      <w:pPr>
        <w:ind w:left="3060" w:hanging="360"/>
      </w:pPr>
    </w:lvl>
    <w:lvl w:ilvl="1" w:tplc="30B043C2">
      <w:start w:val="1"/>
      <w:numFmt w:val="lowerRoman"/>
      <w:lvlText w:val="%2."/>
      <w:lvlJc w:val="right"/>
      <w:pPr>
        <w:ind w:left="3060" w:hanging="360"/>
      </w:pPr>
    </w:lvl>
    <w:lvl w:ilvl="2" w:tplc="FBE8A9B6">
      <w:start w:val="1"/>
      <w:numFmt w:val="lowerRoman"/>
      <w:lvlText w:val="%3."/>
      <w:lvlJc w:val="right"/>
      <w:pPr>
        <w:ind w:left="3060" w:hanging="360"/>
      </w:pPr>
    </w:lvl>
    <w:lvl w:ilvl="3" w:tplc="30E07A62">
      <w:start w:val="1"/>
      <w:numFmt w:val="lowerRoman"/>
      <w:lvlText w:val="%4."/>
      <w:lvlJc w:val="right"/>
      <w:pPr>
        <w:ind w:left="3060" w:hanging="360"/>
      </w:pPr>
    </w:lvl>
    <w:lvl w:ilvl="4" w:tplc="66761A42">
      <w:start w:val="1"/>
      <w:numFmt w:val="lowerRoman"/>
      <w:lvlText w:val="%5."/>
      <w:lvlJc w:val="right"/>
      <w:pPr>
        <w:ind w:left="3060" w:hanging="360"/>
      </w:pPr>
    </w:lvl>
    <w:lvl w:ilvl="5" w:tplc="975AFD50">
      <w:start w:val="1"/>
      <w:numFmt w:val="lowerRoman"/>
      <w:lvlText w:val="%6."/>
      <w:lvlJc w:val="right"/>
      <w:pPr>
        <w:ind w:left="3060" w:hanging="360"/>
      </w:pPr>
    </w:lvl>
    <w:lvl w:ilvl="6" w:tplc="A1DE7440">
      <w:start w:val="1"/>
      <w:numFmt w:val="lowerRoman"/>
      <w:lvlText w:val="%7."/>
      <w:lvlJc w:val="right"/>
      <w:pPr>
        <w:ind w:left="3060" w:hanging="360"/>
      </w:pPr>
    </w:lvl>
    <w:lvl w:ilvl="7" w:tplc="47EEE18E">
      <w:start w:val="1"/>
      <w:numFmt w:val="lowerRoman"/>
      <w:lvlText w:val="%8."/>
      <w:lvlJc w:val="right"/>
      <w:pPr>
        <w:ind w:left="3060" w:hanging="360"/>
      </w:pPr>
    </w:lvl>
    <w:lvl w:ilvl="8" w:tplc="8AB6D49C">
      <w:start w:val="1"/>
      <w:numFmt w:val="lowerRoman"/>
      <w:lvlText w:val="%9."/>
      <w:lvlJc w:val="right"/>
      <w:pPr>
        <w:ind w:left="3060" w:hanging="360"/>
      </w:pPr>
    </w:lvl>
  </w:abstractNum>
  <w:abstractNum w:abstractNumId="54" w15:restartNumberingAfterBreak="0">
    <w:nsid w:val="4E0A2461"/>
    <w:multiLevelType w:val="multilevel"/>
    <w:tmpl w:val="BE36C2AC"/>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1"/>
      <w:lvlText w:val="%3"/>
      <w:lvlJc w:val="left"/>
      <w:pPr>
        <w:ind w:left="851" w:hanging="851"/>
      </w:pPr>
      <w:rPr>
        <w:rFonts w:hint="default"/>
      </w:rPr>
    </w:lvl>
    <w:lvl w:ilvl="3">
      <w:start w:val="1"/>
      <w:numFmt w:val="lowerLetter"/>
      <w:lvlText w:val="%4)"/>
      <w:lvlJc w:val="left"/>
      <w:pPr>
        <w:ind w:left="360" w:hanging="360"/>
      </w:pPr>
    </w:lvl>
    <w:lvl w:ilvl="4">
      <w:start w:val="1"/>
      <w:numFmt w:val="decimal"/>
      <w:lvlText w:val="%3.%4.%5"/>
      <w:lvlJc w:val="left"/>
      <w:pPr>
        <w:ind w:left="1701" w:hanging="850"/>
      </w:pPr>
      <w:rPr>
        <w:rFonts w:hint="default"/>
      </w:rPr>
    </w:lvl>
    <w:lvl w:ilvl="5">
      <w:start w:val="1"/>
      <w:numFmt w:val="lowerLetter"/>
      <w:lvlText w:val="(%6)"/>
      <w:lvlJc w:val="left"/>
      <w:pPr>
        <w:ind w:left="2552" w:hanging="851"/>
      </w:pPr>
      <w:rPr>
        <w:rFonts w:hint="default"/>
      </w:rPr>
    </w:lvl>
    <w:lvl w:ilvl="6">
      <w:start w:val="1"/>
      <w:numFmt w:val="lowerRoman"/>
      <w:lvlText w:val="(%7)"/>
      <w:lvlJc w:val="left"/>
      <w:pPr>
        <w:ind w:left="3402" w:hanging="850"/>
      </w:pPr>
      <w:rPr>
        <w:rFonts w:hint="default"/>
      </w:rPr>
    </w:lvl>
    <w:lvl w:ilvl="7">
      <w:start w:val="1"/>
      <w:numFmt w:val="upperLetter"/>
      <w:lvlText w:val="(%8)"/>
      <w:lvlJc w:val="left"/>
      <w:pPr>
        <w:ind w:left="4253" w:hanging="851"/>
      </w:pPr>
      <w:rPr>
        <w:rFonts w:hint="default"/>
      </w:rPr>
    </w:lvl>
    <w:lvl w:ilvl="8">
      <w:start w:val="1"/>
      <w:numFmt w:val="decimal"/>
      <w:lvlText w:val="(%9)"/>
      <w:lvlJc w:val="left"/>
      <w:pPr>
        <w:ind w:left="5103" w:hanging="850"/>
      </w:pPr>
      <w:rPr>
        <w:rFonts w:hint="default"/>
      </w:rPr>
    </w:lvl>
  </w:abstractNum>
  <w:abstractNum w:abstractNumId="55" w15:restartNumberingAfterBreak="0">
    <w:nsid w:val="4E55503F"/>
    <w:multiLevelType w:val="multilevel"/>
    <w:tmpl w:val="C0F051B0"/>
    <w:name w:val="SH_22"/>
    <w:numStyleLink w:val="SHClauseNumbering"/>
  </w:abstractNum>
  <w:abstractNum w:abstractNumId="56" w15:restartNumberingAfterBreak="0">
    <w:nsid w:val="4E9311F8"/>
    <w:multiLevelType w:val="multilevel"/>
    <w:tmpl w:val="5B568758"/>
    <w:name w:val="SH List2"/>
    <w:numStyleLink w:val="SHList"/>
  </w:abstractNum>
  <w:abstractNum w:abstractNumId="57" w15:restartNumberingAfterBreak="0">
    <w:nsid w:val="4EFF63DF"/>
    <w:multiLevelType w:val="multilevel"/>
    <w:tmpl w:val="EF6CB8F2"/>
    <w:name w:val="SH Definitions"/>
    <w:lvl w:ilvl="0">
      <w:start w:val="1"/>
      <w:numFmt w:val="none"/>
      <w:lvlText w:val=""/>
      <w:lvlJc w:val="left"/>
      <w:pPr>
        <w:ind w:left="851" w:firstLine="0"/>
      </w:pPr>
      <w:rPr>
        <w:rFonts w:hint="default"/>
      </w:rPr>
    </w:lvl>
    <w:lvl w:ilvl="1">
      <w:start w:val="1"/>
      <w:numFmt w:val="lowerLetter"/>
      <w:lvlText w:val="(%2)"/>
      <w:lvlJc w:val="left"/>
      <w:pPr>
        <w:ind w:left="1701" w:hanging="850"/>
      </w:pPr>
      <w:rPr>
        <w:rFonts w:hint="default"/>
      </w:rPr>
    </w:lvl>
    <w:lvl w:ilvl="2">
      <w:start w:val="1"/>
      <w:numFmt w:val="lowerRoman"/>
      <w:lvlText w:val="(%3)"/>
      <w:lvlJc w:val="left"/>
      <w:pPr>
        <w:ind w:left="2552" w:hanging="851"/>
      </w:pPr>
      <w:rPr>
        <w:rFonts w:hint="default"/>
      </w:rPr>
    </w:lvl>
    <w:lvl w:ilvl="3">
      <w:start w:val="1"/>
      <w:numFmt w:val="upperLetter"/>
      <w:lvlText w:val="(%4)"/>
      <w:lvlJc w:val="left"/>
      <w:pPr>
        <w:ind w:left="3402" w:hanging="850"/>
      </w:pPr>
      <w:rPr>
        <w:rFonts w:hint="default"/>
      </w:rPr>
    </w:lvl>
    <w:lvl w:ilvl="4">
      <w:start w:val="1"/>
      <w:numFmt w:val="decimal"/>
      <w:lvlText w:val="(%5)"/>
      <w:lvlJc w:val="left"/>
      <w:pPr>
        <w:ind w:left="4253" w:hanging="851"/>
      </w:pPr>
      <w:rPr>
        <w:rFonts w:hint="default"/>
      </w:rPr>
    </w:lvl>
    <w:lvl w:ilvl="5">
      <w:start w:val="27"/>
      <w:numFmt w:val="upperLetter"/>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58" w15:restartNumberingAfterBreak="0">
    <w:nsid w:val="50DE29E3"/>
    <w:multiLevelType w:val="hybridMultilevel"/>
    <w:tmpl w:val="0FB6202A"/>
    <w:name w:val="SH Schedule Title"/>
    <w:lvl w:ilvl="0" w:tplc="FB18513A">
      <w:start w:val="1"/>
      <w:numFmt w:val="decimal"/>
      <w:lvlText w:val="SCHEDULE %1"/>
      <w:lvlJc w:val="center"/>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1683866"/>
    <w:multiLevelType w:val="multilevel"/>
    <w:tmpl w:val="EFBEE39C"/>
    <w:name w:val="SH LMA List"/>
    <w:styleLink w:val="SHLMAList"/>
    <w:lvl w:ilvl="0">
      <w:start w:val="1"/>
      <w:numFmt w:val="decimal"/>
      <w:pStyle w:val="SHLMAList1"/>
      <w:lvlText w:val="%1"/>
      <w:lvlJc w:val="left"/>
      <w:pPr>
        <w:ind w:left="851" w:hanging="851"/>
      </w:pPr>
      <w:rPr>
        <w:rFonts w:hint="default"/>
      </w:rPr>
    </w:lvl>
    <w:lvl w:ilvl="1">
      <w:start w:val="1"/>
      <w:numFmt w:val="lowerLetter"/>
      <w:pStyle w:val="SHLMAList2"/>
      <w:lvlText w:val="(%2)"/>
      <w:lvlJc w:val="left"/>
      <w:pPr>
        <w:ind w:left="1701" w:hanging="850"/>
      </w:pPr>
      <w:rPr>
        <w:rFonts w:hint="default"/>
      </w:rPr>
    </w:lvl>
    <w:lvl w:ilvl="2">
      <w:start w:val="1"/>
      <w:numFmt w:val="lowerRoman"/>
      <w:pStyle w:val="SHLMAList3"/>
      <w:lvlText w:val="(%3)"/>
      <w:lvlJc w:val="left"/>
      <w:pPr>
        <w:ind w:left="2552" w:hanging="851"/>
      </w:pPr>
      <w:rPr>
        <w:rFonts w:hint="default"/>
      </w:rPr>
    </w:lvl>
    <w:lvl w:ilvl="3">
      <w:start w:val="1"/>
      <w:numFmt w:val="upperLetter"/>
      <w:pStyle w:val="SHLMAList4"/>
      <w:lvlText w:val="(%4)"/>
      <w:lvlJc w:val="left"/>
      <w:pPr>
        <w:ind w:left="3686"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0" w15:restartNumberingAfterBreak="0">
    <w:nsid w:val="524315D6"/>
    <w:multiLevelType w:val="multilevel"/>
    <w:tmpl w:val="8B5CB744"/>
    <w:name w:val="SH Normal ListStyle2"/>
    <w:numStyleLink w:val="NormalList"/>
  </w:abstractNum>
  <w:abstractNum w:abstractNumId="61" w15:restartNumberingAfterBreak="0">
    <w:nsid w:val="53E6665E"/>
    <w:multiLevelType w:val="multilevel"/>
    <w:tmpl w:val="F90CCC4C"/>
    <w:name w:val="SH LMA Schedules"/>
    <w:styleLink w:val="SHLMASchedule"/>
    <w:lvl w:ilvl="0">
      <w:start w:val="1"/>
      <w:numFmt w:val="decimal"/>
      <w:pStyle w:val="SHLMAScheduleTitle"/>
      <w:suff w:val="nothing"/>
      <w:lvlText w:val="Schedule %1"/>
      <w:lvlJc w:val="left"/>
      <w:pPr>
        <w:ind w:left="851" w:hanging="851"/>
      </w:pPr>
      <w:rPr>
        <w:rFonts w:ascii="Arial Bold" w:hAnsi="Arial Bold" w:hint="default"/>
        <w:b/>
        <w:i w:val="0"/>
        <w:sz w:val="22"/>
      </w:rPr>
    </w:lvl>
    <w:lvl w:ilvl="1">
      <w:start w:val="1"/>
      <w:numFmt w:val="upperRoman"/>
      <w:pStyle w:val="SHLMASchedulePartTitle"/>
      <w:suff w:val="nothing"/>
      <w:lvlText w:val="Part %2"/>
      <w:lvlJc w:val="left"/>
      <w:pPr>
        <w:ind w:left="851" w:hanging="851"/>
      </w:pPr>
      <w:rPr>
        <w:rFonts w:ascii="Arial Bold" w:hAnsi="Arial Bold" w:hint="default"/>
        <w:b/>
        <w:i w:val="0"/>
        <w:sz w:val="22"/>
      </w:rPr>
    </w:lvl>
    <w:lvl w:ilvl="2">
      <w:start w:val="1"/>
      <w:numFmt w:val="decimal"/>
      <w:lvlRestart w:val="1"/>
      <w:pStyle w:val="SHLMASchedule1"/>
      <w:lvlText w:val="%3"/>
      <w:lvlJc w:val="left"/>
      <w:pPr>
        <w:ind w:left="851" w:hanging="851"/>
      </w:pPr>
      <w:rPr>
        <w:rFonts w:hint="default"/>
        <w:b w:val="0"/>
        <w:i w:val="0"/>
        <w:sz w:val="20"/>
      </w:rPr>
    </w:lvl>
    <w:lvl w:ilvl="3">
      <w:start w:val="1"/>
      <w:numFmt w:val="decimal"/>
      <w:pStyle w:val="SHLMASchedule2"/>
      <w:lvlText w:val="%3.%4"/>
      <w:lvlJc w:val="left"/>
      <w:pPr>
        <w:ind w:left="851" w:hanging="851"/>
      </w:pPr>
      <w:rPr>
        <w:rFonts w:ascii="Arial" w:hAnsi="Arial" w:hint="default"/>
        <w:b w:val="0"/>
        <w:i w:val="0"/>
        <w:sz w:val="20"/>
      </w:rPr>
    </w:lvl>
    <w:lvl w:ilvl="4">
      <w:start w:val="1"/>
      <w:numFmt w:val="lowerLetter"/>
      <w:pStyle w:val="SHLMASchedule3"/>
      <w:lvlText w:val="(%5)"/>
      <w:lvlJc w:val="left"/>
      <w:pPr>
        <w:ind w:left="1701" w:hanging="850"/>
      </w:pPr>
      <w:rPr>
        <w:rFonts w:ascii="Arial" w:hAnsi="Arial" w:hint="default"/>
        <w:b w:val="0"/>
        <w:i w:val="0"/>
        <w:sz w:val="20"/>
      </w:rPr>
    </w:lvl>
    <w:lvl w:ilvl="5">
      <w:start w:val="1"/>
      <w:numFmt w:val="lowerRoman"/>
      <w:pStyle w:val="SHLMASchedule4"/>
      <w:lvlText w:val="(%6)"/>
      <w:lvlJc w:val="left"/>
      <w:pPr>
        <w:ind w:left="2552" w:hanging="851"/>
      </w:pPr>
      <w:rPr>
        <w:rFonts w:hint="default"/>
      </w:rPr>
    </w:lvl>
    <w:lvl w:ilvl="6">
      <w:start w:val="1"/>
      <w:numFmt w:val="upperLetter"/>
      <w:pStyle w:val="SHLMASchedule5"/>
      <w:lvlText w:val="(%7)"/>
      <w:lvlJc w:val="left"/>
      <w:pPr>
        <w:ind w:left="3402" w:hanging="850"/>
      </w:pPr>
      <w:rPr>
        <w:rFonts w:hint="default"/>
      </w:rPr>
    </w:lvl>
    <w:lvl w:ilvl="7">
      <w:start w:val="1"/>
      <w:numFmt w:val="decimal"/>
      <w:pStyle w:val="SHLMASchedule6"/>
      <w:lvlText w:val="(%8)"/>
      <w:lvlJc w:val="left"/>
      <w:pPr>
        <w:ind w:left="4253" w:hanging="851"/>
      </w:pPr>
      <w:rPr>
        <w:rFonts w:hint="default"/>
      </w:rPr>
    </w:lvl>
    <w:lvl w:ilvl="8">
      <w:start w:val="27"/>
      <w:numFmt w:val="upperLetter"/>
      <w:pStyle w:val="SHLMASchedule7"/>
      <w:lvlText w:val="(%9)"/>
      <w:lvlJc w:val="left"/>
      <w:pPr>
        <w:ind w:left="5103" w:hanging="850"/>
      </w:pPr>
      <w:rPr>
        <w:rFonts w:hint="default"/>
      </w:rPr>
    </w:lvl>
  </w:abstractNum>
  <w:abstractNum w:abstractNumId="62" w15:restartNumberingAfterBreak="0">
    <w:nsid w:val="557D6BD1"/>
    <w:multiLevelType w:val="multilevel"/>
    <w:tmpl w:val="C2EC4A96"/>
    <w:name w:val="SH Schedules2"/>
    <w:numStyleLink w:val="SHSchedules"/>
  </w:abstractNum>
  <w:abstractNum w:abstractNumId="63" w15:restartNumberingAfterBreak="0">
    <w:nsid w:val="55875A3A"/>
    <w:multiLevelType w:val="multilevel"/>
    <w:tmpl w:val="DE2491F2"/>
    <w:name w:val="SH LMA Level"/>
    <w:styleLink w:val="SHLMAClauseNumbering"/>
    <w:lvl w:ilvl="0">
      <w:start w:val="1"/>
      <w:numFmt w:val="decimal"/>
      <w:pStyle w:val="SHLMALevel1"/>
      <w:lvlText w:val="%1"/>
      <w:lvlJc w:val="left"/>
      <w:pPr>
        <w:ind w:left="851" w:hanging="851"/>
      </w:pPr>
      <w:rPr>
        <w:rFonts w:ascii="Arial" w:hAnsi="Arial" w:hint="default"/>
      </w:rPr>
    </w:lvl>
    <w:lvl w:ilvl="1">
      <w:start w:val="1"/>
      <w:numFmt w:val="decimal"/>
      <w:pStyle w:val="SHLMALevel2"/>
      <w:lvlText w:val="%1.%2"/>
      <w:lvlJc w:val="left"/>
      <w:pPr>
        <w:ind w:left="851" w:hanging="851"/>
      </w:pPr>
      <w:rPr>
        <w:rFonts w:ascii="Arial" w:hAnsi="Arial" w:hint="default"/>
        <w:b w:val="0"/>
        <w:i w:val="0"/>
        <w:sz w:val="20"/>
      </w:rPr>
    </w:lvl>
    <w:lvl w:ilvl="2">
      <w:start w:val="1"/>
      <w:numFmt w:val="lowerLetter"/>
      <w:pStyle w:val="SHLMALevel3"/>
      <w:lvlText w:val="(%3)"/>
      <w:lvlJc w:val="left"/>
      <w:pPr>
        <w:ind w:left="1701" w:hanging="850"/>
      </w:pPr>
      <w:rPr>
        <w:rFonts w:ascii="Arial" w:hAnsi="Arial" w:hint="default"/>
        <w:b w:val="0"/>
        <w:i w:val="0"/>
        <w:sz w:val="20"/>
      </w:rPr>
    </w:lvl>
    <w:lvl w:ilvl="3">
      <w:start w:val="1"/>
      <w:numFmt w:val="lowerRoman"/>
      <w:pStyle w:val="SHLMALevel4"/>
      <w:lvlText w:val="(%4)"/>
      <w:lvlJc w:val="left"/>
      <w:pPr>
        <w:ind w:left="2552" w:hanging="851"/>
      </w:pPr>
      <w:rPr>
        <w:rFonts w:hint="default"/>
      </w:rPr>
    </w:lvl>
    <w:lvl w:ilvl="4">
      <w:start w:val="1"/>
      <w:numFmt w:val="upperLetter"/>
      <w:pStyle w:val="SHLMALevel5"/>
      <w:lvlText w:val="(%5)"/>
      <w:lvlJc w:val="left"/>
      <w:pPr>
        <w:ind w:left="3402" w:hanging="850"/>
      </w:pPr>
      <w:rPr>
        <w:rFonts w:hint="default"/>
      </w:rPr>
    </w:lvl>
    <w:lvl w:ilvl="5">
      <w:start w:val="1"/>
      <w:numFmt w:val="decimal"/>
      <w:pStyle w:val="SHLMALevel6"/>
      <w:lvlText w:val="(%6)"/>
      <w:lvlJc w:val="left"/>
      <w:pPr>
        <w:ind w:left="4253" w:hanging="851"/>
      </w:pPr>
      <w:rPr>
        <w:rFonts w:hint="default"/>
      </w:rPr>
    </w:lvl>
    <w:lvl w:ilvl="6">
      <w:start w:val="27"/>
      <w:numFmt w:val="upperLetter"/>
      <w:pStyle w:val="SHLMALevel7"/>
      <w:lvlText w:val="(%7)"/>
      <w:lvlJc w:val="left"/>
      <w:pPr>
        <w:ind w:left="5103" w:hanging="850"/>
      </w:pPr>
      <w:rPr>
        <w:rFonts w:hint="default"/>
      </w:rPr>
    </w:lvl>
    <w:lvl w:ilvl="7">
      <w:start w:val="1"/>
      <w:numFmt w:val="upperRoman"/>
      <w:pStyle w:val="SHLMALevel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64" w15:restartNumberingAfterBreak="0">
    <w:nsid w:val="57F77632"/>
    <w:multiLevelType w:val="multilevel"/>
    <w:tmpl w:val="0809001D"/>
    <w:name w:val="SH_Annexur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C3537DE"/>
    <w:multiLevelType w:val="multilevel"/>
    <w:tmpl w:val="0F3A9B26"/>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D972CD6"/>
    <w:multiLevelType w:val="multilevel"/>
    <w:tmpl w:val="F88CAAE0"/>
    <w:name w:val="SH_Annexure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7" w15:restartNumberingAfterBreak="0">
    <w:nsid w:val="5DB40D3E"/>
    <w:multiLevelType w:val="multilevel"/>
    <w:tmpl w:val="36AE117C"/>
    <w:lvl w:ilvl="0">
      <w:start w:val="1"/>
      <w:numFmt w:val="none"/>
      <w:lvlRestart w:val="0"/>
      <w:pStyle w:val="Definition"/>
      <w:suff w:val="nothing"/>
      <w:lvlText w:val="%1"/>
      <w:lvlJc w:val="left"/>
      <w:pPr>
        <w:ind w:left="1440"/>
      </w:pPr>
      <w:rPr>
        <w:rFonts w:cs="Times New Roman" w:hint="default"/>
      </w:rPr>
    </w:lvl>
    <w:lvl w:ilvl="1">
      <w:start w:val="1"/>
      <w:numFmt w:val="lowerLetter"/>
      <w:pStyle w:val="Definitiona"/>
      <w:lvlText w:val="(%2)"/>
      <w:lvlJc w:val="left"/>
      <w:pPr>
        <w:tabs>
          <w:tab w:val="num" w:pos="2160"/>
        </w:tabs>
        <w:ind w:left="2160" w:hanging="720"/>
      </w:pPr>
      <w:rPr>
        <w:rFonts w:cs="Times New Roman" w:hint="default"/>
      </w:rPr>
    </w:lvl>
    <w:lvl w:ilvl="2">
      <w:start w:val="1"/>
      <w:numFmt w:val="lowerRoman"/>
      <w:pStyle w:val="Definitioni"/>
      <w:lvlText w:val="(%3)"/>
      <w:lvlJc w:val="left"/>
      <w:pPr>
        <w:tabs>
          <w:tab w:val="num" w:pos="2880"/>
        </w:tabs>
        <w:ind w:left="2880" w:hanging="720"/>
      </w:pPr>
      <w:rPr>
        <w:rFonts w:cs="Times New Roman" w:hint="default"/>
        <w:b w:val="0"/>
        <w:i w:val="0"/>
      </w:rPr>
    </w:lvl>
    <w:lvl w:ilvl="3">
      <w:start w:val="27"/>
      <w:numFmt w:val="none"/>
      <w:lvlText w:val=""/>
      <w:lvlJc w:val="left"/>
      <w:pPr>
        <w:tabs>
          <w:tab w:val="num" w:pos="1080"/>
        </w:tabs>
      </w:pPr>
      <w:rPr>
        <w:rFonts w:cs="Times New Roman" w:hint="default"/>
      </w:rPr>
    </w:lvl>
    <w:lvl w:ilvl="4">
      <w:start w:val="1"/>
      <w:numFmt w:val="none"/>
      <w:lvlText w:val=""/>
      <w:lvlJc w:val="left"/>
      <w:pPr>
        <w:tabs>
          <w:tab w:val="num" w:pos="1080"/>
        </w:tabs>
      </w:pPr>
      <w:rPr>
        <w:rFonts w:cs="Times New Roman" w:hint="default"/>
      </w:rPr>
    </w:lvl>
    <w:lvl w:ilvl="5">
      <w:start w:val="27"/>
      <w:numFmt w:val="none"/>
      <w:lvlText w:val=""/>
      <w:lvlJc w:val="left"/>
      <w:pPr>
        <w:tabs>
          <w:tab w:val="num" w:pos="1077"/>
        </w:tabs>
      </w:pPr>
      <w:rPr>
        <w:rFonts w:cs="Times New Roman" w:hint="default"/>
      </w:rPr>
    </w:lvl>
    <w:lvl w:ilvl="6">
      <w:start w:val="1"/>
      <w:numFmt w:val="none"/>
      <w:lvlText w:val=""/>
      <w:lvlJc w:val="left"/>
      <w:pPr>
        <w:tabs>
          <w:tab w:val="num" w:pos="1077"/>
        </w:tabs>
        <w:ind w:left="2016" w:hanging="1296"/>
      </w:pPr>
      <w:rPr>
        <w:rFonts w:cs="Times New Roman" w:hint="default"/>
      </w:rPr>
    </w:lvl>
    <w:lvl w:ilvl="7">
      <w:start w:val="1"/>
      <w:numFmt w:val="none"/>
      <w:lvlText w:val=""/>
      <w:lvlJc w:val="left"/>
      <w:pPr>
        <w:tabs>
          <w:tab w:val="num" w:pos="1077"/>
        </w:tabs>
      </w:pPr>
      <w:rPr>
        <w:rFonts w:cs="Times New Roman" w:hint="default"/>
      </w:rPr>
    </w:lvl>
    <w:lvl w:ilvl="8">
      <w:start w:val="1"/>
      <w:numFmt w:val="none"/>
      <w:lvlText w:val="%1%9"/>
      <w:lvlJc w:val="left"/>
      <w:pPr>
        <w:tabs>
          <w:tab w:val="num" w:pos="1077"/>
        </w:tabs>
      </w:pPr>
      <w:rPr>
        <w:rFonts w:cs="Times New Roman" w:hint="default"/>
      </w:rPr>
    </w:lvl>
  </w:abstractNum>
  <w:abstractNum w:abstractNumId="68" w15:restartNumberingAfterBreak="0">
    <w:nsid w:val="5DEE47A7"/>
    <w:multiLevelType w:val="hybridMultilevel"/>
    <w:tmpl w:val="20F2438C"/>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720CE4"/>
    <w:multiLevelType w:val="singleLevel"/>
    <w:tmpl w:val="2D4AD90A"/>
    <w:name w:val="SH Bullet 1"/>
    <w:lvl w:ilvl="0">
      <w:start w:val="1"/>
      <w:numFmt w:val="bullet"/>
      <w:pStyle w:val="SHBullet1"/>
      <w:lvlText w:val=""/>
      <w:lvlJc w:val="left"/>
      <w:pPr>
        <w:ind w:left="851" w:hanging="851"/>
      </w:pPr>
      <w:rPr>
        <w:rFonts w:ascii="Wingdings" w:hAnsi="Wingdings" w:hint="default"/>
        <w:sz w:val="12"/>
      </w:rPr>
    </w:lvl>
  </w:abstractNum>
  <w:abstractNum w:abstractNumId="70" w15:restartNumberingAfterBreak="0">
    <w:nsid w:val="609C1523"/>
    <w:multiLevelType w:val="multilevel"/>
    <w:tmpl w:val="AB14CEBE"/>
    <w:name w:val="SH Annexure"/>
    <w:styleLink w:val="SHAnnexureList"/>
    <w:lvl w:ilvl="0">
      <w:start w:val="1"/>
      <w:numFmt w:val="upperLetter"/>
      <w:pStyle w:val="SHAnnexureTitle"/>
      <w:suff w:val="nothing"/>
      <w:lvlText w:val="Annexur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1" w15:restartNumberingAfterBreak="0">
    <w:nsid w:val="60D04D26"/>
    <w:multiLevelType w:val="hybridMultilevel"/>
    <w:tmpl w:val="CE342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2" w15:restartNumberingAfterBreak="0">
    <w:nsid w:val="62465421"/>
    <w:multiLevelType w:val="multilevel"/>
    <w:tmpl w:val="8B5CB744"/>
    <w:name w:val="SH_Annexure2"/>
    <w:styleLink w:val="NormalList"/>
    <w:lvl w:ilvl="0">
      <w:start w:val="1"/>
      <w:numFmt w:val="decimal"/>
      <w:lvlText w:val="%1"/>
      <w:lvlJc w:val="left"/>
      <w:pPr>
        <w:ind w:left="851" w:hanging="851"/>
      </w:pPr>
      <w:rPr>
        <w:rFonts w:hint="default"/>
        <w:b w:val="0"/>
        <w:i w:val="0"/>
        <w:sz w:val="20"/>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73" w15:restartNumberingAfterBreak="0">
    <w:nsid w:val="62662613"/>
    <w:multiLevelType w:val="multilevel"/>
    <w:tmpl w:val="5B568758"/>
    <w:name w:val="SH List"/>
    <w:styleLink w:val="SHList"/>
    <w:lvl w:ilvl="0">
      <w:start w:val="1"/>
      <w:numFmt w:val="decimal"/>
      <w:pStyle w:val="SHList1"/>
      <w:lvlText w:val="%1"/>
      <w:lvlJc w:val="left"/>
      <w:pPr>
        <w:ind w:left="851" w:hanging="851"/>
      </w:pPr>
      <w:rPr>
        <w:rFonts w:ascii="Arial" w:hAnsi="Arial" w:hint="default"/>
        <w:b w:val="0"/>
        <w:i w:val="0"/>
        <w:sz w:val="20"/>
      </w:rPr>
    </w:lvl>
    <w:lvl w:ilvl="1">
      <w:start w:val="1"/>
      <w:numFmt w:val="decimal"/>
      <w:pStyle w:val="SHList2"/>
      <w:lvlText w:val="%1.%2"/>
      <w:lvlJc w:val="left"/>
      <w:pPr>
        <w:ind w:left="1701" w:hanging="850"/>
      </w:pPr>
      <w:rPr>
        <w:rFonts w:hint="default"/>
      </w:rPr>
    </w:lvl>
    <w:lvl w:ilvl="2">
      <w:start w:val="1"/>
      <w:numFmt w:val="decimal"/>
      <w:pStyle w:val="SHList3"/>
      <w:lvlText w:val="%1.%2.%3"/>
      <w:lvlJc w:val="left"/>
      <w:pPr>
        <w:ind w:left="2552"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4" w15:restartNumberingAfterBreak="0">
    <w:nsid w:val="67F15107"/>
    <w:multiLevelType w:val="multilevel"/>
    <w:tmpl w:val="BE36C2AC"/>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1"/>
      <w:lvlText w:val="%3"/>
      <w:lvlJc w:val="left"/>
      <w:pPr>
        <w:ind w:left="851" w:hanging="851"/>
      </w:pPr>
      <w:rPr>
        <w:rFonts w:hint="default"/>
      </w:rPr>
    </w:lvl>
    <w:lvl w:ilvl="3">
      <w:start w:val="1"/>
      <w:numFmt w:val="lowerLetter"/>
      <w:lvlText w:val="%4)"/>
      <w:lvlJc w:val="left"/>
      <w:pPr>
        <w:ind w:left="360" w:hanging="360"/>
      </w:pPr>
    </w:lvl>
    <w:lvl w:ilvl="4">
      <w:start w:val="1"/>
      <w:numFmt w:val="decimal"/>
      <w:lvlText w:val="%3.%4.%5"/>
      <w:lvlJc w:val="left"/>
      <w:pPr>
        <w:ind w:left="1701" w:hanging="850"/>
      </w:pPr>
      <w:rPr>
        <w:rFonts w:hint="default"/>
      </w:rPr>
    </w:lvl>
    <w:lvl w:ilvl="5">
      <w:start w:val="1"/>
      <w:numFmt w:val="lowerLetter"/>
      <w:lvlText w:val="(%6)"/>
      <w:lvlJc w:val="left"/>
      <w:pPr>
        <w:ind w:left="2552" w:hanging="851"/>
      </w:pPr>
      <w:rPr>
        <w:rFonts w:hint="default"/>
      </w:rPr>
    </w:lvl>
    <w:lvl w:ilvl="6">
      <w:start w:val="1"/>
      <w:numFmt w:val="lowerRoman"/>
      <w:lvlText w:val="(%7)"/>
      <w:lvlJc w:val="left"/>
      <w:pPr>
        <w:ind w:left="3402" w:hanging="850"/>
      </w:pPr>
      <w:rPr>
        <w:rFonts w:hint="default"/>
      </w:rPr>
    </w:lvl>
    <w:lvl w:ilvl="7">
      <w:start w:val="1"/>
      <w:numFmt w:val="upperLetter"/>
      <w:lvlText w:val="(%8)"/>
      <w:lvlJc w:val="left"/>
      <w:pPr>
        <w:ind w:left="4253" w:hanging="851"/>
      </w:pPr>
      <w:rPr>
        <w:rFonts w:hint="default"/>
      </w:rPr>
    </w:lvl>
    <w:lvl w:ilvl="8">
      <w:start w:val="1"/>
      <w:numFmt w:val="decimal"/>
      <w:lvlText w:val="(%9)"/>
      <w:lvlJc w:val="left"/>
      <w:pPr>
        <w:ind w:left="5103" w:hanging="850"/>
      </w:pPr>
      <w:rPr>
        <w:rFonts w:hint="default"/>
      </w:rPr>
    </w:lvl>
  </w:abstractNum>
  <w:abstractNum w:abstractNumId="75" w15:restartNumberingAfterBreak="0">
    <w:nsid w:val="683F137A"/>
    <w:multiLevelType w:val="multilevel"/>
    <w:tmpl w:val="EFBEE39C"/>
    <w:name w:val="SH LMA List2"/>
    <w:numStyleLink w:val="SHLMAList"/>
  </w:abstractNum>
  <w:abstractNum w:abstractNumId="76" w15:restartNumberingAfterBreak="0">
    <w:nsid w:val="6C9E31BB"/>
    <w:multiLevelType w:val="multilevel"/>
    <w:tmpl w:val="A24CF04A"/>
    <w:name w:val="SH Bullets"/>
    <w:lvl w:ilvl="0">
      <w:start w:val="1"/>
      <w:numFmt w:val="bullet"/>
      <w:lvlText w:val=""/>
      <w:lvlJc w:val="left"/>
      <w:pPr>
        <w:ind w:left="0" w:firstLine="0"/>
      </w:pPr>
      <w:rPr>
        <w:rFonts w:ascii="Wingdings" w:hAnsi="Wingdings" w:hint="default"/>
        <w:color w:val="auto"/>
        <w:sz w:val="12"/>
      </w:rPr>
    </w:lvl>
    <w:lvl w:ilvl="1">
      <w:start w:val="1"/>
      <w:numFmt w:val="bullet"/>
      <w:lvlText w:val=""/>
      <w:lvlJc w:val="left"/>
      <w:pPr>
        <w:ind w:left="1701" w:hanging="850"/>
      </w:pPr>
      <w:rPr>
        <w:rFonts w:ascii="Wingdings" w:hAnsi="Wingdings" w:hint="default"/>
        <w:color w:val="auto"/>
        <w:sz w:val="12"/>
      </w:rPr>
    </w:lvl>
    <w:lvl w:ilvl="2">
      <w:start w:val="1"/>
      <w:numFmt w:val="bullet"/>
      <w:lvlText w:val=""/>
      <w:lvlJc w:val="left"/>
      <w:pPr>
        <w:ind w:left="2552" w:hanging="851"/>
      </w:pPr>
      <w:rPr>
        <w:rFonts w:ascii="Wingdings" w:hAnsi="Wingdings" w:hint="default"/>
        <w:color w:val="auto"/>
        <w:sz w:val="1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7" w15:restartNumberingAfterBreak="0">
    <w:nsid w:val="6E2130AA"/>
    <w:multiLevelType w:val="multilevel"/>
    <w:tmpl w:val="19CC1D62"/>
    <w:lvl w:ilvl="0">
      <w:start w:val="1"/>
      <w:numFmt w:val="none"/>
      <w:pStyle w:val="Defs"/>
      <w:lvlText w:val=""/>
      <w:lvlJc w:val="left"/>
      <w:pPr>
        <w:tabs>
          <w:tab w:val="num" w:pos="0"/>
        </w:tabs>
        <w:ind w:left="0" w:firstLine="0"/>
      </w:pPr>
    </w:lvl>
    <w:lvl w:ilvl="1">
      <w:start w:val="1"/>
      <w:numFmt w:val="lowerLetter"/>
      <w:pStyle w:val="Defs1"/>
      <w:lvlText w:val="(%2)"/>
      <w:lvlJc w:val="left"/>
      <w:pPr>
        <w:tabs>
          <w:tab w:val="num" w:pos="851"/>
        </w:tabs>
        <w:ind w:left="851" w:hanging="851"/>
      </w:pPr>
    </w:lvl>
    <w:lvl w:ilvl="2">
      <w:start w:val="1"/>
      <w:numFmt w:val="lowerRoman"/>
      <w:pStyle w:val="Defs2"/>
      <w:lvlText w:val="(%3)"/>
      <w:lvlJc w:val="left"/>
      <w:pPr>
        <w:tabs>
          <w:tab w:val="num" w:pos="1701"/>
        </w:tabs>
        <w:ind w:left="1701" w:hanging="850"/>
      </w:pPr>
    </w:lvl>
    <w:lvl w:ilvl="3">
      <w:start w:val="1"/>
      <w:numFmt w:val="decimal"/>
      <w:pStyle w:val="Defs3"/>
      <w:lvlText w:val="(%4)"/>
      <w:lvlJc w:val="left"/>
      <w:pPr>
        <w:tabs>
          <w:tab w:val="num" w:pos="2552"/>
        </w:tabs>
        <w:ind w:left="2552" w:hanging="851"/>
      </w:pPr>
    </w:lvl>
    <w:lvl w:ilvl="4">
      <w:start w:val="1"/>
      <w:numFmt w:val="upperLetter"/>
      <w:pStyle w:val="Defs4"/>
      <w:lvlText w:val="(%5)"/>
      <w:lvlJc w:val="left"/>
      <w:pPr>
        <w:tabs>
          <w:tab w:val="num" w:pos="3402"/>
        </w:tabs>
        <w:ind w:left="3402" w:hanging="85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E406CF8"/>
    <w:multiLevelType w:val="singleLevel"/>
    <w:tmpl w:val="8ABCDBCE"/>
    <w:name w:val="SH Bullet 2"/>
    <w:lvl w:ilvl="0">
      <w:start w:val="1"/>
      <w:numFmt w:val="bullet"/>
      <w:pStyle w:val="SHBullet2"/>
      <w:lvlText w:val=""/>
      <w:lvlJc w:val="left"/>
      <w:pPr>
        <w:ind w:left="1701" w:hanging="850"/>
      </w:pPr>
      <w:rPr>
        <w:rFonts w:ascii="Wingdings" w:hAnsi="Wingdings" w:hint="default"/>
        <w:sz w:val="12"/>
      </w:rPr>
    </w:lvl>
  </w:abstractNum>
  <w:abstractNum w:abstractNumId="79" w15:restartNumberingAfterBreak="0">
    <w:nsid w:val="6F264429"/>
    <w:multiLevelType w:val="singleLevel"/>
    <w:tmpl w:val="F2BA50A8"/>
    <w:name w:val="SH Bullet 3"/>
    <w:lvl w:ilvl="0">
      <w:start w:val="1"/>
      <w:numFmt w:val="bullet"/>
      <w:pStyle w:val="SHBullet3"/>
      <w:lvlText w:val=""/>
      <w:lvlJc w:val="left"/>
      <w:pPr>
        <w:ind w:left="2552" w:hanging="851"/>
      </w:pPr>
      <w:rPr>
        <w:rFonts w:ascii="Wingdings" w:hAnsi="Wingdings" w:hint="default"/>
        <w:sz w:val="12"/>
      </w:rPr>
    </w:lvl>
  </w:abstractNum>
  <w:abstractNum w:abstractNumId="80" w15:restartNumberingAfterBreak="0">
    <w:nsid w:val="72F8762D"/>
    <w:multiLevelType w:val="multilevel"/>
    <w:tmpl w:val="DE2491F2"/>
    <w:name w:val="SH LMA Clause Numbering2"/>
    <w:numStyleLink w:val="SHLMAClauseNumbering"/>
  </w:abstractNum>
  <w:abstractNum w:abstractNumId="81" w15:restartNumberingAfterBreak="0">
    <w:nsid w:val="73B70CC8"/>
    <w:multiLevelType w:val="multilevel"/>
    <w:tmpl w:val="33189A7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74A23A0A"/>
    <w:multiLevelType w:val="multilevel"/>
    <w:tmpl w:val="DE2491F2"/>
    <w:name w:val="SH_11"/>
    <w:numStyleLink w:val="SHLMAClauseNumbering"/>
  </w:abstractNum>
  <w:abstractNum w:abstractNumId="83" w15:restartNumberingAfterBreak="0">
    <w:nsid w:val="750D3AFE"/>
    <w:multiLevelType w:val="multilevel"/>
    <w:tmpl w:val="EFBEE39C"/>
    <w:name w:val="SH_13"/>
    <w:numStyleLink w:val="SHLMAList"/>
  </w:abstractNum>
  <w:abstractNum w:abstractNumId="84" w15:restartNumberingAfterBreak="0">
    <w:nsid w:val="77955CFA"/>
    <w:multiLevelType w:val="multilevel"/>
    <w:tmpl w:val="0809001D"/>
    <w:name w:val="SH Schedules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C0401D9"/>
    <w:multiLevelType w:val="multilevel"/>
    <w:tmpl w:val="E4845E3C"/>
    <w:name w:val="SH_25"/>
    <w:numStyleLink w:val="SHBackgroundNumbering"/>
  </w:abstractNum>
  <w:abstractNum w:abstractNumId="86" w15:restartNumberingAfterBreak="0">
    <w:nsid w:val="7C466467"/>
    <w:multiLevelType w:val="multilevel"/>
    <w:tmpl w:val="21AE80AE"/>
    <w:name w:val="SH Definitions2"/>
    <w:numStyleLink w:val="SHDefinitions"/>
  </w:abstractNum>
  <w:num w:numId="1" w16cid:durableId="112991352">
    <w:abstractNumId w:val="12"/>
  </w:num>
  <w:num w:numId="2" w16cid:durableId="1450323509">
    <w:abstractNumId w:val="63"/>
  </w:num>
  <w:num w:numId="3" w16cid:durableId="2110657445">
    <w:abstractNumId w:val="28"/>
  </w:num>
  <w:num w:numId="4" w16cid:durableId="1271818194">
    <w:abstractNumId w:val="61"/>
  </w:num>
  <w:num w:numId="5" w16cid:durableId="1644385259">
    <w:abstractNumId w:val="43"/>
  </w:num>
  <w:num w:numId="6" w16cid:durableId="1252279720">
    <w:abstractNumId w:val="10"/>
  </w:num>
  <w:num w:numId="7" w16cid:durableId="836191046">
    <w:abstractNumId w:val="36"/>
  </w:num>
  <w:num w:numId="8" w16cid:durableId="1728262635">
    <w:abstractNumId w:val="44"/>
  </w:num>
  <w:num w:numId="9" w16cid:durableId="2017999886">
    <w:abstractNumId w:val="73"/>
  </w:num>
  <w:num w:numId="10" w16cid:durableId="570968989">
    <w:abstractNumId w:val="59"/>
  </w:num>
  <w:num w:numId="11" w16cid:durableId="1963262213">
    <w:abstractNumId w:val="22"/>
  </w:num>
  <w:num w:numId="12" w16cid:durableId="1776975128">
    <w:abstractNumId w:val="34"/>
  </w:num>
  <w:num w:numId="13" w16cid:durableId="1703819709">
    <w:abstractNumId w:val="14"/>
    <w:lvlOverride w:ilvl="0">
      <w:lvl w:ilvl="0">
        <w:start w:val="1"/>
        <w:numFmt w:val="decimal"/>
        <w:pStyle w:val="SHScheduleTitle"/>
        <w:suff w:val="nothing"/>
        <w:lvlText w:val="Schedule %1"/>
        <w:lvlJc w:val="left"/>
        <w:pPr>
          <w:ind w:left="0" w:firstLine="0"/>
        </w:pPr>
        <w:rPr>
          <w:rFonts w:hint="default"/>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14" w16cid:durableId="116989314">
    <w:abstractNumId w:val="41"/>
  </w:num>
  <w:num w:numId="15" w16cid:durableId="1514415523">
    <w:abstractNumId w:val="37"/>
  </w:num>
  <w:num w:numId="16" w16cid:durableId="1773894151">
    <w:abstractNumId w:val="29"/>
  </w:num>
  <w:num w:numId="17" w16cid:durableId="151992738">
    <w:abstractNumId w:val="72"/>
  </w:num>
  <w:num w:numId="18" w16cid:durableId="1965769604">
    <w:abstractNumId w:val="69"/>
  </w:num>
  <w:num w:numId="19" w16cid:durableId="2056658358">
    <w:abstractNumId w:val="78"/>
  </w:num>
  <w:num w:numId="20" w16cid:durableId="1427193532">
    <w:abstractNumId w:val="79"/>
  </w:num>
  <w:num w:numId="21" w16cid:durableId="303126873">
    <w:abstractNumId w:val="70"/>
  </w:num>
  <w:num w:numId="22" w16cid:durableId="618336786">
    <w:abstractNumId w:val="11"/>
  </w:num>
  <w:num w:numId="23" w16cid:durableId="1755122819">
    <w:abstractNumId w:val="65"/>
  </w:num>
  <w:num w:numId="24" w16cid:durableId="253058136">
    <w:abstractNumId w:val="40"/>
  </w:num>
  <w:num w:numId="25" w16cid:durableId="1207332797">
    <w:abstractNumId w:val="13"/>
  </w:num>
  <w:num w:numId="26" w16cid:durableId="1747991837">
    <w:abstractNumId w:val="44"/>
    <w:lvlOverride w:ilvl="0">
      <w:startOverride w:val="1"/>
      <w:lvl w:ilvl="0">
        <w:start w:val="1"/>
        <w:numFmt w:val="none"/>
        <w:pStyle w:val="SHDefinition"/>
        <w:lvlText w:val=""/>
        <w:lvlJc w:val="left"/>
        <w:pPr>
          <w:ind w:left="851" w:firstLine="0"/>
        </w:pPr>
        <w:rPr>
          <w:rFonts w:hint="default"/>
        </w:rPr>
      </w:lvl>
    </w:lvlOverride>
    <w:lvlOverride w:ilvl="1">
      <w:startOverride w:val="1"/>
      <w:lvl w:ilvl="1">
        <w:start w:val="1"/>
        <w:numFmt w:val="decimal"/>
        <w:pStyle w:val="SHDefinition1"/>
        <w:lvlText w:val=""/>
        <w:lvlJc w:val="left"/>
      </w:lvl>
    </w:lvlOverride>
    <w:lvlOverride w:ilvl="2">
      <w:startOverride w:val="1"/>
      <w:lvl w:ilvl="2">
        <w:start w:val="1"/>
        <w:numFmt w:val="decimal"/>
        <w:pStyle w:val="SHDefinition2"/>
        <w:lvlText w:val=""/>
        <w:lvlJc w:val="left"/>
      </w:lvl>
    </w:lvlOverride>
    <w:lvlOverride w:ilvl="3">
      <w:startOverride w:val="1"/>
      <w:lvl w:ilvl="3">
        <w:start w:val="1"/>
        <w:numFmt w:val="decimal"/>
        <w:pStyle w:val="SHDefinition3"/>
        <w:lvlText w:val=""/>
        <w:lvlJc w:val="left"/>
      </w:lvl>
    </w:lvlOverride>
    <w:lvlOverride w:ilvl="4">
      <w:startOverride w:val="1"/>
      <w:lvl w:ilvl="4">
        <w:start w:val="1"/>
        <w:numFmt w:val="decimal"/>
        <w:pStyle w:val="SHDefinition4"/>
        <w:lvlText w:val=""/>
        <w:lvlJc w:val="left"/>
      </w:lvl>
    </w:lvlOverride>
    <w:lvlOverride w:ilvl="5">
      <w:startOverride w:val="27"/>
      <w:lvl w:ilvl="5">
        <w:start w:val="27"/>
        <w:numFmt w:val="decimal"/>
        <w:pStyle w:val="SHDefinition5"/>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016880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0389771">
    <w:abstractNumId w:val="34"/>
  </w:num>
  <w:num w:numId="29" w16cid:durableId="1333727998">
    <w:abstractNumId w:val="22"/>
    <w:lvlOverride w:ilvl="0">
      <w:startOverride w:val="1"/>
      <w:lvl w:ilvl="0">
        <w:start w:val="1"/>
        <w:numFmt w:val="decimal"/>
        <w:pStyle w:val="SHParties"/>
        <w:lvlText w:val="%1"/>
        <w:lvlJc w:val="left"/>
        <w:pPr>
          <w:ind w:left="851" w:hanging="851"/>
        </w:pPr>
        <w:rPr>
          <w:rFonts w:hint="default"/>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14129698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16cid:durableId="1871992595">
    <w:abstractNumId w:val="33"/>
  </w:num>
  <w:num w:numId="32" w16cid:durableId="14940989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3" w16cid:durableId="98135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34" w16cid:durableId="19809170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9477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22186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839098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839097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69714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69550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525310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90136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8567135">
    <w:abstractNumId w:val="25"/>
  </w:num>
  <w:num w:numId="44" w16cid:durableId="1258365289">
    <w:abstractNumId w:val="18"/>
  </w:num>
  <w:num w:numId="45" w16cid:durableId="15772076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545674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0187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9998061">
    <w:abstractNumId w:val="67"/>
  </w:num>
  <w:num w:numId="49" w16cid:durableId="784932186">
    <w:abstractNumId w:val="23"/>
  </w:num>
  <w:num w:numId="50" w16cid:durableId="2836558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0816832">
    <w:abstractNumId w:val="20"/>
  </w:num>
  <w:num w:numId="52" w16cid:durableId="1791824690">
    <w:abstractNumId w:val="52"/>
  </w:num>
  <w:num w:numId="53" w16cid:durableId="205917757">
    <w:abstractNumId w:val="46"/>
  </w:num>
  <w:num w:numId="54" w16cid:durableId="1198548414">
    <w:abstractNumId w:val="38"/>
  </w:num>
  <w:num w:numId="55" w16cid:durableId="310714213">
    <w:abstractNumId w:val="8"/>
  </w:num>
  <w:num w:numId="56" w16cid:durableId="1579172415">
    <w:abstractNumId w:val="0"/>
  </w:num>
  <w:num w:numId="57" w16cid:durableId="1659066772">
    <w:abstractNumId w:val="14"/>
  </w:num>
  <w:num w:numId="58" w16cid:durableId="720325266">
    <w:abstractNumId w:val="74"/>
  </w:num>
  <w:num w:numId="59" w16cid:durableId="1898928222">
    <w:abstractNumId w:val="54"/>
  </w:num>
  <w:num w:numId="60" w16cid:durableId="1898592932">
    <w:abstractNumId w:val="68"/>
  </w:num>
  <w:num w:numId="61" w16cid:durableId="1526292192">
    <w:abstractNumId w:val="19"/>
  </w:num>
  <w:num w:numId="62" w16cid:durableId="43911692">
    <w:abstractNumId w:val="31"/>
  </w:num>
  <w:num w:numId="63" w16cid:durableId="1169834930">
    <w:abstractNumId w:val="81"/>
  </w:num>
  <w:num w:numId="64" w16cid:durableId="975375315">
    <w:abstractNumId w:val="26"/>
  </w:num>
  <w:num w:numId="65" w16cid:durableId="427119641">
    <w:abstractNumId w:val="44"/>
    <w:lvlOverride w:ilvl="0">
      <w:startOverride w:val="1"/>
      <w:lvl w:ilvl="0">
        <w:start w:val="1"/>
        <w:numFmt w:val="decimal"/>
        <w:pStyle w:val="SHDefinition"/>
        <w:lvlText w:val=""/>
        <w:lvlJc w:val="left"/>
      </w:lvl>
    </w:lvlOverride>
    <w:lvlOverride w:ilvl="1">
      <w:startOverride w:val="1"/>
      <w:lvl w:ilvl="1">
        <w:start w:val="1"/>
        <w:numFmt w:val="lowerLetter"/>
        <w:pStyle w:val="SHDefinition1"/>
        <w:lvlText w:val="(%2)"/>
        <w:lvlJc w:val="left"/>
        <w:pPr>
          <w:ind w:left="1701" w:hanging="850"/>
        </w:pPr>
        <w:rPr>
          <w:rFonts w:hint="default"/>
          <w:b w:val="0"/>
          <w:bCs/>
        </w:rPr>
      </w:lvl>
    </w:lvlOverride>
    <w:lvlOverride w:ilvl="2">
      <w:startOverride w:val="1"/>
      <w:lvl w:ilvl="2">
        <w:start w:val="1"/>
        <w:numFmt w:val="decimal"/>
        <w:pStyle w:val="SHDefinition2"/>
        <w:lvlText w:val=""/>
        <w:lvlJc w:val="left"/>
      </w:lvl>
    </w:lvlOverride>
    <w:lvlOverride w:ilvl="3">
      <w:startOverride w:val="1"/>
      <w:lvl w:ilvl="3">
        <w:start w:val="1"/>
        <w:numFmt w:val="decimal"/>
        <w:pStyle w:val="SHDefinition3"/>
        <w:lvlText w:val=""/>
        <w:lvlJc w:val="left"/>
      </w:lvl>
    </w:lvlOverride>
    <w:lvlOverride w:ilvl="4">
      <w:startOverride w:val="1"/>
      <w:lvl w:ilvl="4">
        <w:start w:val="1"/>
        <w:numFmt w:val="decimal"/>
        <w:pStyle w:val="SHDefinition4"/>
        <w:lvlText w:val=""/>
        <w:lvlJc w:val="left"/>
      </w:lvl>
    </w:lvlOverride>
    <w:lvlOverride w:ilvl="5">
      <w:startOverride w:val="27"/>
      <w:lvl w:ilvl="5">
        <w:start w:val="27"/>
        <w:numFmt w:val="decimal"/>
        <w:pStyle w:val="SHDefinition5"/>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16cid:durableId="2028092487">
    <w:abstractNumId w:val="71"/>
  </w:num>
  <w:num w:numId="67" w16cid:durableId="1086533101">
    <w:abstractNumId w:val="2"/>
  </w:num>
  <w:num w:numId="68" w16cid:durableId="828793368">
    <w:abstractNumId w:val="14"/>
    <w:lvlOverride w:ilvl="0">
      <w:startOverride w:val="1"/>
      <w:lvl w:ilvl="0">
        <w:start w:val="1"/>
        <w:numFmt w:val="decimal"/>
        <w:pStyle w:val="SHScheduleTitle"/>
        <w:suff w:val="nothing"/>
        <w:lvlText w:val="Schedule %1"/>
        <w:lvlJc w:val="left"/>
        <w:pPr>
          <w:ind w:left="710" w:firstLine="0"/>
        </w:pPr>
        <w:rPr>
          <w:rFonts w:hint="default"/>
        </w:rPr>
      </w:lvl>
    </w:lvlOverride>
    <w:lvlOverride w:ilvl="1">
      <w:startOverride w:val="1"/>
      <w:lvl w:ilvl="1">
        <w:start w:val="1"/>
        <w:numFmt w:val="decimal"/>
        <w:pStyle w:val="SHSchedulePartTitle"/>
        <w:suff w:val="nothing"/>
        <w:lvlText w:val="Part %2"/>
        <w:lvlJc w:val="left"/>
        <w:pPr>
          <w:ind w:left="0" w:firstLine="0"/>
        </w:pPr>
        <w:rPr>
          <w:rFonts w:hint="default"/>
        </w:rPr>
      </w:lvl>
    </w:lvlOverride>
    <w:lvlOverride w:ilvl="2">
      <w:startOverride w:val="2"/>
      <w:lvl w:ilvl="2">
        <w:start w:val="2"/>
        <w:numFmt w:val="decimal"/>
        <w:lvlRestart w:val="1"/>
        <w:pStyle w:val="SHSchedule1"/>
        <w:lvlText w:val="%3"/>
        <w:lvlJc w:val="left"/>
        <w:pPr>
          <w:ind w:left="851" w:hanging="851"/>
        </w:pPr>
        <w:rPr>
          <w:rFonts w:ascii="Arial" w:eastAsiaTheme="minorHAnsi" w:hAnsi="Arial" w:cstheme="minorBidi"/>
        </w:rPr>
      </w:lvl>
    </w:lvlOverride>
    <w:lvlOverride w:ilvl="3">
      <w:startOverride w:val="1"/>
      <w:lvl w:ilvl="3">
        <w:start w:val="1"/>
        <w:numFmt w:val="decimal"/>
        <w:pStyle w:val="SHSchedule2"/>
        <w:lvlText w:val="%3.%4"/>
        <w:lvlJc w:val="left"/>
        <w:pPr>
          <w:ind w:left="851" w:hanging="851"/>
        </w:pPr>
        <w:rPr>
          <w:rFonts w:ascii="Arial" w:hAnsi="Arial" w:hint="default"/>
          <w:b w:val="0"/>
          <w:i w:val="0"/>
          <w:sz w:val="20"/>
        </w:rPr>
      </w:lvl>
    </w:lvlOverride>
    <w:lvlOverride w:ilvl="4">
      <w:startOverride w:val="1"/>
      <w:lvl w:ilvl="4">
        <w:start w:val="1"/>
        <w:numFmt w:val="decimal"/>
        <w:pStyle w:val="SHSchedule3"/>
        <w:lvlText w:val="%3.%4.%5"/>
        <w:lvlJc w:val="left"/>
        <w:pPr>
          <w:ind w:left="1701" w:hanging="850"/>
        </w:pPr>
        <w:rPr>
          <w:rFonts w:hint="default"/>
        </w:rPr>
      </w:lvl>
    </w:lvlOverride>
  </w:num>
  <w:num w:numId="69" w16cid:durableId="273290020">
    <w:abstractNumId w:val="14"/>
    <w:lvlOverride w:ilvl="0">
      <w:startOverride w:val="1"/>
      <w:lvl w:ilvl="0">
        <w:start w:val="1"/>
        <w:numFmt w:val="decimal"/>
        <w:pStyle w:val="SHScheduleTitle"/>
        <w:suff w:val="nothing"/>
        <w:lvlText w:val="Schedule %1"/>
        <w:lvlJc w:val="left"/>
        <w:pPr>
          <w:ind w:left="710" w:firstLine="0"/>
        </w:pPr>
        <w:rPr>
          <w:rFonts w:hint="default"/>
        </w:rPr>
      </w:lvl>
    </w:lvlOverride>
    <w:lvlOverride w:ilvl="1">
      <w:startOverride w:val="1"/>
      <w:lvl w:ilvl="1">
        <w:start w:val="1"/>
        <w:numFmt w:val="decimal"/>
        <w:pStyle w:val="SHSchedulePartTitle"/>
        <w:suff w:val="nothing"/>
        <w:lvlText w:val="Part %2"/>
        <w:lvlJc w:val="left"/>
        <w:pPr>
          <w:ind w:left="0" w:firstLine="0"/>
        </w:pPr>
        <w:rPr>
          <w:rFonts w:hint="default"/>
        </w:rPr>
      </w:lvl>
    </w:lvlOverride>
    <w:lvlOverride w:ilvl="2">
      <w:startOverride w:val="2"/>
      <w:lvl w:ilvl="2">
        <w:start w:val="2"/>
        <w:numFmt w:val="decimal"/>
        <w:lvlRestart w:val="1"/>
        <w:pStyle w:val="SHSchedule1"/>
        <w:lvlText w:val="%3"/>
        <w:lvlJc w:val="left"/>
        <w:pPr>
          <w:ind w:left="851" w:hanging="851"/>
        </w:pPr>
        <w:rPr>
          <w:rFonts w:ascii="Arial" w:eastAsiaTheme="minorHAnsi" w:hAnsi="Arial" w:cstheme="minorBidi"/>
        </w:rPr>
      </w:lvl>
    </w:lvlOverride>
    <w:lvlOverride w:ilvl="3">
      <w:startOverride w:val="3"/>
      <w:lvl w:ilvl="3">
        <w:start w:val="3"/>
        <w:numFmt w:val="decimal"/>
        <w:pStyle w:val="SHSchedule2"/>
        <w:lvlText w:val="%3.%4"/>
        <w:lvlJc w:val="left"/>
        <w:pPr>
          <w:ind w:left="851" w:hanging="851"/>
        </w:pPr>
        <w:rPr>
          <w:rFonts w:ascii="Arial" w:hAnsi="Arial" w:hint="default"/>
          <w:b w:val="0"/>
          <w:i w:val="0"/>
          <w:sz w:val="20"/>
        </w:rPr>
      </w:lvl>
    </w:lvlOverride>
  </w:num>
  <w:num w:numId="70" w16cid:durableId="642587371">
    <w:abstractNumId w:val="14"/>
    <w:lvlOverride w:ilvl="0">
      <w:lvl w:ilvl="0">
        <w:start w:val="1"/>
        <w:numFmt w:val="decimal"/>
        <w:pStyle w:val="SHScheduleTitle"/>
        <w:suff w:val="nothing"/>
        <w:lvlText w:val="Schedule %1"/>
        <w:lvlJc w:val="left"/>
        <w:pPr>
          <w:ind w:left="0" w:firstLine="0"/>
        </w:pPr>
        <w:rPr>
          <w:rFonts w:hint="default"/>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71" w16cid:durableId="747120749">
    <w:abstractNumId w:val="14"/>
    <w:lvlOverride w:ilvl="0">
      <w:lvl w:ilvl="0">
        <w:start w:val="1"/>
        <w:numFmt w:val="decimal"/>
        <w:pStyle w:val="SHScheduleTitle"/>
        <w:suff w:val="nothing"/>
        <w:lvlText w:val="Schedule %1"/>
        <w:lvlJc w:val="left"/>
        <w:pPr>
          <w:ind w:left="0" w:firstLine="0"/>
        </w:pPr>
        <w:rPr>
          <w:rFonts w:hint="default"/>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72" w16cid:durableId="1616213472">
    <w:abstractNumId w:val="14"/>
    <w:lvlOverride w:ilvl="0">
      <w:lvl w:ilvl="0">
        <w:start w:val="1"/>
        <w:numFmt w:val="decimal"/>
        <w:pStyle w:val="SHScheduleTitle"/>
        <w:suff w:val="nothing"/>
        <w:lvlText w:val="Schedule %1"/>
        <w:lvlJc w:val="left"/>
        <w:pPr>
          <w:ind w:left="0" w:firstLine="0"/>
        </w:pPr>
        <w:rPr>
          <w:rFonts w:hint="default"/>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73" w16cid:durableId="49428539">
    <w:abstractNumId w:val="14"/>
    <w:lvlOverride w:ilvl="0">
      <w:lvl w:ilvl="0">
        <w:start w:val="1"/>
        <w:numFmt w:val="decimal"/>
        <w:pStyle w:val="SHScheduleTitle"/>
        <w:suff w:val="nothing"/>
        <w:lvlText w:val="Schedule %1"/>
        <w:lvlJc w:val="left"/>
        <w:pPr>
          <w:ind w:left="0" w:firstLine="0"/>
        </w:pPr>
        <w:rPr>
          <w:rFonts w:hint="default"/>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74" w16cid:durableId="208734715">
    <w:abstractNumId w:val="14"/>
    <w:lvlOverride w:ilvl="0">
      <w:lvl w:ilvl="0">
        <w:start w:val="1"/>
        <w:numFmt w:val="decimal"/>
        <w:pStyle w:val="SHScheduleTitle"/>
        <w:suff w:val="nothing"/>
        <w:lvlText w:val="Schedule %1"/>
        <w:lvlJc w:val="left"/>
        <w:pPr>
          <w:ind w:left="0" w:firstLine="0"/>
        </w:pPr>
        <w:rPr>
          <w:rFonts w:hint="default"/>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75" w16cid:durableId="1831946679">
    <w:abstractNumId w:val="14"/>
    <w:lvlOverride w:ilvl="0">
      <w:lvl w:ilvl="0">
        <w:start w:val="1"/>
        <w:numFmt w:val="decimal"/>
        <w:pStyle w:val="SHScheduleTitle"/>
        <w:suff w:val="nothing"/>
        <w:lvlText w:val="Schedule %1"/>
        <w:lvlJc w:val="left"/>
        <w:pPr>
          <w:ind w:left="0" w:firstLine="0"/>
        </w:pPr>
        <w:rPr>
          <w:rFonts w:hint="default"/>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76" w16cid:durableId="1725444997">
    <w:abstractNumId w:val="14"/>
    <w:lvlOverride w:ilvl="0">
      <w:lvl w:ilvl="0">
        <w:start w:val="1"/>
        <w:numFmt w:val="decimal"/>
        <w:pStyle w:val="SHScheduleTitle"/>
        <w:suff w:val="nothing"/>
        <w:lvlText w:val="Schedule %1"/>
        <w:lvlJc w:val="left"/>
        <w:pPr>
          <w:ind w:left="0" w:firstLine="0"/>
        </w:pPr>
        <w:rPr>
          <w:rFonts w:hint="default"/>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77" w16cid:durableId="407924103">
    <w:abstractNumId w:val="14"/>
    <w:lvlOverride w:ilvl="0">
      <w:lvl w:ilvl="0">
        <w:start w:val="1"/>
        <w:numFmt w:val="decimal"/>
        <w:pStyle w:val="SHScheduleTitle"/>
        <w:suff w:val="nothing"/>
        <w:lvlText w:val="Schedule %1"/>
        <w:lvlJc w:val="left"/>
        <w:pPr>
          <w:ind w:left="0" w:firstLine="0"/>
        </w:pPr>
        <w:rPr>
          <w:rFonts w:hint="default"/>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78" w16cid:durableId="147989471">
    <w:abstractNumId w:val="14"/>
    <w:lvlOverride w:ilvl="0">
      <w:lvl w:ilvl="0">
        <w:start w:val="1"/>
        <w:numFmt w:val="decimal"/>
        <w:pStyle w:val="SHScheduleTitle"/>
        <w:suff w:val="nothing"/>
        <w:lvlText w:val="Schedule %1"/>
        <w:lvlJc w:val="left"/>
        <w:pPr>
          <w:ind w:left="0" w:firstLine="0"/>
        </w:pPr>
        <w:rPr>
          <w:rFonts w:hint="default"/>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79" w16cid:durableId="1786386925">
    <w:abstractNumId w:val="14"/>
    <w:lvlOverride w:ilvl="0">
      <w:lvl w:ilvl="0">
        <w:start w:val="1"/>
        <w:numFmt w:val="decimal"/>
        <w:pStyle w:val="SHScheduleTitle"/>
        <w:suff w:val="nothing"/>
        <w:lvlText w:val="Schedule %1"/>
        <w:lvlJc w:val="left"/>
        <w:pPr>
          <w:ind w:left="0" w:firstLine="0"/>
        </w:pPr>
        <w:rPr>
          <w:rFonts w:hint="default"/>
          <w:sz w:val="20"/>
          <w:szCs w:val="18"/>
        </w:rPr>
      </w:lvl>
    </w:lvlOverride>
    <w:lvlOverride w:ilvl="1">
      <w:lvl w:ilvl="1">
        <w:start w:val="1"/>
        <w:numFmt w:val="decimal"/>
        <w:pStyle w:val="SHSchedulePartTitle"/>
        <w:suff w:val="nothing"/>
        <w:lvlText w:val="Part %2"/>
        <w:lvlJc w:val="left"/>
        <w:pPr>
          <w:ind w:left="0" w:firstLine="0"/>
        </w:pPr>
        <w:rPr>
          <w:rFonts w:hint="default"/>
        </w:rPr>
      </w:lvl>
    </w:lvlOverride>
    <w:lvlOverride w:ilvl="2">
      <w:lvl w:ilvl="2">
        <w:start w:val="1"/>
        <w:numFmt w:val="decimal"/>
        <w:lvlRestart w:val="1"/>
        <w:pStyle w:val="SHSchedule1"/>
        <w:lvlText w:val="%3"/>
        <w:lvlJc w:val="left"/>
        <w:pPr>
          <w:ind w:left="851" w:hanging="851"/>
        </w:pPr>
        <w:rPr>
          <w:rFonts w:hint="default"/>
        </w:rPr>
      </w:lvl>
    </w:lvlOverride>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rPr>
      </w:lvl>
    </w:lvlOverride>
    <w:lvlOverride w:ilvl="5">
      <w:lvl w:ilvl="5">
        <w:start w:val="1"/>
        <w:numFmt w:val="lowerLetter"/>
        <w:pStyle w:val="SHSchedule4"/>
        <w:lvlText w:val="(%6)"/>
        <w:lvlJc w:val="left"/>
        <w:pPr>
          <w:ind w:left="2552" w:hanging="851"/>
        </w:pPr>
        <w:rPr>
          <w:rFonts w:hint="default"/>
        </w:rPr>
      </w:lvl>
    </w:lvlOverride>
    <w:lvlOverride w:ilvl="6">
      <w:lvl w:ilvl="6">
        <w:start w:val="1"/>
        <w:numFmt w:val="lowerRoman"/>
        <w:pStyle w:val="SHSchedule5"/>
        <w:lvlText w:val="(%7)"/>
        <w:lvlJc w:val="left"/>
        <w:pPr>
          <w:ind w:left="3402" w:hanging="850"/>
        </w:pPr>
        <w:rPr>
          <w:rFonts w:hint="default"/>
        </w:rPr>
      </w:lvl>
    </w:lvlOverride>
    <w:lvlOverride w:ilvl="7">
      <w:lvl w:ilvl="7">
        <w:start w:val="1"/>
        <w:numFmt w:val="upperLetter"/>
        <w:pStyle w:val="SHSchedule6"/>
        <w:lvlText w:val="(%8)"/>
        <w:lvlJc w:val="left"/>
        <w:pPr>
          <w:ind w:left="4253" w:hanging="851"/>
        </w:pPr>
        <w:rPr>
          <w:rFonts w:hint="default"/>
        </w:rPr>
      </w:lvl>
    </w:lvlOverride>
    <w:lvlOverride w:ilvl="8">
      <w:lvl w:ilvl="8">
        <w:start w:val="1"/>
        <w:numFmt w:val="decimal"/>
        <w:pStyle w:val="SHSchedule7"/>
        <w:lvlText w:val="(%9)"/>
        <w:lvlJc w:val="left"/>
        <w:pPr>
          <w:ind w:left="5103" w:hanging="850"/>
        </w:pPr>
        <w:rPr>
          <w:rFonts w:hint="default"/>
        </w:rPr>
      </w:lvl>
    </w:lvlOverride>
  </w:num>
  <w:num w:numId="80" w16cid:durableId="1633830486">
    <w:abstractNumId w:val="21"/>
  </w:num>
  <w:num w:numId="81" w16cid:durableId="336469986">
    <w:abstractNumId w:val="53"/>
  </w:num>
  <w:num w:numId="82" w16cid:durableId="520825628">
    <w:abstractNumId w:val="4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D2"/>
    <w:rsid w:val="000001DC"/>
    <w:rsid w:val="00000228"/>
    <w:rsid w:val="00000D66"/>
    <w:rsid w:val="00002222"/>
    <w:rsid w:val="0000238D"/>
    <w:rsid w:val="00003019"/>
    <w:rsid w:val="0000456D"/>
    <w:rsid w:val="0000479C"/>
    <w:rsid w:val="00005BB3"/>
    <w:rsid w:val="0000650E"/>
    <w:rsid w:val="00006EE2"/>
    <w:rsid w:val="00010073"/>
    <w:rsid w:val="000123A3"/>
    <w:rsid w:val="00014321"/>
    <w:rsid w:val="00014EE9"/>
    <w:rsid w:val="00015453"/>
    <w:rsid w:val="00016D19"/>
    <w:rsid w:val="00017278"/>
    <w:rsid w:val="000179A2"/>
    <w:rsid w:val="00020472"/>
    <w:rsid w:val="00022C7C"/>
    <w:rsid w:val="00023980"/>
    <w:rsid w:val="00024D05"/>
    <w:rsid w:val="00024FE9"/>
    <w:rsid w:val="00025B8C"/>
    <w:rsid w:val="00031400"/>
    <w:rsid w:val="00031C2F"/>
    <w:rsid w:val="00032576"/>
    <w:rsid w:val="00033605"/>
    <w:rsid w:val="000342B9"/>
    <w:rsid w:val="0003558B"/>
    <w:rsid w:val="00035909"/>
    <w:rsid w:val="00035D47"/>
    <w:rsid w:val="000402AC"/>
    <w:rsid w:val="000402B9"/>
    <w:rsid w:val="000403B2"/>
    <w:rsid w:val="00040427"/>
    <w:rsid w:val="000406C5"/>
    <w:rsid w:val="0004291C"/>
    <w:rsid w:val="00042D80"/>
    <w:rsid w:val="0004317A"/>
    <w:rsid w:val="000602D8"/>
    <w:rsid w:val="00061897"/>
    <w:rsid w:val="00061CB8"/>
    <w:rsid w:val="000624CC"/>
    <w:rsid w:val="00062B66"/>
    <w:rsid w:val="0007248E"/>
    <w:rsid w:val="00072557"/>
    <w:rsid w:val="0007387D"/>
    <w:rsid w:val="00075CB1"/>
    <w:rsid w:val="00077920"/>
    <w:rsid w:val="000809B1"/>
    <w:rsid w:val="000847E1"/>
    <w:rsid w:val="00087955"/>
    <w:rsid w:val="0009012F"/>
    <w:rsid w:val="0009220B"/>
    <w:rsid w:val="000940E3"/>
    <w:rsid w:val="00094839"/>
    <w:rsid w:val="00094C2A"/>
    <w:rsid w:val="00095472"/>
    <w:rsid w:val="000954C6"/>
    <w:rsid w:val="00096389"/>
    <w:rsid w:val="00096B4A"/>
    <w:rsid w:val="000A0E8A"/>
    <w:rsid w:val="000A30A7"/>
    <w:rsid w:val="000A3709"/>
    <w:rsid w:val="000A4590"/>
    <w:rsid w:val="000A556C"/>
    <w:rsid w:val="000A5C6A"/>
    <w:rsid w:val="000A61D9"/>
    <w:rsid w:val="000B2487"/>
    <w:rsid w:val="000B2754"/>
    <w:rsid w:val="000B6B76"/>
    <w:rsid w:val="000B7075"/>
    <w:rsid w:val="000B742F"/>
    <w:rsid w:val="000C2E58"/>
    <w:rsid w:val="000C58BD"/>
    <w:rsid w:val="000C5A59"/>
    <w:rsid w:val="000C6DB0"/>
    <w:rsid w:val="000D1677"/>
    <w:rsid w:val="000D1D37"/>
    <w:rsid w:val="000D34E1"/>
    <w:rsid w:val="000D3B5F"/>
    <w:rsid w:val="000D7D10"/>
    <w:rsid w:val="000E2629"/>
    <w:rsid w:val="000E2B36"/>
    <w:rsid w:val="000E4BB8"/>
    <w:rsid w:val="000E4FA6"/>
    <w:rsid w:val="000E55F8"/>
    <w:rsid w:val="000E7229"/>
    <w:rsid w:val="000F0CAE"/>
    <w:rsid w:val="000F0DEA"/>
    <w:rsid w:val="000F3311"/>
    <w:rsid w:val="000F4EC0"/>
    <w:rsid w:val="000F59D2"/>
    <w:rsid w:val="00102DDE"/>
    <w:rsid w:val="00105EC8"/>
    <w:rsid w:val="00110ECB"/>
    <w:rsid w:val="0011606B"/>
    <w:rsid w:val="00120719"/>
    <w:rsid w:val="001216C8"/>
    <w:rsid w:val="00122379"/>
    <w:rsid w:val="00124AA4"/>
    <w:rsid w:val="0012576F"/>
    <w:rsid w:val="0012665E"/>
    <w:rsid w:val="00127550"/>
    <w:rsid w:val="00130B6C"/>
    <w:rsid w:val="00133966"/>
    <w:rsid w:val="00133BAF"/>
    <w:rsid w:val="0013536D"/>
    <w:rsid w:val="00136B90"/>
    <w:rsid w:val="0013733B"/>
    <w:rsid w:val="0013755B"/>
    <w:rsid w:val="00141959"/>
    <w:rsid w:val="0014291C"/>
    <w:rsid w:val="00143027"/>
    <w:rsid w:val="0014364B"/>
    <w:rsid w:val="00143CB1"/>
    <w:rsid w:val="0014503C"/>
    <w:rsid w:val="00145C99"/>
    <w:rsid w:val="0014781A"/>
    <w:rsid w:val="00147ABE"/>
    <w:rsid w:val="00151699"/>
    <w:rsid w:val="001518A6"/>
    <w:rsid w:val="00151BBE"/>
    <w:rsid w:val="00153B57"/>
    <w:rsid w:val="00154696"/>
    <w:rsid w:val="001552DF"/>
    <w:rsid w:val="001558CF"/>
    <w:rsid w:val="001576EE"/>
    <w:rsid w:val="00160489"/>
    <w:rsid w:val="00160D28"/>
    <w:rsid w:val="00160DC7"/>
    <w:rsid w:val="00161271"/>
    <w:rsid w:val="00161DF9"/>
    <w:rsid w:val="00162077"/>
    <w:rsid w:val="00163046"/>
    <w:rsid w:val="00165180"/>
    <w:rsid w:val="00165CFC"/>
    <w:rsid w:val="00165FC8"/>
    <w:rsid w:val="001749F7"/>
    <w:rsid w:val="001779B9"/>
    <w:rsid w:val="00177E0A"/>
    <w:rsid w:val="001801A1"/>
    <w:rsid w:val="001820D8"/>
    <w:rsid w:val="001823BA"/>
    <w:rsid w:val="001834C2"/>
    <w:rsid w:val="00183C92"/>
    <w:rsid w:val="00184E0B"/>
    <w:rsid w:val="00185584"/>
    <w:rsid w:val="00185A17"/>
    <w:rsid w:val="001867ED"/>
    <w:rsid w:val="00187DAD"/>
    <w:rsid w:val="0019287E"/>
    <w:rsid w:val="00193C4C"/>
    <w:rsid w:val="001940C1"/>
    <w:rsid w:val="00195A93"/>
    <w:rsid w:val="001976A5"/>
    <w:rsid w:val="001A2E94"/>
    <w:rsid w:val="001A5451"/>
    <w:rsid w:val="001A559E"/>
    <w:rsid w:val="001A639E"/>
    <w:rsid w:val="001A6FC1"/>
    <w:rsid w:val="001A7D4D"/>
    <w:rsid w:val="001B23A3"/>
    <w:rsid w:val="001C04ED"/>
    <w:rsid w:val="001C1A81"/>
    <w:rsid w:val="001C3603"/>
    <w:rsid w:val="001C40AC"/>
    <w:rsid w:val="001C52AF"/>
    <w:rsid w:val="001C7263"/>
    <w:rsid w:val="001D18B0"/>
    <w:rsid w:val="001D2ED7"/>
    <w:rsid w:val="001D407C"/>
    <w:rsid w:val="001D4485"/>
    <w:rsid w:val="001D67FA"/>
    <w:rsid w:val="001D72EE"/>
    <w:rsid w:val="001E0F80"/>
    <w:rsid w:val="001E1110"/>
    <w:rsid w:val="001E12F7"/>
    <w:rsid w:val="001E5213"/>
    <w:rsid w:val="001E5662"/>
    <w:rsid w:val="001E569D"/>
    <w:rsid w:val="001E6045"/>
    <w:rsid w:val="001F17BF"/>
    <w:rsid w:val="001F5A86"/>
    <w:rsid w:val="001F62DF"/>
    <w:rsid w:val="001F6D0D"/>
    <w:rsid w:val="001F7297"/>
    <w:rsid w:val="0020163B"/>
    <w:rsid w:val="00203999"/>
    <w:rsid w:val="00203A77"/>
    <w:rsid w:val="00204235"/>
    <w:rsid w:val="0020453C"/>
    <w:rsid w:val="00206132"/>
    <w:rsid w:val="00211928"/>
    <w:rsid w:val="00213227"/>
    <w:rsid w:val="0021346B"/>
    <w:rsid w:val="00213562"/>
    <w:rsid w:val="002146B8"/>
    <w:rsid w:val="00217BF1"/>
    <w:rsid w:val="00220782"/>
    <w:rsid w:val="00220C16"/>
    <w:rsid w:val="002217DF"/>
    <w:rsid w:val="0022182D"/>
    <w:rsid w:val="00222444"/>
    <w:rsid w:val="002307F8"/>
    <w:rsid w:val="00231762"/>
    <w:rsid w:val="00231924"/>
    <w:rsid w:val="00231FC4"/>
    <w:rsid w:val="002338E1"/>
    <w:rsid w:val="0023431F"/>
    <w:rsid w:val="0023483C"/>
    <w:rsid w:val="00234FB7"/>
    <w:rsid w:val="0023678A"/>
    <w:rsid w:val="0023724A"/>
    <w:rsid w:val="00237E27"/>
    <w:rsid w:val="00240E50"/>
    <w:rsid w:val="002430C6"/>
    <w:rsid w:val="00243DA7"/>
    <w:rsid w:val="00247070"/>
    <w:rsid w:val="0024791B"/>
    <w:rsid w:val="00250156"/>
    <w:rsid w:val="0025290F"/>
    <w:rsid w:val="002549C5"/>
    <w:rsid w:val="00255AE5"/>
    <w:rsid w:val="0026062C"/>
    <w:rsid w:val="00260BCE"/>
    <w:rsid w:val="00266203"/>
    <w:rsid w:val="002663D1"/>
    <w:rsid w:val="002672F0"/>
    <w:rsid w:val="002672F3"/>
    <w:rsid w:val="0027064B"/>
    <w:rsid w:val="00271106"/>
    <w:rsid w:val="00273924"/>
    <w:rsid w:val="00273A90"/>
    <w:rsid w:val="00273CB3"/>
    <w:rsid w:val="00273FF3"/>
    <w:rsid w:val="00275D49"/>
    <w:rsid w:val="002774FA"/>
    <w:rsid w:val="00280155"/>
    <w:rsid w:val="0028368A"/>
    <w:rsid w:val="002841AA"/>
    <w:rsid w:val="002843F0"/>
    <w:rsid w:val="002856EE"/>
    <w:rsid w:val="00286611"/>
    <w:rsid w:val="00287DE5"/>
    <w:rsid w:val="00293761"/>
    <w:rsid w:val="00293FE9"/>
    <w:rsid w:val="00295882"/>
    <w:rsid w:val="00295D92"/>
    <w:rsid w:val="0029628E"/>
    <w:rsid w:val="002971F6"/>
    <w:rsid w:val="002972AC"/>
    <w:rsid w:val="00297BAC"/>
    <w:rsid w:val="00297E92"/>
    <w:rsid w:val="002A0CDB"/>
    <w:rsid w:val="002A7014"/>
    <w:rsid w:val="002A7F3C"/>
    <w:rsid w:val="002B0BCF"/>
    <w:rsid w:val="002B1E00"/>
    <w:rsid w:val="002B28D5"/>
    <w:rsid w:val="002B3509"/>
    <w:rsid w:val="002B395E"/>
    <w:rsid w:val="002B49A3"/>
    <w:rsid w:val="002B5BB2"/>
    <w:rsid w:val="002B7270"/>
    <w:rsid w:val="002B771B"/>
    <w:rsid w:val="002B7BE0"/>
    <w:rsid w:val="002C00B6"/>
    <w:rsid w:val="002C1B0F"/>
    <w:rsid w:val="002C4CBF"/>
    <w:rsid w:val="002D0A1E"/>
    <w:rsid w:val="002D1B84"/>
    <w:rsid w:val="002D20C9"/>
    <w:rsid w:val="002D3CC4"/>
    <w:rsid w:val="002D4170"/>
    <w:rsid w:val="002D42DB"/>
    <w:rsid w:val="002D56FF"/>
    <w:rsid w:val="002D57C7"/>
    <w:rsid w:val="002E241D"/>
    <w:rsid w:val="002E2A59"/>
    <w:rsid w:val="002E40B4"/>
    <w:rsid w:val="002E5DB2"/>
    <w:rsid w:val="002F342A"/>
    <w:rsid w:val="002F37C7"/>
    <w:rsid w:val="002F46B1"/>
    <w:rsid w:val="002F4AA9"/>
    <w:rsid w:val="002F50F2"/>
    <w:rsid w:val="00301E04"/>
    <w:rsid w:val="003040EF"/>
    <w:rsid w:val="003044E9"/>
    <w:rsid w:val="0030583B"/>
    <w:rsid w:val="00305CC9"/>
    <w:rsid w:val="003100BB"/>
    <w:rsid w:val="00311CE3"/>
    <w:rsid w:val="0031265B"/>
    <w:rsid w:val="0031594A"/>
    <w:rsid w:val="00320C91"/>
    <w:rsid w:val="00321A94"/>
    <w:rsid w:val="00321AFC"/>
    <w:rsid w:val="00322D0A"/>
    <w:rsid w:val="003306B5"/>
    <w:rsid w:val="00330D95"/>
    <w:rsid w:val="00332530"/>
    <w:rsid w:val="00334727"/>
    <w:rsid w:val="00341417"/>
    <w:rsid w:val="00342430"/>
    <w:rsid w:val="00343CB4"/>
    <w:rsid w:val="0034768F"/>
    <w:rsid w:val="0035094D"/>
    <w:rsid w:val="00350D18"/>
    <w:rsid w:val="00353927"/>
    <w:rsid w:val="00356126"/>
    <w:rsid w:val="003564DD"/>
    <w:rsid w:val="00356ED7"/>
    <w:rsid w:val="00357AFA"/>
    <w:rsid w:val="003613DA"/>
    <w:rsid w:val="00362583"/>
    <w:rsid w:val="00363DE4"/>
    <w:rsid w:val="0036601B"/>
    <w:rsid w:val="003668BC"/>
    <w:rsid w:val="00367016"/>
    <w:rsid w:val="00367DDF"/>
    <w:rsid w:val="00373CFD"/>
    <w:rsid w:val="003748E4"/>
    <w:rsid w:val="00374AD2"/>
    <w:rsid w:val="00374B23"/>
    <w:rsid w:val="00376C9E"/>
    <w:rsid w:val="0037719E"/>
    <w:rsid w:val="003803ED"/>
    <w:rsid w:val="00383A02"/>
    <w:rsid w:val="00385991"/>
    <w:rsid w:val="003904C6"/>
    <w:rsid w:val="00396AE5"/>
    <w:rsid w:val="00397CB1"/>
    <w:rsid w:val="003A0059"/>
    <w:rsid w:val="003A0788"/>
    <w:rsid w:val="003A0C2E"/>
    <w:rsid w:val="003A1115"/>
    <w:rsid w:val="003A361B"/>
    <w:rsid w:val="003A399A"/>
    <w:rsid w:val="003A5DF0"/>
    <w:rsid w:val="003A63A7"/>
    <w:rsid w:val="003A6D2C"/>
    <w:rsid w:val="003A72F5"/>
    <w:rsid w:val="003B01BA"/>
    <w:rsid w:val="003B0650"/>
    <w:rsid w:val="003B0918"/>
    <w:rsid w:val="003B0F3A"/>
    <w:rsid w:val="003B3685"/>
    <w:rsid w:val="003B3AD6"/>
    <w:rsid w:val="003B49FF"/>
    <w:rsid w:val="003C048E"/>
    <w:rsid w:val="003C1200"/>
    <w:rsid w:val="003C1BAF"/>
    <w:rsid w:val="003C65CC"/>
    <w:rsid w:val="003C705F"/>
    <w:rsid w:val="003D0533"/>
    <w:rsid w:val="003D1950"/>
    <w:rsid w:val="003D1FF4"/>
    <w:rsid w:val="003D299F"/>
    <w:rsid w:val="003D302C"/>
    <w:rsid w:val="003D412B"/>
    <w:rsid w:val="003D66B0"/>
    <w:rsid w:val="003D76F7"/>
    <w:rsid w:val="003D7CB6"/>
    <w:rsid w:val="003E0297"/>
    <w:rsid w:val="003E0387"/>
    <w:rsid w:val="003E160C"/>
    <w:rsid w:val="003E16BF"/>
    <w:rsid w:val="003E2FB0"/>
    <w:rsid w:val="003E5AB9"/>
    <w:rsid w:val="003E77BB"/>
    <w:rsid w:val="003F0587"/>
    <w:rsid w:val="003F156D"/>
    <w:rsid w:val="003F342A"/>
    <w:rsid w:val="003F5375"/>
    <w:rsid w:val="003F583C"/>
    <w:rsid w:val="003F6184"/>
    <w:rsid w:val="003F6F52"/>
    <w:rsid w:val="00400B49"/>
    <w:rsid w:val="0040246B"/>
    <w:rsid w:val="0040590D"/>
    <w:rsid w:val="004100E6"/>
    <w:rsid w:val="004120D3"/>
    <w:rsid w:val="00412A00"/>
    <w:rsid w:val="00412C28"/>
    <w:rsid w:val="00415648"/>
    <w:rsid w:val="00416A5E"/>
    <w:rsid w:val="00417A46"/>
    <w:rsid w:val="004214F0"/>
    <w:rsid w:val="0042178C"/>
    <w:rsid w:val="00424005"/>
    <w:rsid w:val="00424CF8"/>
    <w:rsid w:val="00425A4F"/>
    <w:rsid w:val="00426E76"/>
    <w:rsid w:val="00427212"/>
    <w:rsid w:val="00427D37"/>
    <w:rsid w:val="00431876"/>
    <w:rsid w:val="0043398F"/>
    <w:rsid w:val="0044008B"/>
    <w:rsid w:val="004406C4"/>
    <w:rsid w:val="00442821"/>
    <w:rsid w:val="0044295B"/>
    <w:rsid w:val="00442E1A"/>
    <w:rsid w:val="00442ECF"/>
    <w:rsid w:val="004431DC"/>
    <w:rsid w:val="00444442"/>
    <w:rsid w:val="004447FB"/>
    <w:rsid w:val="00445B89"/>
    <w:rsid w:val="00446D90"/>
    <w:rsid w:val="004477C7"/>
    <w:rsid w:val="0045282B"/>
    <w:rsid w:val="00454AAA"/>
    <w:rsid w:val="00456640"/>
    <w:rsid w:val="00460790"/>
    <w:rsid w:val="00461090"/>
    <w:rsid w:val="00461105"/>
    <w:rsid w:val="00462AFE"/>
    <w:rsid w:val="00465D72"/>
    <w:rsid w:val="004669CC"/>
    <w:rsid w:val="004677D4"/>
    <w:rsid w:val="00471187"/>
    <w:rsid w:val="004728DB"/>
    <w:rsid w:val="004760FC"/>
    <w:rsid w:val="0047623C"/>
    <w:rsid w:val="00476C61"/>
    <w:rsid w:val="004775C0"/>
    <w:rsid w:val="00484653"/>
    <w:rsid w:val="0048470B"/>
    <w:rsid w:val="004850F0"/>
    <w:rsid w:val="00486D78"/>
    <w:rsid w:val="004904E0"/>
    <w:rsid w:val="00491162"/>
    <w:rsid w:val="0049232E"/>
    <w:rsid w:val="00492D92"/>
    <w:rsid w:val="00494447"/>
    <w:rsid w:val="00495C60"/>
    <w:rsid w:val="004A007F"/>
    <w:rsid w:val="004A2230"/>
    <w:rsid w:val="004A240D"/>
    <w:rsid w:val="004A5568"/>
    <w:rsid w:val="004B116A"/>
    <w:rsid w:val="004B268B"/>
    <w:rsid w:val="004B38D6"/>
    <w:rsid w:val="004B4D8C"/>
    <w:rsid w:val="004B5108"/>
    <w:rsid w:val="004B7031"/>
    <w:rsid w:val="004B7EE0"/>
    <w:rsid w:val="004C3F6D"/>
    <w:rsid w:val="004C3F83"/>
    <w:rsid w:val="004C6359"/>
    <w:rsid w:val="004C6E2B"/>
    <w:rsid w:val="004C7E2D"/>
    <w:rsid w:val="004C7E72"/>
    <w:rsid w:val="004D137B"/>
    <w:rsid w:val="004D4ADC"/>
    <w:rsid w:val="004D6058"/>
    <w:rsid w:val="004D6594"/>
    <w:rsid w:val="004D7834"/>
    <w:rsid w:val="004E10FA"/>
    <w:rsid w:val="004E2B8F"/>
    <w:rsid w:val="004E31A0"/>
    <w:rsid w:val="004E34EE"/>
    <w:rsid w:val="004E56BD"/>
    <w:rsid w:val="004E5EF6"/>
    <w:rsid w:val="004E6CF7"/>
    <w:rsid w:val="004E781B"/>
    <w:rsid w:val="004F08AE"/>
    <w:rsid w:val="004F1655"/>
    <w:rsid w:val="004F40DF"/>
    <w:rsid w:val="004F5050"/>
    <w:rsid w:val="004F52A7"/>
    <w:rsid w:val="005014AD"/>
    <w:rsid w:val="00501BB2"/>
    <w:rsid w:val="005023F6"/>
    <w:rsid w:val="005049CE"/>
    <w:rsid w:val="00510FC0"/>
    <w:rsid w:val="00513B39"/>
    <w:rsid w:val="00514DAB"/>
    <w:rsid w:val="005170BB"/>
    <w:rsid w:val="00517EC6"/>
    <w:rsid w:val="00521977"/>
    <w:rsid w:val="00523715"/>
    <w:rsid w:val="00525634"/>
    <w:rsid w:val="00526D20"/>
    <w:rsid w:val="00531AA8"/>
    <w:rsid w:val="00534075"/>
    <w:rsid w:val="00534581"/>
    <w:rsid w:val="00536DE4"/>
    <w:rsid w:val="00536F59"/>
    <w:rsid w:val="005427E4"/>
    <w:rsid w:val="005428FF"/>
    <w:rsid w:val="00542ED8"/>
    <w:rsid w:val="0054475D"/>
    <w:rsid w:val="00545A41"/>
    <w:rsid w:val="00546AEA"/>
    <w:rsid w:val="00547167"/>
    <w:rsid w:val="00551335"/>
    <w:rsid w:val="0055305E"/>
    <w:rsid w:val="00555967"/>
    <w:rsid w:val="00560D7A"/>
    <w:rsid w:val="0056444B"/>
    <w:rsid w:val="00564591"/>
    <w:rsid w:val="0056619B"/>
    <w:rsid w:val="00572970"/>
    <w:rsid w:val="00573A53"/>
    <w:rsid w:val="00573F02"/>
    <w:rsid w:val="005751A3"/>
    <w:rsid w:val="00575859"/>
    <w:rsid w:val="00575FF7"/>
    <w:rsid w:val="005766A2"/>
    <w:rsid w:val="0058138F"/>
    <w:rsid w:val="00581963"/>
    <w:rsid w:val="005820BF"/>
    <w:rsid w:val="005836C4"/>
    <w:rsid w:val="0058498A"/>
    <w:rsid w:val="0058621E"/>
    <w:rsid w:val="0059046C"/>
    <w:rsid w:val="00591584"/>
    <w:rsid w:val="005927FB"/>
    <w:rsid w:val="0059314B"/>
    <w:rsid w:val="005932D1"/>
    <w:rsid w:val="00594BF4"/>
    <w:rsid w:val="00594C9A"/>
    <w:rsid w:val="005969D2"/>
    <w:rsid w:val="005A0804"/>
    <w:rsid w:val="005A1263"/>
    <w:rsid w:val="005A3B01"/>
    <w:rsid w:val="005A4329"/>
    <w:rsid w:val="005A4FFA"/>
    <w:rsid w:val="005A79DD"/>
    <w:rsid w:val="005A7BB1"/>
    <w:rsid w:val="005B1E08"/>
    <w:rsid w:val="005B29E7"/>
    <w:rsid w:val="005B30B0"/>
    <w:rsid w:val="005B5DC4"/>
    <w:rsid w:val="005B5DEB"/>
    <w:rsid w:val="005B5EB1"/>
    <w:rsid w:val="005C1070"/>
    <w:rsid w:val="005C4CE2"/>
    <w:rsid w:val="005C5943"/>
    <w:rsid w:val="005C5B33"/>
    <w:rsid w:val="005C7BD1"/>
    <w:rsid w:val="005C7FF3"/>
    <w:rsid w:val="005D078B"/>
    <w:rsid w:val="005D0DB6"/>
    <w:rsid w:val="005D266B"/>
    <w:rsid w:val="005D2F69"/>
    <w:rsid w:val="005D47EE"/>
    <w:rsid w:val="005D6391"/>
    <w:rsid w:val="005E0EAE"/>
    <w:rsid w:val="005E1443"/>
    <w:rsid w:val="005E5919"/>
    <w:rsid w:val="005E6523"/>
    <w:rsid w:val="005E6D0B"/>
    <w:rsid w:val="005F1028"/>
    <w:rsid w:val="005F1CB6"/>
    <w:rsid w:val="005F4037"/>
    <w:rsid w:val="005F4E6C"/>
    <w:rsid w:val="005F5FF3"/>
    <w:rsid w:val="005F6550"/>
    <w:rsid w:val="005F6C9B"/>
    <w:rsid w:val="005F6E5C"/>
    <w:rsid w:val="005F7B92"/>
    <w:rsid w:val="00600691"/>
    <w:rsid w:val="00601C97"/>
    <w:rsid w:val="00603791"/>
    <w:rsid w:val="00603B0F"/>
    <w:rsid w:val="0060568A"/>
    <w:rsid w:val="006069A9"/>
    <w:rsid w:val="00610A92"/>
    <w:rsid w:val="00611DBA"/>
    <w:rsid w:val="006122AA"/>
    <w:rsid w:val="006130DF"/>
    <w:rsid w:val="00613B41"/>
    <w:rsid w:val="00613CD6"/>
    <w:rsid w:val="00614431"/>
    <w:rsid w:val="006145DD"/>
    <w:rsid w:val="00615363"/>
    <w:rsid w:val="006155D1"/>
    <w:rsid w:val="00615A2A"/>
    <w:rsid w:val="00616B54"/>
    <w:rsid w:val="0061741B"/>
    <w:rsid w:val="00617B54"/>
    <w:rsid w:val="0062124D"/>
    <w:rsid w:val="00624457"/>
    <w:rsid w:val="00626964"/>
    <w:rsid w:val="006271D2"/>
    <w:rsid w:val="00627C12"/>
    <w:rsid w:val="00630614"/>
    <w:rsid w:val="00632640"/>
    <w:rsid w:val="006359DB"/>
    <w:rsid w:val="00637B1E"/>
    <w:rsid w:val="006418AD"/>
    <w:rsid w:val="00642F4F"/>
    <w:rsid w:val="00643498"/>
    <w:rsid w:val="006437AE"/>
    <w:rsid w:val="006438BF"/>
    <w:rsid w:val="00644983"/>
    <w:rsid w:val="006515A7"/>
    <w:rsid w:val="0065242D"/>
    <w:rsid w:val="006526AF"/>
    <w:rsid w:val="0065463F"/>
    <w:rsid w:val="0065492F"/>
    <w:rsid w:val="006563AC"/>
    <w:rsid w:val="006607A1"/>
    <w:rsid w:val="006618F3"/>
    <w:rsid w:val="00662733"/>
    <w:rsid w:val="00663D61"/>
    <w:rsid w:val="00664925"/>
    <w:rsid w:val="0066578D"/>
    <w:rsid w:val="0066739C"/>
    <w:rsid w:val="00667558"/>
    <w:rsid w:val="00670763"/>
    <w:rsid w:val="00671456"/>
    <w:rsid w:val="00672215"/>
    <w:rsid w:val="00672412"/>
    <w:rsid w:val="00672957"/>
    <w:rsid w:val="00674FE3"/>
    <w:rsid w:val="00681281"/>
    <w:rsid w:val="00684BE4"/>
    <w:rsid w:val="0068521A"/>
    <w:rsid w:val="00687D6C"/>
    <w:rsid w:val="00691011"/>
    <w:rsid w:val="00692530"/>
    <w:rsid w:val="00692B0E"/>
    <w:rsid w:val="0069315B"/>
    <w:rsid w:val="00693D29"/>
    <w:rsid w:val="00693DCB"/>
    <w:rsid w:val="00694677"/>
    <w:rsid w:val="006977F7"/>
    <w:rsid w:val="00697D36"/>
    <w:rsid w:val="006A09D0"/>
    <w:rsid w:val="006A1DC0"/>
    <w:rsid w:val="006A1E06"/>
    <w:rsid w:val="006A2643"/>
    <w:rsid w:val="006A265C"/>
    <w:rsid w:val="006A2B34"/>
    <w:rsid w:val="006A2D15"/>
    <w:rsid w:val="006A3417"/>
    <w:rsid w:val="006A3795"/>
    <w:rsid w:val="006A414C"/>
    <w:rsid w:val="006A44F3"/>
    <w:rsid w:val="006A61C8"/>
    <w:rsid w:val="006A6369"/>
    <w:rsid w:val="006A6482"/>
    <w:rsid w:val="006A6816"/>
    <w:rsid w:val="006A6FF4"/>
    <w:rsid w:val="006A7611"/>
    <w:rsid w:val="006B0522"/>
    <w:rsid w:val="006B0EA0"/>
    <w:rsid w:val="006B1163"/>
    <w:rsid w:val="006B27DF"/>
    <w:rsid w:val="006B3FED"/>
    <w:rsid w:val="006C27E9"/>
    <w:rsid w:val="006C29AB"/>
    <w:rsid w:val="006C57D5"/>
    <w:rsid w:val="006C71B7"/>
    <w:rsid w:val="006C7E81"/>
    <w:rsid w:val="006D1583"/>
    <w:rsid w:val="006D1900"/>
    <w:rsid w:val="006D3406"/>
    <w:rsid w:val="006D3A1C"/>
    <w:rsid w:val="006D4A9C"/>
    <w:rsid w:val="006D4C29"/>
    <w:rsid w:val="006D6D6F"/>
    <w:rsid w:val="006D793E"/>
    <w:rsid w:val="006E0529"/>
    <w:rsid w:val="006E0B4B"/>
    <w:rsid w:val="006E1B46"/>
    <w:rsid w:val="006E1F0E"/>
    <w:rsid w:val="006E2B7E"/>
    <w:rsid w:val="006E2FD2"/>
    <w:rsid w:val="006E35B0"/>
    <w:rsid w:val="006E48A7"/>
    <w:rsid w:val="006E62CA"/>
    <w:rsid w:val="006E68EF"/>
    <w:rsid w:val="006E7F36"/>
    <w:rsid w:val="006F2F92"/>
    <w:rsid w:val="006F5458"/>
    <w:rsid w:val="006F54F4"/>
    <w:rsid w:val="006F55BA"/>
    <w:rsid w:val="006F6694"/>
    <w:rsid w:val="0070026F"/>
    <w:rsid w:val="007006E9"/>
    <w:rsid w:val="00702044"/>
    <w:rsid w:val="00703C15"/>
    <w:rsid w:val="00706161"/>
    <w:rsid w:val="00706A44"/>
    <w:rsid w:val="00706E1F"/>
    <w:rsid w:val="00707B54"/>
    <w:rsid w:val="00710013"/>
    <w:rsid w:val="007109D2"/>
    <w:rsid w:val="007114F8"/>
    <w:rsid w:val="00711966"/>
    <w:rsid w:val="007121ED"/>
    <w:rsid w:val="00713ACC"/>
    <w:rsid w:val="007157D6"/>
    <w:rsid w:val="007162B0"/>
    <w:rsid w:val="0071707A"/>
    <w:rsid w:val="00720E94"/>
    <w:rsid w:val="00723A9F"/>
    <w:rsid w:val="00723C3F"/>
    <w:rsid w:val="007244F4"/>
    <w:rsid w:val="00724A48"/>
    <w:rsid w:val="0072598F"/>
    <w:rsid w:val="00725CE0"/>
    <w:rsid w:val="00727230"/>
    <w:rsid w:val="007318B0"/>
    <w:rsid w:val="00731A76"/>
    <w:rsid w:val="0073271A"/>
    <w:rsid w:val="00732ED9"/>
    <w:rsid w:val="00735730"/>
    <w:rsid w:val="00735C74"/>
    <w:rsid w:val="00740640"/>
    <w:rsid w:val="0074289A"/>
    <w:rsid w:val="00742CEE"/>
    <w:rsid w:val="00745387"/>
    <w:rsid w:val="007470EF"/>
    <w:rsid w:val="007508CC"/>
    <w:rsid w:val="00752E43"/>
    <w:rsid w:val="0075606E"/>
    <w:rsid w:val="007578B9"/>
    <w:rsid w:val="00760F56"/>
    <w:rsid w:val="00761FCA"/>
    <w:rsid w:val="007640C2"/>
    <w:rsid w:val="00765BC8"/>
    <w:rsid w:val="007660EA"/>
    <w:rsid w:val="007662E9"/>
    <w:rsid w:val="007665D2"/>
    <w:rsid w:val="007666F4"/>
    <w:rsid w:val="00766D8A"/>
    <w:rsid w:val="0077298A"/>
    <w:rsid w:val="00774112"/>
    <w:rsid w:val="007750FE"/>
    <w:rsid w:val="00775808"/>
    <w:rsid w:val="00777107"/>
    <w:rsid w:val="00780C7D"/>
    <w:rsid w:val="007811BB"/>
    <w:rsid w:val="00781EBC"/>
    <w:rsid w:val="00783CB6"/>
    <w:rsid w:val="0078409C"/>
    <w:rsid w:val="007845F2"/>
    <w:rsid w:val="00790265"/>
    <w:rsid w:val="007904F2"/>
    <w:rsid w:val="00790AEC"/>
    <w:rsid w:val="00792830"/>
    <w:rsid w:val="00794504"/>
    <w:rsid w:val="007950A2"/>
    <w:rsid w:val="00795694"/>
    <w:rsid w:val="00797028"/>
    <w:rsid w:val="0079750A"/>
    <w:rsid w:val="00797DD0"/>
    <w:rsid w:val="007A02B2"/>
    <w:rsid w:val="007A3DFF"/>
    <w:rsid w:val="007A3FEB"/>
    <w:rsid w:val="007A6D06"/>
    <w:rsid w:val="007A6FB0"/>
    <w:rsid w:val="007B0519"/>
    <w:rsid w:val="007B295F"/>
    <w:rsid w:val="007B5571"/>
    <w:rsid w:val="007B6ABD"/>
    <w:rsid w:val="007B6D3B"/>
    <w:rsid w:val="007B7300"/>
    <w:rsid w:val="007C2976"/>
    <w:rsid w:val="007C321C"/>
    <w:rsid w:val="007C6007"/>
    <w:rsid w:val="007C7114"/>
    <w:rsid w:val="007D1B60"/>
    <w:rsid w:val="007D5B3B"/>
    <w:rsid w:val="007D67F7"/>
    <w:rsid w:val="007D69D3"/>
    <w:rsid w:val="007E037B"/>
    <w:rsid w:val="007E16D8"/>
    <w:rsid w:val="007E30C5"/>
    <w:rsid w:val="007E3FEF"/>
    <w:rsid w:val="007E4086"/>
    <w:rsid w:val="007E4803"/>
    <w:rsid w:val="007E7AE7"/>
    <w:rsid w:val="007F3D01"/>
    <w:rsid w:val="007F3D99"/>
    <w:rsid w:val="007F48FF"/>
    <w:rsid w:val="007F52B2"/>
    <w:rsid w:val="007F5C12"/>
    <w:rsid w:val="007F6A68"/>
    <w:rsid w:val="00800FFB"/>
    <w:rsid w:val="0080192C"/>
    <w:rsid w:val="00805BDE"/>
    <w:rsid w:val="0080607A"/>
    <w:rsid w:val="0081265A"/>
    <w:rsid w:val="0081268E"/>
    <w:rsid w:val="00814794"/>
    <w:rsid w:val="00817499"/>
    <w:rsid w:val="0081762F"/>
    <w:rsid w:val="0082083D"/>
    <w:rsid w:val="00822BF6"/>
    <w:rsid w:val="00822D47"/>
    <w:rsid w:val="0082667A"/>
    <w:rsid w:val="00827646"/>
    <w:rsid w:val="00835567"/>
    <w:rsid w:val="0083749F"/>
    <w:rsid w:val="00840359"/>
    <w:rsid w:val="00840832"/>
    <w:rsid w:val="00842396"/>
    <w:rsid w:val="00842CD7"/>
    <w:rsid w:val="0084498B"/>
    <w:rsid w:val="00844B8A"/>
    <w:rsid w:val="008506AE"/>
    <w:rsid w:val="00850F1F"/>
    <w:rsid w:val="008518D6"/>
    <w:rsid w:val="0085197E"/>
    <w:rsid w:val="008520C2"/>
    <w:rsid w:val="0085313F"/>
    <w:rsid w:val="008533B8"/>
    <w:rsid w:val="00854199"/>
    <w:rsid w:val="00854390"/>
    <w:rsid w:val="00857966"/>
    <w:rsid w:val="00864878"/>
    <w:rsid w:val="00865821"/>
    <w:rsid w:val="008667E9"/>
    <w:rsid w:val="00871BF1"/>
    <w:rsid w:val="008743C3"/>
    <w:rsid w:val="00875430"/>
    <w:rsid w:val="00875C02"/>
    <w:rsid w:val="0087695E"/>
    <w:rsid w:val="0088094A"/>
    <w:rsid w:val="00881311"/>
    <w:rsid w:val="0088473C"/>
    <w:rsid w:val="008915EA"/>
    <w:rsid w:val="008917EF"/>
    <w:rsid w:val="00892B21"/>
    <w:rsid w:val="00895B24"/>
    <w:rsid w:val="008961BA"/>
    <w:rsid w:val="008961EA"/>
    <w:rsid w:val="00896557"/>
    <w:rsid w:val="00897DC1"/>
    <w:rsid w:val="008A0707"/>
    <w:rsid w:val="008A08B8"/>
    <w:rsid w:val="008A2F71"/>
    <w:rsid w:val="008A4191"/>
    <w:rsid w:val="008A431E"/>
    <w:rsid w:val="008A6064"/>
    <w:rsid w:val="008A62F4"/>
    <w:rsid w:val="008A6404"/>
    <w:rsid w:val="008A681C"/>
    <w:rsid w:val="008B1261"/>
    <w:rsid w:val="008B19C3"/>
    <w:rsid w:val="008B36E7"/>
    <w:rsid w:val="008B485E"/>
    <w:rsid w:val="008B49D8"/>
    <w:rsid w:val="008B4CE2"/>
    <w:rsid w:val="008C2607"/>
    <w:rsid w:val="008C4027"/>
    <w:rsid w:val="008C4254"/>
    <w:rsid w:val="008C5A6B"/>
    <w:rsid w:val="008C5C89"/>
    <w:rsid w:val="008C6200"/>
    <w:rsid w:val="008D17A8"/>
    <w:rsid w:val="008D5427"/>
    <w:rsid w:val="008D60C6"/>
    <w:rsid w:val="008D62D5"/>
    <w:rsid w:val="008D7567"/>
    <w:rsid w:val="008D7609"/>
    <w:rsid w:val="008E0F79"/>
    <w:rsid w:val="008E275E"/>
    <w:rsid w:val="008E2B60"/>
    <w:rsid w:val="008E4F97"/>
    <w:rsid w:val="008E5A1C"/>
    <w:rsid w:val="008E5FDC"/>
    <w:rsid w:val="008E6034"/>
    <w:rsid w:val="008E6458"/>
    <w:rsid w:val="008E6B43"/>
    <w:rsid w:val="008F1C78"/>
    <w:rsid w:val="008F1F07"/>
    <w:rsid w:val="008F34A6"/>
    <w:rsid w:val="008F3600"/>
    <w:rsid w:val="008F4FC2"/>
    <w:rsid w:val="0090393E"/>
    <w:rsid w:val="009042F0"/>
    <w:rsid w:val="00904E56"/>
    <w:rsid w:val="00904E6E"/>
    <w:rsid w:val="00906F86"/>
    <w:rsid w:val="0090743F"/>
    <w:rsid w:val="00913D90"/>
    <w:rsid w:val="00915FAE"/>
    <w:rsid w:val="00915FF2"/>
    <w:rsid w:val="0092132A"/>
    <w:rsid w:val="009213D2"/>
    <w:rsid w:val="00921BC0"/>
    <w:rsid w:val="009223D0"/>
    <w:rsid w:val="00922E38"/>
    <w:rsid w:val="00923133"/>
    <w:rsid w:val="00924B3F"/>
    <w:rsid w:val="00925BD4"/>
    <w:rsid w:val="009274DB"/>
    <w:rsid w:val="00931BFC"/>
    <w:rsid w:val="00933525"/>
    <w:rsid w:val="0093369C"/>
    <w:rsid w:val="00933AC0"/>
    <w:rsid w:val="009354F4"/>
    <w:rsid w:val="009401DB"/>
    <w:rsid w:val="009410EC"/>
    <w:rsid w:val="00941399"/>
    <w:rsid w:val="009424CA"/>
    <w:rsid w:val="00947F7C"/>
    <w:rsid w:val="0095059E"/>
    <w:rsid w:val="009513F1"/>
    <w:rsid w:val="00951D28"/>
    <w:rsid w:val="009552E0"/>
    <w:rsid w:val="009565C9"/>
    <w:rsid w:val="00956925"/>
    <w:rsid w:val="009572AA"/>
    <w:rsid w:val="009601B7"/>
    <w:rsid w:val="009608C2"/>
    <w:rsid w:val="00961158"/>
    <w:rsid w:val="0096241E"/>
    <w:rsid w:val="00966334"/>
    <w:rsid w:val="009670D7"/>
    <w:rsid w:val="009705D3"/>
    <w:rsid w:val="00970E53"/>
    <w:rsid w:val="00971AAC"/>
    <w:rsid w:val="009756EE"/>
    <w:rsid w:val="00975D87"/>
    <w:rsid w:val="00976FA5"/>
    <w:rsid w:val="009777EA"/>
    <w:rsid w:val="00980DB4"/>
    <w:rsid w:val="00980EAB"/>
    <w:rsid w:val="00984089"/>
    <w:rsid w:val="009846A2"/>
    <w:rsid w:val="0098602D"/>
    <w:rsid w:val="009863DA"/>
    <w:rsid w:val="00987AA7"/>
    <w:rsid w:val="00990F71"/>
    <w:rsid w:val="0099119F"/>
    <w:rsid w:val="009920D8"/>
    <w:rsid w:val="009929CE"/>
    <w:rsid w:val="00996CD9"/>
    <w:rsid w:val="009974F0"/>
    <w:rsid w:val="009A097D"/>
    <w:rsid w:val="009A39F6"/>
    <w:rsid w:val="009A577B"/>
    <w:rsid w:val="009A6C0A"/>
    <w:rsid w:val="009A7E69"/>
    <w:rsid w:val="009B25E9"/>
    <w:rsid w:val="009B36C9"/>
    <w:rsid w:val="009B5042"/>
    <w:rsid w:val="009B5A7B"/>
    <w:rsid w:val="009B6861"/>
    <w:rsid w:val="009C1642"/>
    <w:rsid w:val="009C2E80"/>
    <w:rsid w:val="009C3A4A"/>
    <w:rsid w:val="009D0850"/>
    <w:rsid w:val="009D3F58"/>
    <w:rsid w:val="009D759F"/>
    <w:rsid w:val="009E0455"/>
    <w:rsid w:val="009E20F0"/>
    <w:rsid w:val="009E264F"/>
    <w:rsid w:val="009E6081"/>
    <w:rsid w:val="009E7642"/>
    <w:rsid w:val="009E7E47"/>
    <w:rsid w:val="009F08DD"/>
    <w:rsid w:val="009F0B1A"/>
    <w:rsid w:val="009F31F0"/>
    <w:rsid w:val="009F3E0C"/>
    <w:rsid w:val="00A00269"/>
    <w:rsid w:val="00A02795"/>
    <w:rsid w:val="00A05D0A"/>
    <w:rsid w:val="00A11393"/>
    <w:rsid w:val="00A11959"/>
    <w:rsid w:val="00A12706"/>
    <w:rsid w:val="00A14778"/>
    <w:rsid w:val="00A14AAE"/>
    <w:rsid w:val="00A14FB2"/>
    <w:rsid w:val="00A16134"/>
    <w:rsid w:val="00A177DA"/>
    <w:rsid w:val="00A203A1"/>
    <w:rsid w:val="00A20F40"/>
    <w:rsid w:val="00A24C4E"/>
    <w:rsid w:val="00A27841"/>
    <w:rsid w:val="00A27C5A"/>
    <w:rsid w:val="00A3111D"/>
    <w:rsid w:val="00A3130C"/>
    <w:rsid w:val="00A32844"/>
    <w:rsid w:val="00A3288B"/>
    <w:rsid w:val="00A33FC6"/>
    <w:rsid w:val="00A34F7E"/>
    <w:rsid w:val="00A35222"/>
    <w:rsid w:val="00A35A92"/>
    <w:rsid w:val="00A37AE8"/>
    <w:rsid w:val="00A37D21"/>
    <w:rsid w:val="00A403A0"/>
    <w:rsid w:val="00A410E6"/>
    <w:rsid w:val="00A41B7E"/>
    <w:rsid w:val="00A432EB"/>
    <w:rsid w:val="00A43660"/>
    <w:rsid w:val="00A43726"/>
    <w:rsid w:val="00A473D8"/>
    <w:rsid w:val="00A47CC5"/>
    <w:rsid w:val="00A47E2D"/>
    <w:rsid w:val="00A5140D"/>
    <w:rsid w:val="00A51FE8"/>
    <w:rsid w:val="00A528C6"/>
    <w:rsid w:val="00A52DF1"/>
    <w:rsid w:val="00A53DBC"/>
    <w:rsid w:val="00A60B7D"/>
    <w:rsid w:val="00A61C83"/>
    <w:rsid w:val="00A62AB5"/>
    <w:rsid w:val="00A635AF"/>
    <w:rsid w:val="00A664E8"/>
    <w:rsid w:val="00A66CBE"/>
    <w:rsid w:val="00A70383"/>
    <w:rsid w:val="00A704BF"/>
    <w:rsid w:val="00A70785"/>
    <w:rsid w:val="00A7241C"/>
    <w:rsid w:val="00A73A47"/>
    <w:rsid w:val="00A73A8B"/>
    <w:rsid w:val="00A73F58"/>
    <w:rsid w:val="00A74C0B"/>
    <w:rsid w:val="00A76A8E"/>
    <w:rsid w:val="00A7776D"/>
    <w:rsid w:val="00A830E5"/>
    <w:rsid w:val="00A83CF2"/>
    <w:rsid w:val="00A84018"/>
    <w:rsid w:val="00A845C5"/>
    <w:rsid w:val="00A867A9"/>
    <w:rsid w:val="00A868B4"/>
    <w:rsid w:val="00A91D36"/>
    <w:rsid w:val="00A926C6"/>
    <w:rsid w:val="00A92ECE"/>
    <w:rsid w:val="00A93BE2"/>
    <w:rsid w:val="00A9534E"/>
    <w:rsid w:val="00A959B0"/>
    <w:rsid w:val="00A974DB"/>
    <w:rsid w:val="00AA051F"/>
    <w:rsid w:val="00AA0E5D"/>
    <w:rsid w:val="00AA1A75"/>
    <w:rsid w:val="00AA3337"/>
    <w:rsid w:val="00AA5440"/>
    <w:rsid w:val="00AA7992"/>
    <w:rsid w:val="00AB1F1E"/>
    <w:rsid w:val="00AB5823"/>
    <w:rsid w:val="00AC3198"/>
    <w:rsid w:val="00AC43FF"/>
    <w:rsid w:val="00AC4E45"/>
    <w:rsid w:val="00AC55C2"/>
    <w:rsid w:val="00AC5E60"/>
    <w:rsid w:val="00AC6303"/>
    <w:rsid w:val="00AD098F"/>
    <w:rsid w:val="00AD176A"/>
    <w:rsid w:val="00AD1C15"/>
    <w:rsid w:val="00AD4129"/>
    <w:rsid w:val="00AD515C"/>
    <w:rsid w:val="00AE17F9"/>
    <w:rsid w:val="00AE20C9"/>
    <w:rsid w:val="00AE3F8E"/>
    <w:rsid w:val="00AE41AB"/>
    <w:rsid w:val="00AE6EBB"/>
    <w:rsid w:val="00AE7AEB"/>
    <w:rsid w:val="00AF0576"/>
    <w:rsid w:val="00AF0EAD"/>
    <w:rsid w:val="00AF2560"/>
    <w:rsid w:val="00AF6F7D"/>
    <w:rsid w:val="00AF7BBD"/>
    <w:rsid w:val="00AF7C71"/>
    <w:rsid w:val="00B01A20"/>
    <w:rsid w:val="00B03792"/>
    <w:rsid w:val="00B05E28"/>
    <w:rsid w:val="00B06086"/>
    <w:rsid w:val="00B06496"/>
    <w:rsid w:val="00B06BC5"/>
    <w:rsid w:val="00B10C82"/>
    <w:rsid w:val="00B11365"/>
    <w:rsid w:val="00B124A8"/>
    <w:rsid w:val="00B134BE"/>
    <w:rsid w:val="00B1463F"/>
    <w:rsid w:val="00B169C2"/>
    <w:rsid w:val="00B1785C"/>
    <w:rsid w:val="00B17F35"/>
    <w:rsid w:val="00B20370"/>
    <w:rsid w:val="00B2398A"/>
    <w:rsid w:val="00B24D1B"/>
    <w:rsid w:val="00B24E0A"/>
    <w:rsid w:val="00B27929"/>
    <w:rsid w:val="00B32B56"/>
    <w:rsid w:val="00B33AEB"/>
    <w:rsid w:val="00B34D48"/>
    <w:rsid w:val="00B353E5"/>
    <w:rsid w:val="00B3627D"/>
    <w:rsid w:val="00B36DBF"/>
    <w:rsid w:val="00B379CA"/>
    <w:rsid w:val="00B41040"/>
    <w:rsid w:val="00B412E8"/>
    <w:rsid w:val="00B42629"/>
    <w:rsid w:val="00B433D3"/>
    <w:rsid w:val="00B43798"/>
    <w:rsid w:val="00B43F5F"/>
    <w:rsid w:val="00B462EE"/>
    <w:rsid w:val="00B46802"/>
    <w:rsid w:val="00B472EC"/>
    <w:rsid w:val="00B517A0"/>
    <w:rsid w:val="00B547F7"/>
    <w:rsid w:val="00B55678"/>
    <w:rsid w:val="00B60D90"/>
    <w:rsid w:val="00B613F0"/>
    <w:rsid w:val="00B629AC"/>
    <w:rsid w:val="00B6344D"/>
    <w:rsid w:val="00B63DBD"/>
    <w:rsid w:val="00B70AED"/>
    <w:rsid w:val="00B7118C"/>
    <w:rsid w:val="00B73C07"/>
    <w:rsid w:val="00B75278"/>
    <w:rsid w:val="00B75456"/>
    <w:rsid w:val="00B75E21"/>
    <w:rsid w:val="00B76FB4"/>
    <w:rsid w:val="00B77A38"/>
    <w:rsid w:val="00B81FF5"/>
    <w:rsid w:val="00B82310"/>
    <w:rsid w:val="00B82AED"/>
    <w:rsid w:val="00B83EB9"/>
    <w:rsid w:val="00B8549C"/>
    <w:rsid w:val="00B85AAB"/>
    <w:rsid w:val="00B86291"/>
    <w:rsid w:val="00B8652A"/>
    <w:rsid w:val="00B86DD1"/>
    <w:rsid w:val="00B90D90"/>
    <w:rsid w:val="00B94669"/>
    <w:rsid w:val="00B94731"/>
    <w:rsid w:val="00B95613"/>
    <w:rsid w:val="00B97424"/>
    <w:rsid w:val="00BA0DA4"/>
    <w:rsid w:val="00BA1013"/>
    <w:rsid w:val="00BA40B4"/>
    <w:rsid w:val="00BA4C65"/>
    <w:rsid w:val="00BA6165"/>
    <w:rsid w:val="00BA718C"/>
    <w:rsid w:val="00BA7F10"/>
    <w:rsid w:val="00BB002C"/>
    <w:rsid w:val="00BB0BC4"/>
    <w:rsid w:val="00BB1357"/>
    <w:rsid w:val="00BB3C1D"/>
    <w:rsid w:val="00BB7C08"/>
    <w:rsid w:val="00BC119D"/>
    <w:rsid w:val="00BC20D4"/>
    <w:rsid w:val="00BC3887"/>
    <w:rsid w:val="00BC39D3"/>
    <w:rsid w:val="00BC5868"/>
    <w:rsid w:val="00BC5B36"/>
    <w:rsid w:val="00BC7A01"/>
    <w:rsid w:val="00BD08AF"/>
    <w:rsid w:val="00BD1EAA"/>
    <w:rsid w:val="00BD1F20"/>
    <w:rsid w:val="00BD33B6"/>
    <w:rsid w:val="00BD353A"/>
    <w:rsid w:val="00BD5557"/>
    <w:rsid w:val="00BE3B90"/>
    <w:rsid w:val="00BE43AA"/>
    <w:rsid w:val="00BE6049"/>
    <w:rsid w:val="00BE6E92"/>
    <w:rsid w:val="00BF0310"/>
    <w:rsid w:val="00BF0ECE"/>
    <w:rsid w:val="00BF198E"/>
    <w:rsid w:val="00BF1E0F"/>
    <w:rsid w:val="00BF53B6"/>
    <w:rsid w:val="00BF591A"/>
    <w:rsid w:val="00BF636B"/>
    <w:rsid w:val="00BF6CCD"/>
    <w:rsid w:val="00BF70DE"/>
    <w:rsid w:val="00C003F5"/>
    <w:rsid w:val="00C00C08"/>
    <w:rsid w:val="00C03A96"/>
    <w:rsid w:val="00C063DF"/>
    <w:rsid w:val="00C11645"/>
    <w:rsid w:val="00C1284E"/>
    <w:rsid w:val="00C14EFB"/>
    <w:rsid w:val="00C15204"/>
    <w:rsid w:val="00C17B59"/>
    <w:rsid w:val="00C24310"/>
    <w:rsid w:val="00C24A31"/>
    <w:rsid w:val="00C26531"/>
    <w:rsid w:val="00C26E28"/>
    <w:rsid w:val="00C27AB9"/>
    <w:rsid w:val="00C312AD"/>
    <w:rsid w:val="00C331C2"/>
    <w:rsid w:val="00C348B7"/>
    <w:rsid w:val="00C34F1D"/>
    <w:rsid w:val="00C37DF2"/>
    <w:rsid w:val="00C410AE"/>
    <w:rsid w:val="00C41BEA"/>
    <w:rsid w:val="00C42C55"/>
    <w:rsid w:val="00C42F0A"/>
    <w:rsid w:val="00C43147"/>
    <w:rsid w:val="00C43878"/>
    <w:rsid w:val="00C43B77"/>
    <w:rsid w:val="00C47396"/>
    <w:rsid w:val="00C501AA"/>
    <w:rsid w:val="00C50CF2"/>
    <w:rsid w:val="00C52838"/>
    <w:rsid w:val="00C53E0D"/>
    <w:rsid w:val="00C55A75"/>
    <w:rsid w:val="00C5705D"/>
    <w:rsid w:val="00C60282"/>
    <w:rsid w:val="00C60440"/>
    <w:rsid w:val="00C605CB"/>
    <w:rsid w:val="00C626E8"/>
    <w:rsid w:val="00C63B7A"/>
    <w:rsid w:val="00C66428"/>
    <w:rsid w:val="00C66D40"/>
    <w:rsid w:val="00C70CC6"/>
    <w:rsid w:val="00C71323"/>
    <w:rsid w:val="00C728DF"/>
    <w:rsid w:val="00C72ECB"/>
    <w:rsid w:val="00C77291"/>
    <w:rsid w:val="00C7734F"/>
    <w:rsid w:val="00C77ADE"/>
    <w:rsid w:val="00C77FFE"/>
    <w:rsid w:val="00C8058B"/>
    <w:rsid w:val="00C80E42"/>
    <w:rsid w:val="00C82B42"/>
    <w:rsid w:val="00C82C4B"/>
    <w:rsid w:val="00C85721"/>
    <w:rsid w:val="00C923F5"/>
    <w:rsid w:val="00C9402A"/>
    <w:rsid w:val="00C94D36"/>
    <w:rsid w:val="00C95A66"/>
    <w:rsid w:val="00C96E70"/>
    <w:rsid w:val="00C978E4"/>
    <w:rsid w:val="00CA0228"/>
    <w:rsid w:val="00CA08A8"/>
    <w:rsid w:val="00CA0D60"/>
    <w:rsid w:val="00CA4857"/>
    <w:rsid w:val="00CA58C8"/>
    <w:rsid w:val="00CA5C07"/>
    <w:rsid w:val="00CA7164"/>
    <w:rsid w:val="00CB0B28"/>
    <w:rsid w:val="00CB0FFA"/>
    <w:rsid w:val="00CB198C"/>
    <w:rsid w:val="00CB36F8"/>
    <w:rsid w:val="00CB437E"/>
    <w:rsid w:val="00CB594F"/>
    <w:rsid w:val="00CB7633"/>
    <w:rsid w:val="00CC09E7"/>
    <w:rsid w:val="00CC3D7B"/>
    <w:rsid w:val="00CC50CE"/>
    <w:rsid w:val="00CC5C27"/>
    <w:rsid w:val="00CC65AD"/>
    <w:rsid w:val="00CC7B15"/>
    <w:rsid w:val="00CD230F"/>
    <w:rsid w:val="00CD33E8"/>
    <w:rsid w:val="00CD4F86"/>
    <w:rsid w:val="00CD5281"/>
    <w:rsid w:val="00CD52F1"/>
    <w:rsid w:val="00CE080B"/>
    <w:rsid w:val="00CE0DE3"/>
    <w:rsid w:val="00CE1341"/>
    <w:rsid w:val="00CE2558"/>
    <w:rsid w:val="00CE2B45"/>
    <w:rsid w:val="00CE3C77"/>
    <w:rsid w:val="00CE45C0"/>
    <w:rsid w:val="00CE525D"/>
    <w:rsid w:val="00CE5B0F"/>
    <w:rsid w:val="00CF227D"/>
    <w:rsid w:val="00CF3BA2"/>
    <w:rsid w:val="00CF4969"/>
    <w:rsid w:val="00CF7A11"/>
    <w:rsid w:val="00D010B3"/>
    <w:rsid w:val="00D01294"/>
    <w:rsid w:val="00D01366"/>
    <w:rsid w:val="00D01FD2"/>
    <w:rsid w:val="00D022DD"/>
    <w:rsid w:val="00D032F5"/>
    <w:rsid w:val="00D06837"/>
    <w:rsid w:val="00D06DB5"/>
    <w:rsid w:val="00D137E9"/>
    <w:rsid w:val="00D1484B"/>
    <w:rsid w:val="00D14BA9"/>
    <w:rsid w:val="00D14D8A"/>
    <w:rsid w:val="00D16220"/>
    <w:rsid w:val="00D170C2"/>
    <w:rsid w:val="00D214B8"/>
    <w:rsid w:val="00D22212"/>
    <w:rsid w:val="00D22BE1"/>
    <w:rsid w:val="00D24774"/>
    <w:rsid w:val="00D2597B"/>
    <w:rsid w:val="00D25FD0"/>
    <w:rsid w:val="00D26A3E"/>
    <w:rsid w:val="00D26B4E"/>
    <w:rsid w:val="00D27D3C"/>
    <w:rsid w:val="00D3061B"/>
    <w:rsid w:val="00D30D34"/>
    <w:rsid w:val="00D3199C"/>
    <w:rsid w:val="00D351B4"/>
    <w:rsid w:val="00D35B0C"/>
    <w:rsid w:val="00D402F2"/>
    <w:rsid w:val="00D41C1B"/>
    <w:rsid w:val="00D4364C"/>
    <w:rsid w:val="00D43CC2"/>
    <w:rsid w:val="00D44045"/>
    <w:rsid w:val="00D4584D"/>
    <w:rsid w:val="00D4658F"/>
    <w:rsid w:val="00D46C2C"/>
    <w:rsid w:val="00D46D5E"/>
    <w:rsid w:val="00D500BC"/>
    <w:rsid w:val="00D50F2D"/>
    <w:rsid w:val="00D53C5D"/>
    <w:rsid w:val="00D5443F"/>
    <w:rsid w:val="00D54CDC"/>
    <w:rsid w:val="00D56D1A"/>
    <w:rsid w:val="00D600A2"/>
    <w:rsid w:val="00D60222"/>
    <w:rsid w:val="00D60485"/>
    <w:rsid w:val="00D6144D"/>
    <w:rsid w:val="00D61632"/>
    <w:rsid w:val="00D6225C"/>
    <w:rsid w:val="00D6292A"/>
    <w:rsid w:val="00D62E24"/>
    <w:rsid w:val="00D64D80"/>
    <w:rsid w:val="00D6669C"/>
    <w:rsid w:val="00D706D6"/>
    <w:rsid w:val="00D707EA"/>
    <w:rsid w:val="00D7190C"/>
    <w:rsid w:val="00D728DF"/>
    <w:rsid w:val="00D72D52"/>
    <w:rsid w:val="00D73507"/>
    <w:rsid w:val="00D749AD"/>
    <w:rsid w:val="00D80FAD"/>
    <w:rsid w:val="00D81275"/>
    <w:rsid w:val="00D82B1C"/>
    <w:rsid w:val="00D83651"/>
    <w:rsid w:val="00D84A0B"/>
    <w:rsid w:val="00D85F45"/>
    <w:rsid w:val="00D86553"/>
    <w:rsid w:val="00D86F38"/>
    <w:rsid w:val="00D90A47"/>
    <w:rsid w:val="00D90A61"/>
    <w:rsid w:val="00D91770"/>
    <w:rsid w:val="00D941D3"/>
    <w:rsid w:val="00D9476A"/>
    <w:rsid w:val="00D96458"/>
    <w:rsid w:val="00DA0699"/>
    <w:rsid w:val="00DA1D7D"/>
    <w:rsid w:val="00DA2599"/>
    <w:rsid w:val="00DA48FD"/>
    <w:rsid w:val="00DA7EA8"/>
    <w:rsid w:val="00DB12C3"/>
    <w:rsid w:val="00DB2605"/>
    <w:rsid w:val="00DB28AD"/>
    <w:rsid w:val="00DB4518"/>
    <w:rsid w:val="00DB5235"/>
    <w:rsid w:val="00DB6804"/>
    <w:rsid w:val="00DB6F5C"/>
    <w:rsid w:val="00DB76C5"/>
    <w:rsid w:val="00DC06C2"/>
    <w:rsid w:val="00DC084B"/>
    <w:rsid w:val="00DC0CB5"/>
    <w:rsid w:val="00DC1891"/>
    <w:rsid w:val="00DC1AC4"/>
    <w:rsid w:val="00DC261C"/>
    <w:rsid w:val="00DC5966"/>
    <w:rsid w:val="00DC5C30"/>
    <w:rsid w:val="00DD1DE8"/>
    <w:rsid w:val="00DD329E"/>
    <w:rsid w:val="00DD4EEB"/>
    <w:rsid w:val="00DD60AE"/>
    <w:rsid w:val="00DD6FCA"/>
    <w:rsid w:val="00DE3048"/>
    <w:rsid w:val="00DE3527"/>
    <w:rsid w:val="00DE3EEC"/>
    <w:rsid w:val="00DE591C"/>
    <w:rsid w:val="00DE6719"/>
    <w:rsid w:val="00DF1910"/>
    <w:rsid w:val="00DF1BC8"/>
    <w:rsid w:val="00DF44C9"/>
    <w:rsid w:val="00E02081"/>
    <w:rsid w:val="00E02F32"/>
    <w:rsid w:val="00E03019"/>
    <w:rsid w:val="00E13F2B"/>
    <w:rsid w:val="00E15EA2"/>
    <w:rsid w:val="00E16ABF"/>
    <w:rsid w:val="00E20C28"/>
    <w:rsid w:val="00E25939"/>
    <w:rsid w:val="00E30679"/>
    <w:rsid w:val="00E30E1D"/>
    <w:rsid w:val="00E317BE"/>
    <w:rsid w:val="00E33E16"/>
    <w:rsid w:val="00E340FE"/>
    <w:rsid w:val="00E35C32"/>
    <w:rsid w:val="00E37829"/>
    <w:rsid w:val="00E37983"/>
    <w:rsid w:val="00E37ED4"/>
    <w:rsid w:val="00E4046A"/>
    <w:rsid w:val="00E40BB3"/>
    <w:rsid w:val="00E432F6"/>
    <w:rsid w:val="00E445E3"/>
    <w:rsid w:val="00E44D3C"/>
    <w:rsid w:val="00E47795"/>
    <w:rsid w:val="00E477E7"/>
    <w:rsid w:val="00E50FE6"/>
    <w:rsid w:val="00E51B4D"/>
    <w:rsid w:val="00E53C9B"/>
    <w:rsid w:val="00E5404A"/>
    <w:rsid w:val="00E5668B"/>
    <w:rsid w:val="00E56E75"/>
    <w:rsid w:val="00E57FB4"/>
    <w:rsid w:val="00E6119D"/>
    <w:rsid w:val="00E61666"/>
    <w:rsid w:val="00E72669"/>
    <w:rsid w:val="00E745F5"/>
    <w:rsid w:val="00E74DD4"/>
    <w:rsid w:val="00E77B27"/>
    <w:rsid w:val="00E77CF2"/>
    <w:rsid w:val="00E82E4B"/>
    <w:rsid w:val="00E83180"/>
    <w:rsid w:val="00E841D2"/>
    <w:rsid w:val="00E84290"/>
    <w:rsid w:val="00E84DD1"/>
    <w:rsid w:val="00E8582B"/>
    <w:rsid w:val="00E85B77"/>
    <w:rsid w:val="00E87252"/>
    <w:rsid w:val="00E87AF3"/>
    <w:rsid w:val="00E87FA8"/>
    <w:rsid w:val="00E9174B"/>
    <w:rsid w:val="00E938E4"/>
    <w:rsid w:val="00E95C70"/>
    <w:rsid w:val="00E96BC5"/>
    <w:rsid w:val="00E97B85"/>
    <w:rsid w:val="00EA0038"/>
    <w:rsid w:val="00EA01B9"/>
    <w:rsid w:val="00EA08A5"/>
    <w:rsid w:val="00EA1209"/>
    <w:rsid w:val="00EA22C3"/>
    <w:rsid w:val="00EA23F1"/>
    <w:rsid w:val="00EA3F29"/>
    <w:rsid w:val="00EA55E4"/>
    <w:rsid w:val="00EA5C39"/>
    <w:rsid w:val="00EB0B32"/>
    <w:rsid w:val="00EB3BF0"/>
    <w:rsid w:val="00EB49E8"/>
    <w:rsid w:val="00EB4CE6"/>
    <w:rsid w:val="00EB5FBB"/>
    <w:rsid w:val="00EC1D60"/>
    <w:rsid w:val="00EC2243"/>
    <w:rsid w:val="00EC6AAF"/>
    <w:rsid w:val="00ED124B"/>
    <w:rsid w:val="00ED1C17"/>
    <w:rsid w:val="00ED211E"/>
    <w:rsid w:val="00ED2F8C"/>
    <w:rsid w:val="00ED3994"/>
    <w:rsid w:val="00ED679C"/>
    <w:rsid w:val="00EE0676"/>
    <w:rsid w:val="00EE2626"/>
    <w:rsid w:val="00EE2716"/>
    <w:rsid w:val="00EE46E0"/>
    <w:rsid w:val="00EE4807"/>
    <w:rsid w:val="00EE6689"/>
    <w:rsid w:val="00EF2CFC"/>
    <w:rsid w:val="00EF3715"/>
    <w:rsid w:val="00EF4691"/>
    <w:rsid w:val="00EF525D"/>
    <w:rsid w:val="00EF6F7A"/>
    <w:rsid w:val="00EF7869"/>
    <w:rsid w:val="00EF7E8C"/>
    <w:rsid w:val="00F00C74"/>
    <w:rsid w:val="00F00E69"/>
    <w:rsid w:val="00F01626"/>
    <w:rsid w:val="00F019D6"/>
    <w:rsid w:val="00F02808"/>
    <w:rsid w:val="00F042DD"/>
    <w:rsid w:val="00F053B8"/>
    <w:rsid w:val="00F05898"/>
    <w:rsid w:val="00F05A33"/>
    <w:rsid w:val="00F05BDD"/>
    <w:rsid w:val="00F0690D"/>
    <w:rsid w:val="00F07639"/>
    <w:rsid w:val="00F114BC"/>
    <w:rsid w:val="00F124F0"/>
    <w:rsid w:val="00F12826"/>
    <w:rsid w:val="00F160A1"/>
    <w:rsid w:val="00F17144"/>
    <w:rsid w:val="00F23E9A"/>
    <w:rsid w:val="00F2594A"/>
    <w:rsid w:val="00F30389"/>
    <w:rsid w:val="00F31013"/>
    <w:rsid w:val="00F313E6"/>
    <w:rsid w:val="00F329A5"/>
    <w:rsid w:val="00F330E0"/>
    <w:rsid w:val="00F331F8"/>
    <w:rsid w:val="00F343F9"/>
    <w:rsid w:val="00F34803"/>
    <w:rsid w:val="00F37AEC"/>
    <w:rsid w:val="00F40362"/>
    <w:rsid w:val="00F407ED"/>
    <w:rsid w:val="00F4111A"/>
    <w:rsid w:val="00F4419F"/>
    <w:rsid w:val="00F45DDE"/>
    <w:rsid w:val="00F46F62"/>
    <w:rsid w:val="00F46F72"/>
    <w:rsid w:val="00F4717C"/>
    <w:rsid w:val="00F47966"/>
    <w:rsid w:val="00F503B2"/>
    <w:rsid w:val="00F51329"/>
    <w:rsid w:val="00F51658"/>
    <w:rsid w:val="00F53315"/>
    <w:rsid w:val="00F5391D"/>
    <w:rsid w:val="00F54913"/>
    <w:rsid w:val="00F570A3"/>
    <w:rsid w:val="00F616D3"/>
    <w:rsid w:val="00F6176B"/>
    <w:rsid w:val="00F62456"/>
    <w:rsid w:val="00F63F56"/>
    <w:rsid w:val="00F667F6"/>
    <w:rsid w:val="00F668F1"/>
    <w:rsid w:val="00F678DA"/>
    <w:rsid w:val="00F70D1A"/>
    <w:rsid w:val="00F72880"/>
    <w:rsid w:val="00F72B0A"/>
    <w:rsid w:val="00F731CE"/>
    <w:rsid w:val="00F73AC7"/>
    <w:rsid w:val="00F74ACE"/>
    <w:rsid w:val="00F7710B"/>
    <w:rsid w:val="00F77955"/>
    <w:rsid w:val="00F77A31"/>
    <w:rsid w:val="00F80B8B"/>
    <w:rsid w:val="00F815F9"/>
    <w:rsid w:val="00F84068"/>
    <w:rsid w:val="00F870E8"/>
    <w:rsid w:val="00F912CE"/>
    <w:rsid w:val="00F92EA1"/>
    <w:rsid w:val="00F939AE"/>
    <w:rsid w:val="00F94701"/>
    <w:rsid w:val="00FA088C"/>
    <w:rsid w:val="00FA581E"/>
    <w:rsid w:val="00FA5EC4"/>
    <w:rsid w:val="00FB03C9"/>
    <w:rsid w:val="00FB3F7F"/>
    <w:rsid w:val="00FB4945"/>
    <w:rsid w:val="00FB7458"/>
    <w:rsid w:val="00FC0664"/>
    <w:rsid w:val="00FC073B"/>
    <w:rsid w:val="00FC3A8E"/>
    <w:rsid w:val="00FC3D8F"/>
    <w:rsid w:val="00FC48E2"/>
    <w:rsid w:val="00FC63D1"/>
    <w:rsid w:val="00FC6405"/>
    <w:rsid w:val="00FD04D2"/>
    <w:rsid w:val="00FD1D8F"/>
    <w:rsid w:val="00FD1DB6"/>
    <w:rsid w:val="00FD245D"/>
    <w:rsid w:val="00FD3DC1"/>
    <w:rsid w:val="00FD47B8"/>
    <w:rsid w:val="00FD6DF2"/>
    <w:rsid w:val="00FE1A2F"/>
    <w:rsid w:val="00FE4226"/>
    <w:rsid w:val="00FE5BC1"/>
    <w:rsid w:val="00FE686E"/>
    <w:rsid w:val="00FF16E0"/>
    <w:rsid w:val="00FF173E"/>
    <w:rsid w:val="00FF316C"/>
    <w:rsid w:val="00FF3E2A"/>
    <w:rsid w:val="00FF3FE6"/>
    <w:rsid w:val="00FF4658"/>
    <w:rsid w:val="00FF5C71"/>
    <w:rsid w:val="00FF5CBE"/>
    <w:rsid w:val="00FF5D18"/>
    <w:rsid w:val="00FF6F11"/>
    <w:rsid w:val="00FF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66751"/>
  <w15:chartTrackingRefBased/>
  <w15:docId w15:val="{A5FEC514-ABC6-4B6B-95B0-5F0272F8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180" w:line="264" w:lineRule="auto"/>
        <w:jc w:val="both"/>
      </w:pPr>
    </w:pPrDefault>
  </w:docDefaults>
  <w:latentStyles w:defLockedState="0" w:defUIPriority="99" w:defSemiHidden="0" w:defUnhideWhenUsed="0" w:defQFormat="0" w:count="376">
    <w:lsdException w:name="Normal" w:uiPriority="0" w:qFormat="1"/>
    <w:lsdException w:name="heading 1" w:locked="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locked="1"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locked="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qFormat="1"/>
    <w:lsdException w:name="Intense Emphasis" w:locked="1" w:semiHidden="1"/>
    <w:lsdException w:name="Subtle Reference" w:locked="1" w:semiHidden="1" w:qFormat="1"/>
    <w:lsdException w:name="Intense Reference" w:locked="1" w:semiHidden="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5094D"/>
  </w:style>
  <w:style w:type="paragraph" w:styleId="Heading1">
    <w:name w:val="heading 1"/>
    <w:basedOn w:val="Normal"/>
    <w:next w:val="Normal"/>
    <w:link w:val="Heading1Char"/>
    <w:qFormat/>
    <w:locked/>
    <w:rsid w:val="00D80FAD"/>
    <w:pPr>
      <w:keepNext/>
      <w:keepLines/>
      <w:numPr>
        <w:numId w:val="24"/>
      </w:numPr>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nhideWhenUsed/>
    <w:qFormat/>
    <w:rsid w:val="00D80FAD"/>
    <w:pPr>
      <w:keepNext/>
      <w:keepLines/>
      <w:numPr>
        <w:ilvl w:val="1"/>
        <w:numId w:val="2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80FAD"/>
    <w:pPr>
      <w:keepNext/>
      <w:keepLines/>
      <w:numPr>
        <w:ilvl w:val="2"/>
        <w:numId w:val="2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D80FAD"/>
    <w:pPr>
      <w:keepNext/>
      <w:keepLines/>
      <w:numPr>
        <w:ilvl w:val="3"/>
        <w:numId w:val="2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D80FAD"/>
    <w:pPr>
      <w:keepNext/>
      <w:keepLines/>
      <w:numPr>
        <w:ilvl w:val="4"/>
        <w:numId w:val="2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D80FAD"/>
    <w:pPr>
      <w:keepNext/>
      <w:keepLines/>
      <w:numPr>
        <w:ilvl w:val="5"/>
        <w:numId w:val="2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D80FAD"/>
    <w:pPr>
      <w:keepNext/>
      <w:keepLines/>
      <w:numPr>
        <w:ilvl w:val="6"/>
        <w:numId w:val="2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D80FAD"/>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0FAD"/>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Definition5">
    <w:name w:val="SH Definition 5"/>
    <w:basedOn w:val="SHDefinition"/>
    <w:uiPriority w:val="6"/>
    <w:qFormat/>
    <w:rsid w:val="00D80FAD"/>
    <w:pPr>
      <w:numPr>
        <w:ilvl w:val="5"/>
      </w:numPr>
      <w:outlineLvl w:val="5"/>
    </w:pPr>
  </w:style>
  <w:style w:type="paragraph" w:customStyle="1" w:styleId="SHDefinition4">
    <w:name w:val="SH Definition 4"/>
    <w:basedOn w:val="Normal"/>
    <w:uiPriority w:val="6"/>
    <w:qFormat/>
    <w:rsid w:val="00D80FAD"/>
    <w:pPr>
      <w:numPr>
        <w:ilvl w:val="4"/>
        <w:numId w:val="26"/>
      </w:numPr>
      <w:outlineLvl w:val="4"/>
    </w:pPr>
  </w:style>
  <w:style w:type="paragraph" w:customStyle="1" w:styleId="SHDefinition2">
    <w:name w:val="SH Definition 2"/>
    <w:basedOn w:val="Normal"/>
    <w:uiPriority w:val="6"/>
    <w:qFormat/>
    <w:rsid w:val="00D80FAD"/>
    <w:pPr>
      <w:numPr>
        <w:ilvl w:val="2"/>
        <w:numId w:val="26"/>
      </w:numPr>
      <w:outlineLvl w:val="2"/>
    </w:pPr>
  </w:style>
  <w:style w:type="paragraph" w:customStyle="1" w:styleId="SHDefinition3">
    <w:name w:val="SH Definition 3"/>
    <w:basedOn w:val="Normal"/>
    <w:uiPriority w:val="6"/>
    <w:qFormat/>
    <w:rsid w:val="00D80FAD"/>
    <w:pPr>
      <w:numPr>
        <w:ilvl w:val="3"/>
        <w:numId w:val="26"/>
      </w:numPr>
      <w:outlineLvl w:val="3"/>
    </w:pPr>
  </w:style>
  <w:style w:type="paragraph" w:customStyle="1" w:styleId="SHLMAScheduleTitle">
    <w:name w:val="SH LMA Schedule Title"/>
    <w:basedOn w:val="Normal"/>
    <w:next w:val="SHText"/>
    <w:uiPriority w:val="25"/>
    <w:rsid w:val="00D80FAD"/>
    <w:pPr>
      <w:keepNext/>
      <w:keepLines/>
      <w:pageBreakBefore/>
      <w:numPr>
        <w:numId w:val="4"/>
      </w:numPr>
      <w:ind w:left="0" w:firstLine="0"/>
      <w:jc w:val="center"/>
      <w:outlineLvl w:val="0"/>
    </w:pPr>
    <w:rPr>
      <w:b/>
      <w:sz w:val="22"/>
    </w:rPr>
  </w:style>
  <w:style w:type="numbering" w:customStyle="1" w:styleId="SHLMASchedule">
    <w:name w:val="SH LMA Schedule"/>
    <w:uiPriority w:val="99"/>
    <w:rsid w:val="00D80FAD"/>
    <w:pPr>
      <w:numPr>
        <w:numId w:val="4"/>
      </w:numPr>
    </w:pPr>
  </w:style>
  <w:style w:type="paragraph" w:customStyle="1" w:styleId="SHDefinition1">
    <w:name w:val="SH Definition 1"/>
    <w:basedOn w:val="Normal"/>
    <w:uiPriority w:val="6"/>
    <w:qFormat/>
    <w:rsid w:val="00D80FAD"/>
    <w:pPr>
      <w:numPr>
        <w:ilvl w:val="1"/>
        <w:numId w:val="26"/>
      </w:numPr>
      <w:outlineLvl w:val="1"/>
    </w:pPr>
  </w:style>
  <w:style w:type="paragraph" w:styleId="BodyTextIndent">
    <w:name w:val="Body Text Indent"/>
    <w:basedOn w:val="Normal"/>
    <w:link w:val="BodyTextIndentChar"/>
    <w:uiPriority w:val="99"/>
    <w:rsid w:val="0014781A"/>
    <w:pPr>
      <w:spacing w:after="120" w:line="240" w:lineRule="auto"/>
      <w:ind w:left="283"/>
      <w:jc w:val="left"/>
    </w:pPr>
    <w:rPr>
      <w:rFonts w:ascii="Times New Roman" w:eastAsia="Times New Roman" w:hAnsi="Times New Roman" w:cs="Times New Roman"/>
      <w:sz w:val="24"/>
      <w:lang w:eastAsia="en-GB"/>
    </w:rPr>
  </w:style>
  <w:style w:type="paragraph" w:customStyle="1" w:styleId="SHDefinition">
    <w:name w:val="SH Definition"/>
    <w:basedOn w:val="Normal"/>
    <w:uiPriority w:val="6"/>
    <w:qFormat/>
    <w:rsid w:val="00D80FAD"/>
    <w:pPr>
      <w:numPr>
        <w:numId w:val="26"/>
      </w:numPr>
      <w:outlineLvl w:val="0"/>
    </w:pPr>
  </w:style>
  <w:style w:type="character" w:customStyle="1" w:styleId="Heading6Char">
    <w:name w:val="Heading 6 Char"/>
    <w:basedOn w:val="DefaultParagraphFont"/>
    <w:link w:val="Heading6"/>
    <w:rsid w:val="00D80FAD"/>
    <w:rPr>
      <w:rFonts w:asciiTheme="majorHAnsi" w:eastAsiaTheme="majorEastAsia" w:hAnsiTheme="majorHAnsi" w:cstheme="majorBidi"/>
      <w:color w:val="1F3763" w:themeColor="accent1" w:themeShade="7F"/>
    </w:rPr>
  </w:style>
  <w:style w:type="paragraph" w:customStyle="1" w:styleId="SHSchedule3">
    <w:name w:val="SH Schedule 3"/>
    <w:basedOn w:val="Normal"/>
    <w:uiPriority w:val="17"/>
    <w:qFormat/>
    <w:rsid w:val="00D80FAD"/>
    <w:pPr>
      <w:numPr>
        <w:ilvl w:val="4"/>
        <w:numId w:val="13"/>
      </w:numPr>
      <w:outlineLvl w:val="4"/>
    </w:pPr>
  </w:style>
  <w:style w:type="paragraph" w:customStyle="1" w:styleId="SHGuidance1">
    <w:name w:val="SH Guidance 1"/>
    <w:basedOn w:val="Normal"/>
    <w:qFormat/>
    <w:rsid w:val="00D80FAD"/>
    <w:pPr>
      <w:numPr>
        <w:numId w:val="28"/>
      </w:numPr>
      <w:outlineLvl w:val="0"/>
    </w:pPr>
  </w:style>
  <w:style w:type="paragraph" w:customStyle="1" w:styleId="SHLevel1">
    <w:name w:val="SH Level 1"/>
    <w:basedOn w:val="Normal"/>
    <w:uiPriority w:val="10"/>
    <w:qFormat/>
    <w:rsid w:val="00D80FAD"/>
    <w:pPr>
      <w:numPr>
        <w:numId w:val="33"/>
      </w:numPr>
      <w:outlineLvl w:val="0"/>
    </w:pPr>
  </w:style>
  <w:style w:type="paragraph" w:customStyle="1" w:styleId="SHGuidance2">
    <w:name w:val="SH Guidance 2"/>
    <w:basedOn w:val="Normal"/>
    <w:qFormat/>
    <w:rsid w:val="00D80FAD"/>
    <w:pPr>
      <w:numPr>
        <w:ilvl w:val="1"/>
        <w:numId w:val="28"/>
      </w:numPr>
      <w:outlineLvl w:val="1"/>
    </w:pPr>
  </w:style>
  <w:style w:type="paragraph" w:customStyle="1" w:styleId="SHLevel2">
    <w:name w:val="SH Level 2"/>
    <w:basedOn w:val="Normal"/>
    <w:uiPriority w:val="10"/>
    <w:qFormat/>
    <w:rsid w:val="00D80FAD"/>
    <w:pPr>
      <w:numPr>
        <w:ilvl w:val="1"/>
        <w:numId w:val="33"/>
      </w:numPr>
      <w:outlineLvl w:val="1"/>
    </w:pPr>
  </w:style>
  <w:style w:type="paragraph" w:customStyle="1" w:styleId="SHGuidance3">
    <w:name w:val="SH Guidance 3"/>
    <w:basedOn w:val="Normal"/>
    <w:qFormat/>
    <w:rsid w:val="00D80FAD"/>
    <w:pPr>
      <w:numPr>
        <w:ilvl w:val="2"/>
        <w:numId w:val="28"/>
      </w:numPr>
      <w:outlineLvl w:val="2"/>
    </w:pPr>
  </w:style>
  <w:style w:type="paragraph" w:customStyle="1" w:styleId="SHLevel3">
    <w:name w:val="SH Level 3"/>
    <w:basedOn w:val="Normal"/>
    <w:uiPriority w:val="10"/>
    <w:qFormat/>
    <w:rsid w:val="00D80FAD"/>
    <w:pPr>
      <w:numPr>
        <w:ilvl w:val="2"/>
        <w:numId w:val="33"/>
      </w:numPr>
      <w:outlineLvl w:val="2"/>
    </w:pPr>
  </w:style>
  <w:style w:type="paragraph" w:customStyle="1" w:styleId="SHGuidance4">
    <w:name w:val="SH Guidance 4"/>
    <w:basedOn w:val="Normal"/>
    <w:qFormat/>
    <w:rsid w:val="00D80FAD"/>
    <w:pPr>
      <w:numPr>
        <w:ilvl w:val="3"/>
        <w:numId w:val="28"/>
      </w:numPr>
      <w:outlineLvl w:val="3"/>
    </w:pPr>
  </w:style>
  <w:style w:type="paragraph" w:customStyle="1" w:styleId="SHLevel4">
    <w:name w:val="SH Level 4"/>
    <w:basedOn w:val="Normal"/>
    <w:uiPriority w:val="10"/>
    <w:qFormat/>
    <w:rsid w:val="00D80FAD"/>
    <w:pPr>
      <w:numPr>
        <w:ilvl w:val="3"/>
        <w:numId w:val="33"/>
      </w:numPr>
      <w:outlineLvl w:val="3"/>
    </w:pPr>
  </w:style>
  <w:style w:type="paragraph" w:customStyle="1" w:styleId="SHGuidance5">
    <w:name w:val="SH Guidance 5"/>
    <w:basedOn w:val="Normal"/>
    <w:qFormat/>
    <w:rsid w:val="00D80FAD"/>
    <w:pPr>
      <w:numPr>
        <w:ilvl w:val="4"/>
        <w:numId w:val="28"/>
      </w:numPr>
      <w:outlineLvl w:val="4"/>
    </w:pPr>
  </w:style>
  <w:style w:type="paragraph" w:customStyle="1" w:styleId="SHLevel5">
    <w:name w:val="SH Level 5"/>
    <w:basedOn w:val="Normal"/>
    <w:uiPriority w:val="10"/>
    <w:qFormat/>
    <w:rsid w:val="00D80FAD"/>
    <w:pPr>
      <w:numPr>
        <w:ilvl w:val="4"/>
        <w:numId w:val="33"/>
      </w:numPr>
      <w:outlineLvl w:val="4"/>
    </w:pPr>
  </w:style>
  <w:style w:type="paragraph" w:customStyle="1" w:styleId="SHLevel6">
    <w:name w:val="SH Level 6"/>
    <w:basedOn w:val="Normal"/>
    <w:uiPriority w:val="10"/>
    <w:qFormat/>
    <w:rsid w:val="00D80FAD"/>
    <w:pPr>
      <w:numPr>
        <w:ilvl w:val="5"/>
        <w:numId w:val="33"/>
      </w:numPr>
      <w:outlineLvl w:val="5"/>
    </w:pPr>
  </w:style>
  <w:style w:type="paragraph" w:customStyle="1" w:styleId="SHLevel7">
    <w:name w:val="SH Level 7"/>
    <w:basedOn w:val="Normal"/>
    <w:uiPriority w:val="10"/>
    <w:qFormat/>
    <w:rsid w:val="00D80FAD"/>
    <w:pPr>
      <w:numPr>
        <w:ilvl w:val="6"/>
        <w:numId w:val="33"/>
      </w:numPr>
      <w:outlineLvl w:val="6"/>
    </w:pPr>
  </w:style>
  <w:style w:type="paragraph" w:customStyle="1" w:styleId="SHLevel8">
    <w:name w:val="SH Level 8"/>
    <w:basedOn w:val="Normal"/>
    <w:uiPriority w:val="10"/>
    <w:qFormat/>
    <w:rsid w:val="00D80FAD"/>
    <w:pPr>
      <w:numPr>
        <w:ilvl w:val="7"/>
        <w:numId w:val="33"/>
      </w:numPr>
      <w:outlineLvl w:val="7"/>
    </w:pPr>
  </w:style>
  <w:style w:type="paragraph" w:customStyle="1" w:styleId="SHSCOScheduleTitle">
    <w:name w:val="SH SCO Schedule Title"/>
    <w:basedOn w:val="Normal"/>
    <w:next w:val="SHSCOSchedulePartTitle"/>
    <w:uiPriority w:val="18"/>
    <w:qFormat/>
    <w:rsid w:val="00D80FAD"/>
    <w:pPr>
      <w:keepNext/>
      <w:numPr>
        <w:numId w:val="15"/>
      </w:numPr>
      <w:jc w:val="center"/>
      <w:outlineLvl w:val="0"/>
    </w:pPr>
    <w:rPr>
      <w:b/>
      <w:sz w:val="22"/>
    </w:rPr>
  </w:style>
  <w:style w:type="paragraph" w:customStyle="1" w:styleId="SHSchedulePartTitle">
    <w:name w:val="SH Schedule Part Title"/>
    <w:basedOn w:val="Normal"/>
    <w:next w:val="SHSchedule1"/>
    <w:uiPriority w:val="15"/>
    <w:rsid w:val="00D80FAD"/>
    <w:pPr>
      <w:keepNext/>
      <w:keepLines/>
      <w:numPr>
        <w:ilvl w:val="1"/>
        <w:numId w:val="13"/>
      </w:numPr>
      <w:spacing w:line="240" w:lineRule="auto"/>
      <w:jc w:val="center"/>
      <w:outlineLvl w:val="1"/>
    </w:pPr>
    <w:rPr>
      <w:b/>
      <w:sz w:val="22"/>
    </w:rPr>
  </w:style>
  <w:style w:type="paragraph" w:customStyle="1" w:styleId="SHSchedule1">
    <w:name w:val="SH Schedule 1"/>
    <w:basedOn w:val="Normal"/>
    <w:uiPriority w:val="17"/>
    <w:qFormat/>
    <w:rsid w:val="00D80FAD"/>
    <w:pPr>
      <w:numPr>
        <w:ilvl w:val="2"/>
        <w:numId w:val="13"/>
      </w:numPr>
      <w:outlineLvl w:val="2"/>
    </w:pPr>
  </w:style>
  <w:style w:type="paragraph" w:customStyle="1" w:styleId="SHSchedule2">
    <w:name w:val="SH Schedule 2"/>
    <w:basedOn w:val="Normal"/>
    <w:uiPriority w:val="17"/>
    <w:qFormat/>
    <w:rsid w:val="00D80FAD"/>
    <w:pPr>
      <w:numPr>
        <w:ilvl w:val="3"/>
        <w:numId w:val="13"/>
      </w:numPr>
      <w:outlineLvl w:val="3"/>
    </w:pPr>
  </w:style>
  <w:style w:type="paragraph" w:customStyle="1" w:styleId="SHCoverParties">
    <w:name w:val="SH Cover Parties"/>
    <w:basedOn w:val="Normal"/>
    <w:uiPriority w:val="1"/>
    <w:qFormat/>
    <w:rsid w:val="00D80FAD"/>
    <w:pPr>
      <w:numPr>
        <w:numId w:val="7"/>
      </w:numPr>
      <w:spacing w:after="60"/>
      <w:jc w:val="left"/>
    </w:pPr>
    <w:rPr>
      <w:rFonts w:ascii="Montserrat Medium" w:hAnsi="Montserrat Medium"/>
      <w:color w:val="000006"/>
      <w:spacing w:val="-6"/>
      <w:sz w:val="24"/>
    </w:rPr>
  </w:style>
  <w:style w:type="character" w:customStyle="1" w:styleId="CommentTextChar">
    <w:name w:val="Comment Text Char"/>
    <w:basedOn w:val="DefaultParagraphFont"/>
    <w:link w:val="CommentText"/>
    <w:uiPriority w:val="99"/>
    <w:rsid w:val="00075CB1"/>
  </w:style>
  <w:style w:type="paragraph" w:customStyle="1" w:styleId="SHScheduleTitle">
    <w:name w:val="SH Schedule Title"/>
    <w:basedOn w:val="Normal"/>
    <w:next w:val="SHSchedule1"/>
    <w:uiPriority w:val="14"/>
    <w:rsid w:val="00D80FAD"/>
    <w:pPr>
      <w:keepNext/>
      <w:keepLines/>
      <w:pageBreakBefore/>
      <w:numPr>
        <w:numId w:val="13"/>
      </w:numPr>
      <w:jc w:val="center"/>
      <w:outlineLvl w:val="0"/>
    </w:pPr>
    <w:rPr>
      <w:b/>
      <w:sz w:val="22"/>
    </w:rPr>
  </w:style>
  <w:style w:type="paragraph" w:customStyle="1" w:styleId="SHSchedule4">
    <w:name w:val="SH Schedule 4"/>
    <w:basedOn w:val="Normal"/>
    <w:uiPriority w:val="17"/>
    <w:qFormat/>
    <w:rsid w:val="00D80FAD"/>
    <w:pPr>
      <w:numPr>
        <w:ilvl w:val="5"/>
        <w:numId w:val="13"/>
      </w:numPr>
      <w:outlineLvl w:val="5"/>
    </w:pPr>
  </w:style>
  <w:style w:type="paragraph" w:customStyle="1" w:styleId="SHSchedule5">
    <w:name w:val="SH Schedule 5"/>
    <w:basedOn w:val="Normal"/>
    <w:uiPriority w:val="17"/>
    <w:qFormat/>
    <w:rsid w:val="00D80FAD"/>
    <w:pPr>
      <w:numPr>
        <w:ilvl w:val="6"/>
        <w:numId w:val="13"/>
      </w:numPr>
      <w:ind w:left="3403" w:hanging="851"/>
      <w:outlineLvl w:val="6"/>
    </w:pPr>
  </w:style>
  <w:style w:type="paragraph" w:customStyle="1" w:styleId="SHSchedule6">
    <w:name w:val="SH Schedule 6"/>
    <w:basedOn w:val="Normal"/>
    <w:uiPriority w:val="17"/>
    <w:qFormat/>
    <w:rsid w:val="00D80FAD"/>
    <w:pPr>
      <w:numPr>
        <w:ilvl w:val="7"/>
        <w:numId w:val="13"/>
      </w:numPr>
      <w:outlineLvl w:val="7"/>
    </w:pPr>
  </w:style>
  <w:style w:type="paragraph" w:customStyle="1" w:styleId="SHParties">
    <w:name w:val="SH Parties"/>
    <w:basedOn w:val="Normal"/>
    <w:qFormat/>
    <w:rsid w:val="00D80FAD"/>
    <w:pPr>
      <w:numPr>
        <w:numId w:val="29"/>
      </w:numPr>
    </w:pPr>
  </w:style>
  <w:style w:type="paragraph" w:customStyle="1" w:styleId="SHLMALevel6">
    <w:name w:val="SH LMA Level 6"/>
    <w:basedOn w:val="Normal"/>
    <w:uiPriority w:val="23"/>
    <w:qFormat/>
    <w:rsid w:val="00D80FAD"/>
    <w:pPr>
      <w:numPr>
        <w:ilvl w:val="5"/>
        <w:numId w:val="30"/>
      </w:numPr>
      <w:outlineLvl w:val="5"/>
    </w:pPr>
  </w:style>
  <w:style w:type="numbering" w:customStyle="1" w:styleId="SHClauseNumbering">
    <w:name w:val="SH Clause Numbering"/>
    <w:uiPriority w:val="99"/>
    <w:rsid w:val="00D80FAD"/>
    <w:pPr>
      <w:numPr>
        <w:numId w:val="1"/>
      </w:numPr>
    </w:pPr>
  </w:style>
  <w:style w:type="numbering" w:styleId="ArticleSection">
    <w:name w:val="Outline List 3"/>
    <w:basedOn w:val="NoList"/>
    <w:uiPriority w:val="99"/>
    <w:semiHidden/>
    <w:unhideWhenUsed/>
    <w:rsid w:val="00D80FAD"/>
    <w:pPr>
      <w:numPr>
        <w:numId w:val="24"/>
      </w:numPr>
    </w:pPr>
  </w:style>
  <w:style w:type="paragraph" w:customStyle="1" w:styleId="SHLMAList4">
    <w:name w:val="SH LMA List 4"/>
    <w:basedOn w:val="Normal"/>
    <w:uiPriority w:val="24"/>
    <w:qFormat/>
    <w:rsid w:val="00D80FAD"/>
    <w:pPr>
      <w:numPr>
        <w:ilvl w:val="3"/>
        <w:numId w:val="10"/>
      </w:numPr>
    </w:pPr>
  </w:style>
  <w:style w:type="paragraph" w:customStyle="1" w:styleId="SHBackground">
    <w:name w:val="SH Background"/>
    <w:basedOn w:val="Normal"/>
    <w:uiPriority w:val="2"/>
    <w:qFormat/>
    <w:rsid w:val="00D80FAD"/>
    <w:pPr>
      <w:numPr>
        <w:numId w:val="31"/>
      </w:numPr>
    </w:pPr>
  </w:style>
  <w:style w:type="paragraph" w:customStyle="1" w:styleId="SHLMALevel8">
    <w:name w:val="SH LMA Level 8"/>
    <w:basedOn w:val="Normal"/>
    <w:uiPriority w:val="23"/>
    <w:qFormat/>
    <w:rsid w:val="00D80FAD"/>
    <w:pPr>
      <w:numPr>
        <w:ilvl w:val="7"/>
        <w:numId w:val="30"/>
      </w:numPr>
      <w:outlineLvl w:val="8"/>
    </w:pPr>
  </w:style>
  <w:style w:type="paragraph" w:customStyle="1" w:styleId="SHBullet1">
    <w:name w:val="SH Bullet 1"/>
    <w:basedOn w:val="Normal"/>
    <w:uiPriority w:val="2"/>
    <w:qFormat/>
    <w:rsid w:val="00D80FAD"/>
    <w:pPr>
      <w:numPr>
        <w:numId w:val="18"/>
      </w:numPr>
    </w:pPr>
  </w:style>
  <w:style w:type="paragraph" w:customStyle="1" w:styleId="SHBullet2">
    <w:name w:val="SH Bullet 2"/>
    <w:basedOn w:val="Normal"/>
    <w:uiPriority w:val="2"/>
    <w:rsid w:val="00D80FAD"/>
    <w:pPr>
      <w:numPr>
        <w:numId w:val="19"/>
      </w:numPr>
    </w:pPr>
  </w:style>
  <w:style w:type="paragraph" w:customStyle="1" w:styleId="SHBullet3">
    <w:name w:val="SH Bullet 3"/>
    <w:basedOn w:val="Normal"/>
    <w:uiPriority w:val="2"/>
    <w:rsid w:val="00D80FAD"/>
    <w:pPr>
      <w:numPr>
        <w:numId w:val="20"/>
      </w:numPr>
    </w:pPr>
  </w:style>
  <w:style w:type="paragraph" w:customStyle="1" w:styleId="SHLMALevel1">
    <w:name w:val="SH LMA Level 1"/>
    <w:basedOn w:val="Normal"/>
    <w:uiPriority w:val="23"/>
    <w:qFormat/>
    <w:rsid w:val="00D80FAD"/>
    <w:pPr>
      <w:numPr>
        <w:numId w:val="30"/>
      </w:numPr>
      <w:outlineLvl w:val="0"/>
    </w:pPr>
  </w:style>
  <w:style w:type="character" w:customStyle="1" w:styleId="CommentSubjectChar">
    <w:name w:val="Comment Subject Char"/>
    <w:basedOn w:val="CommentTextChar"/>
    <w:link w:val="CommentSubject"/>
    <w:uiPriority w:val="99"/>
    <w:semiHidden/>
    <w:rsid w:val="00075CB1"/>
    <w:rPr>
      <w:b/>
      <w:bCs/>
    </w:rPr>
  </w:style>
  <w:style w:type="paragraph" w:customStyle="1" w:styleId="SHLMALevel2">
    <w:name w:val="SH LMA Level 2"/>
    <w:basedOn w:val="Normal"/>
    <w:uiPriority w:val="23"/>
    <w:qFormat/>
    <w:rsid w:val="00D80FAD"/>
    <w:pPr>
      <w:numPr>
        <w:ilvl w:val="1"/>
        <w:numId w:val="30"/>
      </w:numPr>
      <w:outlineLvl w:val="1"/>
    </w:pPr>
  </w:style>
  <w:style w:type="paragraph" w:customStyle="1" w:styleId="SHLMALevel3">
    <w:name w:val="SH LMA Level 3"/>
    <w:basedOn w:val="Normal"/>
    <w:uiPriority w:val="23"/>
    <w:qFormat/>
    <w:rsid w:val="00D80FAD"/>
    <w:pPr>
      <w:numPr>
        <w:ilvl w:val="2"/>
        <w:numId w:val="30"/>
      </w:numPr>
      <w:outlineLvl w:val="2"/>
    </w:pPr>
  </w:style>
  <w:style w:type="paragraph" w:customStyle="1" w:styleId="SHLMALevel4">
    <w:name w:val="SH LMA Level 4"/>
    <w:basedOn w:val="Normal"/>
    <w:uiPriority w:val="23"/>
    <w:qFormat/>
    <w:rsid w:val="00D80FAD"/>
    <w:pPr>
      <w:numPr>
        <w:ilvl w:val="3"/>
        <w:numId w:val="30"/>
      </w:numPr>
      <w:outlineLvl w:val="3"/>
    </w:pPr>
  </w:style>
  <w:style w:type="paragraph" w:customStyle="1" w:styleId="SHLMALevel5">
    <w:name w:val="SH LMA Level 5"/>
    <w:basedOn w:val="Normal"/>
    <w:uiPriority w:val="23"/>
    <w:qFormat/>
    <w:rsid w:val="00D80FAD"/>
    <w:pPr>
      <w:numPr>
        <w:ilvl w:val="4"/>
        <w:numId w:val="30"/>
      </w:numPr>
      <w:outlineLvl w:val="4"/>
    </w:pPr>
  </w:style>
  <w:style w:type="paragraph" w:customStyle="1" w:styleId="SHLMALevel7">
    <w:name w:val="SH LMA Level 7"/>
    <w:basedOn w:val="Normal"/>
    <w:uiPriority w:val="23"/>
    <w:qFormat/>
    <w:rsid w:val="00D80FAD"/>
    <w:pPr>
      <w:numPr>
        <w:ilvl w:val="6"/>
        <w:numId w:val="30"/>
      </w:numPr>
      <w:outlineLvl w:val="6"/>
    </w:pPr>
  </w:style>
  <w:style w:type="paragraph" w:customStyle="1" w:styleId="SHLMASchedule1">
    <w:name w:val="SH LMA Schedule 1"/>
    <w:basedOn w:val="Normal"/>
    <w:uiPriority w:val="27"/>
    <w:qFormat/>
    <w:rsid w:val="00D80FAD"/>
    <w:pPr>
      <w:numPr>
        <w:ilvl w:val="2"/>
        <w:numId w:val="4"/>
      </w:numPr>
      <w:outlineLvl w:val="2"/>
    </w:pPr>
  </w:style>
  <w:style w:type="paragraph" w:customStyle="1" w:styleId="SHLMASchedule2">
    <w:name w:val="SH LMA Schedule 2"/>
    <w:basedOn w:val="Normal"/>
    <w:uiPriority w:val="27"/>
    <w:qFormat/>
    <w:rsid w:val="00D80FAD"/>
    <w:pPr>
      <w:numPr>
        <w:ilvl w:val="3"/>
        <w:numId w:val="4"/>
      </w:numPr>
      <w:outlineLvl w:val="3"/>
    </w:pPr>
  </w:style>
  <w:style w:type="paragraph" w:customStyle="1" w:styleId="SHLMASchedule3">
    <w:name w:val="SH LMA Schedule 3"/>
    <w:basedOn w:val="Normal"/>
    <w:uiPriority w:val="27"/>
    <w:qFormat/>
    <w:rsid w:val="00D80FAD"/>
    <w:pPr>
      <w:numPr>
        <w:ilvl w:val="4"/>
        <w:numId w:val="4"/>
      </w:numPr>
      <w:ind w:left="1702" w:hanging="851"/>
      <w:outlineLvl w:val="4"/>
    </w:pPr>
  </w:style>
  <w:style w:type="paragraph" w:customStyle="1" w:styleId="SHLMASchedule4">
    <w:name w:val="SH LMA Schedule 4"/>
    <w:basedOn w:val="Normal"/>
    <w:uiPriority w:val="27"/>
    <w:qFormat/>
    <w:rsid w:val="00D80FAD"/>
    <w:pPr>
      <w:numPr>
        <w:ilvl w:val="5"/>
        <w:numId w:val="4"/>
      </w:numPr>
      <w:outlineLvl w:val="5"/>
    </w:pPr>
  </w:style>
  <w:style w:type="paragraph" w:customStyle="1" w:styleId="SHLMASchedule5">
    <w:name w:val="SH LMA Schedule 5"/>
    <w:basedOn w:val="Normal"/>
    <w:uiPriority w:val="27"/>
    <w:qFormat/>
    <w:rsid w:val="00D80FAD"/>
    <w:pPr>
      <w:numPr>
        <w:ilvl w:val="6"/>
        <w:numId w:val="4"/>
      </w:numPr>
      <w:ind w:left="3403" w:hanging="851"/>
      <w:outlineLvl w:val="6"/>
    </w:pPr>
  </w:style>
  <w:style w:type="numbering" w:styleId="111111">
    <w:name w:val="Outline List 2"/>
    <w:basedOn w:val="NoList"/>
    <w:uiPriority w:val="99"/>
    <w:semiHidden/>
    <w:unhideWhenUsed/>
    <w:rsid w:val="00D80FAD"/>
    <w:pPr>
      <w:numPr>
        <w:numId w:val="23"/>
      </w:numPr>
    </w:pPr>
  </w:style>
  <w:style w:type="paragraph" w:customStyle="1" w:styleId="SHLMASchedule6">
    <w:name w:val="SH LMA Schedule 6"/>
    <w:basedOn w:val="Normal"/>
    <w:uiPriority w:val="27"/>
    <w:qFormat/>
    <w:rsid w:val="00D80FAD"/>
    <w:pPr>
      <w:numPr>
        <w:ilvl w:val="7"/>
        <w:numId w:val="4"/>
      </w:numPr>
      <w:outlineLvl w:val="7"/>
    </w:pPr>
  </w:style>
  <w:style w:type="paragraph" w:customStyle="1" w:styleId="SHLMASchedule7">
    <w:name w:val="SH LMA Schedule 7"/>
    <w:basedOn w:val="Normal"/>
    <w:uiPriority w:val="27"/>
    <w:qFormat/>
    <w:rsid w:val="00D80FAD"/>
    <w:pPr>
      <w:numPr>
        <w:ilvl w:val="8"/>
        <w:numId w:val="4"/>
      </w:numPr>
      <w:ind w:left="5104" w:hanging="851"/>
      <w:outlineLvl w:val="8"/>
    </w:pPr>
  </w:style>
  <w:style w:type="numbering" w:customStyle="1" w:styleId="SHPartiesListStyle">
    <w:name w:val="SH Parties ListStyle"/>
    <w:uiPriority w:val="99"/>
    <w:rsid w:val="00D80FAD"/>
    <w:pPr>
      <w:numPr>
        <w:numId w:val="11"/>
      </w:numPr>
    </w:pPr>
  </w:style>
  <w:style w:type="paragraph" w:customStyle="1" w:styleId="SHLMASchedule8">
    <w:name w:val="SH LMA Schedule 8"/>
    <w:basedOn w:val="Normal"/>
    <w:uiPriority w:val="27"/>
    <w:qFormat/>
    <w:rsid w:val="00D80FAD"/>
    <w:pPr>
      <w:numPr>
        <w:ilvl w:val="7"/>
        <w:numId w:val="14"/>
      </w:numPr>
    </w:pPr>
  </w:style>
  <w:style w:type="paragraph" w:customStyle="1" w:styleId="SHList1">
    <w:name w:val="SH List 1"/>
    <w:basedOn w:val="Normal"/>
    <w:uiPriority w:val="12"/>
    <w:qFormat/>
    <w:rsid w:val="00D80FAD"/>
    <w:pPr>
      <w:numPr>
        <w:numId w:val="9"/>
      </w:numPr>
    </w:pPr>
  </w:style>
  <w:style w:type="paragraph" w:customStyle="1" w:styleId="SHList2">
    <w:name w:val="SH List 2"/>
    <w:basedOn w:val="Normal"/>
    <w:uiPriority w:val="12"/>
    <w:qFormat/>
    <w:rsid w:val="00D80FAD"/>
    <w:pPr>
      <w:numPr>
        <w:ilvl w:val="1"/>
        <w:numId w:val="9"/>
      </w:numPr>
    </w:pPr>
  </w:style>
  <w:style w:type="paragraph" w:customStyle="1" w:styleId="SHList3">
    <w:name w:val="SH List 3"/>
    <w:basedOn w:val="Normal"/>
    <w:uiPriority w:val="12"/>
    <w:qFormat/>
    <w:rsid w:val="00D80FAD"/>
    <w:pPr>
      <w:numPr>
        <w:ilvl w:val="2"/>
        <w:numId w:val="9"/>
      </w:numPr>
    </w:pPr>
  </w:style>
  <w:style w:type="paragraph" w:styleId="BodyText">
    <w:name w:val="Body Text"/>
    <w:basedOn w:val="Normal"/>
    <w:link w:val="BodyTextChar"/>
    <w:uiPriority w:val="99"/>
    <w:unhideWhenUsed/>
    <w:rsid w:val="00273FF3"/>
    <w:pPr>
      <w:spacing w:after="120"/>
    </w:pPr>
  </w:style>
  <w:style w:type="numbering" w:customStyle="1" w:styleId="SHLMAClauseNumbering">
    <w:name w:val="SH LMA Clause Numbering"/>
    <w:uiPriority w:val="99"/>
    <w:rsid w:val="00D80FAD"/>
    <w:pPr>
      <w:numPr>
        <w:numId w:val="2"/>
      </w:numPr>
    </w:pPr>
  </w:style>
  <w:style w:type="paragraph" w:customStyle="1" w:styleId="SHSchedule7">
    <w:name w:val="SH Schedule 7"/>
    <w:basedOn w:val="Normal"/>
    <w:uiPriority w:val="17"/>
    <w:qFormat/>
    <w:rsid w:val="00D80FAD"/>
    <w:pPr>
      <w:numPr>
        <w:ilvl w:val="8"/>
        <w:numId w:val="13"/>
      </w:numPr>
      <w:ind w:left="5104" w:hanging="851"/>
      <w:outlineLvl w:val="8"/>
    </w:pPr>
  </w:style>
  <w:style w:type="paragraph" w:customStyle="1" w:styleId="SHSchedule8">
    <w:name w:val="SH Schedule 8"/>
    <w:basedOn w:val="Normal"/>
    <w:uiPriority w:val="17"/>
    <w:qFormat/>
    <w:rsid w:val="00D80FAD"/>
    <w:pPr>
      <w:numPr>
        <w:ilvl w:val="7"/>
        <w:numId w:val="3"/>
      </w:numPr>
      <w:outlineLvl w:val="8"/>
    </w:pPr>
  </w:style>
  <w:style w:type="paragraph" w:customStyle="1" w:styleId="SHLMASchedulePartTitle">
    <w:name w:val="SH LMA Schedule Part Title"/>
    <w:basedOn w:val="Normal"/>
    <w:next w:val="SHText"/>
    <w:uiPriority w:val="26"/>
    <w:rsid w:val="00D80FAD"/>
    <w:pPr>
      <w:numPr>
        <w:ilvl w:val="1"/>
        <w:numId w:val="4"/>
      </w:numPr>
      <w:ind w:left="0" w:firstLine="0"/>
      <w:jc w:val="center"/>
      <w:outlineLvl w:val="1"/>
    </w:pPr>
    <w:rPr>
      <w:rFonts w:ascii="Arial Bold" w:hAnsi="Arial Bold"/>
      <w:b/>
      <w:sz w:val="22"/>
    </w:rPr>
  </w:style>
  <w:style w:type="character" w:styleId="FootnoteReference">
    <w:name w:val="footnote reference"/>
    <w:basedOn w:val="DefaultParagraphFont"/>
    <w:unhideWhenUsed/>
    <w:qFormat/>
    <w:rsid w:val="00D80FAD"/>
    <w:rPr>
      <w:rFonts w:ascii="Arial" w:hAnsi="Arial"/>
      <w:b w:val="0"/>
      <w:i w:val="0"/>
      <w:sz w:val="20"/>
      <w:bdr w:val="none" w:sz="0" w:space="0" w:color="auto"/>
      <w:shd w:val="clear" w:color="auto" w:fill="FFFF00"/>
      <w:vertAlign w:val="superscript"/>
    </w:rPr>
  </w:style>
  <w:style w:type="paragraph" w:styleId="FootnoteText">
    <w:name w:val="footnote text"/>
    <w:basedOn w:val="Normal"/>
    <w:link w:val="FootnoteTextChar"/>
    <w:qFormat/>
    <w:rsid w:val="00D80FAD"/>
    <w:pPr>
      <w:spacing w:after="90" w:line="240" w:lineRule="auto"/>
      <w:ind w:left="567" w:hanging="567"/>
    </w:pPr>
    <w:rPr>
      <w:sz w:val="16"/>
    </w:rPr>
  </w:style>
  <w:style w:type="character" w:customStyle="1" w:styleId="FootnoteTextChar">
    <w:name w:val="Footnote Text Char"/>
    <w:basedOn w:val="DefaultParagraphFont"/>
    <w:link w:val="FootnoteText"/>
    <w:rsid w:val="00D80FAD"/>
    <w:rPr>
      <w:sz w:val="16"/>
    </w:rPr>
  </w:style>
  <w:style w:type="paragraph" w:customStyle="1" w:styleId="SHLMATable2">
    <w:name w:val="SH LMA Table 2"/>
    <w:basedOn w:val="Normal"/>
    <w:uiPriority w:val="29"/>
    <w:qFormat/>
    <w:rsid w:val="00D80FAD"/>
    <w:pPr>
      <w:numPr>
        <w:ilvl w:val="1"/>
        <w:numId w:val="32"/>
      </w:numPr>
      <w:jc w:val="left"/>
    </w:pPr>
  </w:style>
  <w:style w:type="paragraph" w:styleId="Header">
    <w:name w:val="header"/>
    <w:basedOn w:val="Normal"/>
    <w:link w:val="HeaderChar"/>
    <w:uiPriority w:val="99"/>
    <w:semiHidden/>
    <w:locked/>
    <w:rsid w:val="00D80FAD"/>
    <w:pPr>
      <w:tabs>
        <w:tab w:val="center" w:pos="4513"/>
        <w:tab w:val="right" w:pos="9026"/>
      </w:tabs>
    </w:pPr>
  </w:style>
  <w:style w:type="character" w:customStyle="1" w:styleId="HeaderChar">
    <w:name w:val="Header Char"/>
    <w:basedOn w:val="DefaultParagraphFont"/>
    <w:link w:val="Header"/>
    <w:uiPriority w:val="99"/>
    <w:semiHidden/>
    <w:rsid w:val="00D80FAD"/>
  </w:style>
  <w:style w:type="paragraph" w:customStyle="1" w:styleId="SHUnnumberedHeading1">
    <w:name w:val="SH Unnumbered Heading 1"/>
    <w:basedOn w:val="Normal"/>
    <w:next w:val="SHText"/>
    <w:uiPriority w:val="20"/>
    <w:qFormat/>
    <w:rsid w:val="00D80FAD"/>
    <w:pPr>
      <w:keepNext/>
      <w:outlineLvl w:val="1"/>
    </w:pPr>
    <w:rPr>
      <w:b/>
      <w:sz w:val="22"/>
    </w:rPr>
  </w:style>
  <w:style w:type="paragraph" w:customStyle="1" w:styleId="SHUnnumberedHeading2">
    <w:name w:val="SH Unnumbered Heading 2"/>
    <w:basedOn w:val="Normal"/>
    <w:next w:val="SHText"/>
    <w:uiPriority w:val="20"/>
    <w:qFormat/>
    <w:rsid w:val="00D80FAD"/>
    <w:pPr>
      <w:keepNext/>
      <w:outlineLvl w:val="2"/>
    </w:pPr>
    <w:rPr>
      <w:rFonts w:ascii="Arial Bold" w:hAnsi="Arial Bold"/>
      <w:b/>
    </w:rPr>
  </w:style>
  <w:style w:type="paragraph" w:customStyle="1" w:styleId="SHAppendixTitle">
    <w:name w:val="SH Appendix Title"/>
    <w:basedOn w:val="Normal"/>
    <w:next w:val="SHText"/>
    <w:uiPriority w:val="19"/>
    <w:rsid w:val="00D80FAD"/>
    <w:pPr>
      <w:keepNext/>
      <w:pageBreakBefore/>
      <w:numPr>
        <w:numId w:val="5"/>
      </w:numPr>
      <w:jc w:val="center"/>
    </w:pPr>
    <w:rPr>
      <w:b/>
      <w:sz w:val="22"/>
    </w:rPr>
  </w:style>
  <w:style w:type="paragraph" w:customStyle="1" w:styleId="SHCoverReference">
    <w:name w:val="SH Cover Reference"/>
    <w:basedOn w:val="Normal"/>
    <w:uiPriority w:val="1"/>
    <w:qFormat/>
    <w:rsid w:val="00D80FAD"/>
    <w:pPr>
      <w:spacing w:after="0" w:line="240" w:lineRule="auto"/>
      <w:jc w:val="left"/>
    </w:pPr>
    <w:rPr>
      <w:rFonts w:ascii="Montserrat" w:hAnsi="Montserrat"/>
      <w:color w:val="000006"/>
      <w:sz w:val="12"/>
    </w:rPr>
  </w:style>
  <w:style w:type="character" w:customStyle="1" w:styleId="Heading2Char">
    <w:name w:val="Heading 2 Char"/>
    <w:basedOn w:val="DefaultParagraphFont"/>
    <w:link w:val="Heading2"/>
    <w:rsid w:val="00D80FAD"/>
    <w:rPr>
      <w:rFonts w:asciiTheme="majorHAnsi" w:eastAsiaTheme="majorEastAsia" w:hAnsiTheme="majorHAnsi" w:cstheme="majorBidi"/>
      <w:color w:val="2F5496" w:themeColor="accent1" w:themeShade="BF"/>
      <w:sz w:val="26"/>
      <w:szCs w:val="26"/>
    </w:rPr>
  </w:style>
  <w:style w:type="paragraph" w:customStyle="1" w:styleId="SHCoverSubTitle">
    <w:name w:val="SH Cover Sub Title"/>
    <w:basedOn w:val="Normal"/>
    <w:uiPriority w:val="1"/>
    <w:qFormat/>
    <w:rsid w:val="00D80FAD"/>
    <w:pPr>
      <w:spacing w:after="60" w:line="240" w:lineRule="auto"/>
      <w:jc w:val="left"/>
    </w:pPr>
    <w:rPr>
      <w:rFonts w:ascii="Montserrat Medium" w:hAnsi="Montserrat Medium"/>
      <w:color w:val="818181"/>
      <w:spacing w:val="-20"/>
      <w:sz w:val="40"/>
    </w:rPr>
  </w:style>
  <w:style w:type="paragraph" w:customStyle="1" w:styleId="SHCoverTitle">
    <w:name w:val="SH Cover Title"/>
    <w:uiPriority w:val="1"/>
    <w:qFormat/>
    <w:rsid w:val="00D80FAD"/>
    <w:pPr>
      <w:jc w:val="left"/>
    </w:pPr>
    <w:rPr>
      <w:rFonts w:ascii="Montserrat Medium" w:hAnsi="Montserrat Medium"/>
      <w:color w:val="000006"/>
      <w:spacing w:val="-20"/>
      <w:sz w:val="56"/>
    </w:rPr>
  </w:style>
  <w:style w:type="paragraph" w:customStyle="1" w:styleId="SHCoverPartiesUnnumbered">
    <w:name w:val="SH Cover Parties Unnumbered"/>
    <w:basedOn w:val="SHCoverParties"/>
    <w:uiPriority w:val="1"/>
    <w:qFormat/>
    <w:rsid w:val="00D80FAD"/>
    <w:pPr>
      <w:numPr>
        <w:numId w:val="0"/>
      </w:numPr>
    </w:pPr>
  </w:style>
  <w:style w:type="paragraph" w:customStyle="1" w:styleId="SHLetterDetails">
    <w:name w:val="SH Letter Details"/>
    <w:basedOn w:val="Normal"/>
    <w:uiPriority w:val="30"/>
    <w:qFormat/>
    <w:rsid w:val="00D80FAD"/>
    <w:pPr>
      <w:spacing w:after="0"/>
    </w:pPr>
    <w:rPr>
      <w:sz w:val="16"/>
    </w:rPr>
  </w:style>
  <w:style w:type="paragraph" w:customStyle="1" w:styleId="SHLMATable5">
    <w:name w:val="SH LMA Table 5"/>
    <w:basedOn w:val="Normal"/>
    <w:uiPriority w:val="29"/>
    <w:qFormat/>
    <w:rsid w:val="00D80FAD"/>
    <w:pPr>
      <w:numPr>
        <w:ilvl w:val="4"/>
        <w:numId w:val="32"/>
      </w:numPr>
      <w:jc w:val="left"/>
    </w:pPr>
  </w:style>
  <w:style w:type="paragraph" w:customStyle="1" w:styleId="SHLetterSensitivity">
    <w:name w:val="SH Letter Sensitivity"/>
    <w:basedOn w:val="Normal"/>
    <w:next w:val="SHLetterDetails"/>
    <w:uiPriority w:val="31"/>
    <w:qFormat/>
    <w:rsid w:val="00D80FAD"/>
    <w:pPr>
      <w:spacing w:after="0"/>
    </w:pPr>
    <w:rPr>
      <w:rFonts w:ascii="Arial Bold" w:hAnsi="Arial Bold"/>
      <w:b/>
      <w:caps/>
    </w:rPr>
  </w:style>
  <w:style w:type="paragraph" w:customStyle="1" w:styleId="SHLetterStatus">
    <w:name w:val="SH Letter Status"/>
    <w:basedOn w:val="Normal"/>
    <w:uiPriority w:val="32"/>
    <w:qFormat/>
    <w:rsid w:val="00D80FAD"/>
    <w:pPr>
      <w:spacing w:before="440"/>
    </w:pPr>
    <w:rPr>
      <w:rFonts w:ascii="Arial Bold" w:hAnsi="Arial Bold"/>
      <w:b/>
    </w:rPr>
  </w:style>
  <w:style w:type="paragraph" w:customStyle="1" w:styleId="Defs1">
    <w:name w:val="Defs 1"/>
    <w:basedOn w:val="Normal"/>
    <w:qFormat/>
    <w:rsid w:val="00A70383"/>
    <w:pPr>
      <w:numPr>
        <w:ilvl w:val="1"/>
        <w:numId w:val="34"/>
      </w:numPr>
      <w:spacing w:after="240" w:line="240" w:lineRule="auto"/>
    </w:pPr>
    <w:rPr>
      <w:rFonts w:cs="Arial"/>
      <w:lang w:eastAsia="en-GB"/>
    </w:rPr>
  </w:style>
  <w:style w:type="paragraph" w:customStyle="1" w:styleId="SHLetterTitle">
    <w:name w:val="SH Letter Title"/>
    <w:basedOn w:val="Normal"/>
    <w:next w:val="SHText"/>
    <w:uiPriority w:val="33"/>
    <w:qFormat/>
    <w:rsid w:val="00D80FAD"/>
    <w:pPr>
      <w:spacing w:before="180"/>
    </w:pPr>
    <w:rPr>
      <w:rFonts w:ascii="Arial Bold" w:hAnsi="Arial Bold"/>
      <w:b/>
      <w:sz w:val="22"/>
    </w:rPr>
  </w:style>
  <w:style w:type="paragraph" w:customStyle="1" w:styleId="SHText1">
    <w:name w:val="SH Text 1"/>
    <w:basedOn w:val="Normal"/>
    <w:uiPriority w:val="11"/>
    <w:qFormat/>
    <w:rsid w:val="00D80FAD"/>
    <w:pPr>
      <w:ind w:left="851"/>
    </w:pPr>
  </w:style>
  <w:style w:type="paragraph" w:customStyle="1" w:styleId="SHText2">
    <w:name w:val="SH Text 2"/>
    <w:basedOn w:val="Normal"/>
    <w:uiPriority w:val="11"/>
    <w:qFormat/>
    <w:rsid w:val="00D80FAD"/>
    <w:pPr>
      <w:ind w:left="851"/>
    </w:pPr>
  </w:style>
  <w:style w:type="paragraph" w:customStyle="1" w:styleId="SHText3">
    <w:name w:val="SH Text 3"/>
    <w:basedOn w:val="SHText2"/>
    <w:uiPriority w:val="11"/>
    <w:qFormat/>
    <w:rsid w:val="00D80FAD"/>
    <w:pPr>
      <w:ind w:left="1701"/>
    </w:pPr>
  </w:style>
  <w:style w:type="paragraph" w:customStyle="1" w:styleId="SHText4">
    <w:name w:val="SH Text 4"/>
    <w:basedOn w:val="Normal"/>
    <w:uiPriority w:val="11"/>
    <w:qFormat/>
    <w:rsid w:val="00D80FAD"/>
    <w:pPr>
      <w:ind w:left="2552"/>
    </w:pPr>
  </w:style>
  <w:style w:type="paragraph" w:customStyle="1" w:styleId="SHText5">
    <w:name w:val="SH Text 5"/>
    <w:basedOn w:val="Normal"/>
    <w:uiPriority w:val="11"/>
    <w:qFormat/>
    <w:rsid w:val="00D80FAD"/>
    <w:pPr>
      <w:ind w:left="3402"/>
    </w:pPr>
  </w:style>
  <w:style w:type="paragraph" w:customStyle="1" w:styleId="SHText6">
    <w:name w:val="SH Text 6"/>
    <w:basedOn w:val="Normal"/>
    <w:uiPriority w:val="11"/>
    <w:qFormat/>
    <w:rsid w:val="00D80FAD"/>
    <w:pPr>
      <w:ind w:left="4253"/>
    </w:pPr>
  </w:style>
  <w:style w:type="paragraph" w:customStyle="1" w:styleId="SHText7">
    <w:name w:val="SH Text 7"/>
    <w:basedOn w:val="Normal"/>
    <w:uiPriority w:val="11"/>
    <w:qFormat/>
    <w:rsid w:val="00D80FAD"/>
    <w:pPr>
      <w:ind w:left="5103"/>
    </w:pPr>
  </w:style>
  <w:style w:type="paragraph" w:customStyle="1" w:styleId="SHText8">
    <w:name w:val="SH Text 8"/>
    <w:basedOn w:val="Normal"/>
    <w:uiPriority w:val="11"/>
    <w:qFormat/>
    <w:rsid w:val="00D80FAD"/>
    <w:pPr>
      <w:ind w:left="5954"/>
    </w:pPr>
  </w:style>
  <w:style w:type="paragraph" w:customStyle="1" w:styleId="SHUnnumberedTitle">
    <w:name w:val="SH Unnumbered Title"/>
    <w:basedOn w:val="Normal"/>
    <w:next w:val="SHText"/>
    <w:uiPriority w:val="19"/>
    <w:qFormat/>
    <w:rsid w:val="00D80FAD"/>
    <w:pPr>
      <w:keepNext/>
      <w:jc w:val="center"/>
      <w:outlineLvl w:val="0"/>
    </w:pPr>
    <w:rPr>
      <w:b/>
      <w:sz w:val="22"/>
    </w:rPr>
  </w:style>
  <w:style w:type="paragraph" w:styleId="TOC1">
    <w:name w:val="toc 1"/>
    <w:basedOn w:val="Normal"/>
    <w:next w:val="Normal"/>
    <w:autoRedefine/>
    <w:uiPriority w:val="39"/>
    <w:unhideWhenUsed/>
    <w:rsid w:val="004E6CF7"/>
    <w:pPr>
      <w:tabs>
        <w:tab w:val="left" w:pos="0"/>
        <w:tab w:val="right" w:leader="dot" w:pos="9015"/>
      </w:tabs>
      <w:spacing w:after="60"/>
      <w:ind w:left="567" w:hanging="567"/>
      <w:jc w:val="left"/>
    </w:pPr>
  </w:style>
  <w:style w:type="paragraph" w:styleId="TOC2">
    <w:name w:val="toc 2"/>
    <w:basedOn w:val="Normal"/>
    <w:next w:val="Normal"/>
    <w:autoRedefine/>
    <w:uiPriority w:val="39"/>
    <w:unhideWhenUsed/>
    <w:rsid w:val="00D80FAD"/>
    <w:pPr>
      <w:tabs>
        <w:tab w:val="left" w:pos="658"/>
        <w:tab w:val="right" w:leader="dot" w:pos="9015"/>
      </w:tabs>
      <w:spacing w:after="60"/>
      <w:ind w:left="1134" w:hanging="567"/>
      <w:jc w:val="left"/>
    </w:pPr>
  </w:style>
  <w:style w:type="paragraph" w:customStyle="1" w:styleId="SHText">
    <w:name w:val="SH Text"/>
    <w:basedOn w:val="Normal"/>
    <w:uiPriority w:val="11"/>
    <w:qFormat/>
    <w:rsid w:val="00D80FAD"/>
  </w:style>
  <w:style w:type="numbering" w:customStyle="1" w:styleId="SHBackgroundNumbering">
    <w:name w:val="SH Background Numbering"/>
    <w:uiPriority w:val="99"/>
    <w:rsid w:val="00D80FAD"/>
    <w:pPr>
      <w:numPr>
        <w:numId w:val="6"/>
      </w:numPr>
    </w:pPr>
  </w:style>
  <w:style w:type="numbering" w:customStyle="1" w:styleId="SHCoverParty">
    <w:name w:val="SH Cover Party"/>
    <w:uiPriority w:val="99"/>
    <w:rsid w:val="00D80FAD"/>
    <w:pPr>
      <w:numPr>
        <w:numId w:val="7"/>
      </w:numPr>
    </w:pPr>
  </w:style>
  <w:style w:type="numbering" w:customStyle="1" w:styleId="SHDefinitions">
    <w:name w:val="SH Definitions"/>
    <w:uiPriority w:val="99"/>
    <w:rsid w:val="00D80FAD"/>
    <w:pPr>
      <w:numPr>
        <w:numId w:val="8"/>
      </w:numPr>
    </w:pPr>
  </w:style>
  <w:style w:type="numbering" w:customStyle="1" w:styleId="SHGuidanceNumbering">
    <w:name w:val="SH Guidance Numbering"/>
    <w:uiPriority w:val="99"/>
    <w:rsid w:val="00D80FAD"/>
    <w:pPr>
      <w:numPr>
        <w:numId w:val="12"/>
      </w:numPr>
    </w:pPr>
  </w:style>
  <w:style w:type="numbering" w:customStyle="1" w:styleId="SHList">
    <w:name w:val="SH List"/>
    <w:uiPriority w:val="99"/>
    <w:rsid w:val="00D80FAD"/>
    <w:pPr>
      <w:numPr>
        <w:numId w:val="9"/>
      </w:numPr>
    </w:pPr>
  </w:style>
  <w:style w:type="paragraph" w:customStyle="1" w:styleId="SHLMAList1">
    <w:name w:val="SH LMA List 1"/>
    <w:basedOn w:val="Normal"/>
    <w:uiPriority w:val="24"/>
    <w:qFormat/>
    <w:rsid w:val="00D80FAD"/>
    <w:pPr>
      <w:numPr>
        <w:numId w:val="10"/>
      </w:numPr>
    </w:pPr>
  </w:style>
  <w:style w:type="paragraph" w:customStyle="1" w:styleId="SHLMAList2">
    <w:name w:val="SH LMA List 2"/>
    <w:basedOn w:val="Normal"/>
    <w:uiPriority w:val="24"/>
    <w:qFormat/>
    <w:rsid w:val="00D80FAD"/>
    <w:pPr>
      <w:numPr>
        <w:ilvl w:val="1"/>
        <w:numId w:val="10"/>
      </w:numPr>
    </w:pPr>
  </w:style>
  <w:style w:type="paragraph" w:customStyle="1" w:styleId="SHLMAList3">
    <w:name w:val="SH LMA List 3"/>
    <w:basedOn w:val="Normal"/>
    <w:uiPriority w:val="24"/>
    <w:qFormat/>
    <w:rsid w:val="00D80FAD"/>
    <w:pPr>
      <w:numPr>
        <w:ilvl w:val="2"/>
        <w:numId w:val="10"/>
      </w:numPr>
    </w:pPr>
  </w:style>
  <w:style w:type="numbering" w:customStyle="1" w:styleId="SHLMAList">
    <w:name w:val="SH LMA List"/>
    <w:uiPriority w:val="99"/>
    <w:rsid w:val="00D80FAD"/>
    <w:pPr>
      <w:numPr>
        <w:numId w:val="10"/>
      </w:numPr>
    </w:pPr>
  </w:style>
  <w:style w:type="paragraph" w:styleId="Footer">
    <w:name w:val="footer"/>
    <w:basedOn w:val="Normal"/>
    <w:link w:val="FooterChar"/>
    <w:uiPriority w:val="35"/>
    <w:unhideWhenUsed/>
    <w:rsid w:val="00D80FAD"/>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35"/>
    <w:rsid w:val="00D80FAD"/>
    <w:rPr>
      <w:sz w:val="16"/>
    </w:rPr>
  </w:style>
  <w:style w:type="paragraph" w:styleId="BalloonText">
    <w:name w:val="Balloon Text"/>
    <w:basedOn w:val="Normal"/>
    <w:link w:val="BalloonTextChar"/>
    <w:uiPriority w:val="99"/>
    <w:semiHidden/>
    <w:unhideWhenUsed/>
    <w:rsid w:val="00D8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AD"/>
    <w:rPr>
      <w:rFonts w:ascii="Segoe UI" w:hAnsi="Segoe UI" w:cs="Segoe UI"/>
      <w:sz w:val="18"/>
      <w:szCs w:val="18"/>
    </w:rPr>
  </w:style>
  <w:style w:type="numbering" w:customStyle="1" w:styleId="SHSchedules">
    <w:name w:val="SH Schedules"/>
    <w:uiPriority w:val="99"/>
    <w:rsid w:val="00D80FAD"/>
    <w:pPr>
      <w:numPr>
        <w:numId w:val="57"/>
      </w:numPr>
    </w:pPr>
  </w:style>
  <w:style w:type="character" w:customStyle="1" w:styleId="Heading1Char">
    <w:name w:val="Heading 1 Char"/>
    <w:basedOn w:val="DefaultParagraphFont"/>
    <w:link w:val="Heading1"/>
    <w:rsid w:val="00D80FAD"/>
    <w:rPr>
      <w:rFonts w:asciiTheme="majorHAnsi" w:eastAsiaTheme="majorEastAsia" w:hAnsiTheme="majorHAnsi" w:cstheme="majorBidi"/>
      <w:color w:val="2F5496" w:themeColor="accent1" w:themeShade="BF"/>
      <w:sz w:val="32"/>
      <w:szCs w:val="32"/>
      <w:lang w:val="en-US"/>
    </w:rPr>
  </w:style>
  <w:style w:type="paragraph" w:customStyle="1" w:styleId="SHSCOSchedulePartTitle">
    <w:name w:val="SH SCO Schedule Part Title"/>
    <w:basedOn w:val="Normal"/>
    <w:next w:val="SHSchedule1"/>
    <w:uiPriority w:val="18"/>
    <w:qFormat/>
    <w:rsid w:val="00D80FAD"/>
    <w:pPr>
      <w:keepNext/>
      <w:numPr>
        <w:ilvl w:val="1"/>
        <w:numId w:val="15"/>
      </w:numPr>
      <w:jc w:val="center"/>
      <w:outlineLvl w:val="1"/>
    </w:pPr>
    <w:rPr>
      <w:b/>
      <w:sz w:val="22"/>
    </w:rPr>
  </w:style>
  <w:style w:type="paragraph" w:customStyle="1" w:styleId="SHSCOScheduleSectionTitle">
    <w:name w:val="SH SCO Schedule Section Title"/>
    <w:basedOn w:val="Normal"/>
    <w:next w:val="SHSchedule1"/>
    <w:uiPriority w:val="18"/>
    <w:qFormat/>
    <w:rsid w:val="00D80FAD"/>
    <w:pPr>
      <w:keepNext/>
      <w:numPr>
        <w:ilvl w:val="2"/>
        <w:numId w:val="15"/>
      </w:numPr>
      <w:jc w:val="center"/>
      <w:outlineLvl w:val="2"/>
    </w:pPr>
    <w:rPr>
      <w:b/>
    </w:rPr>
  </w:style>
  <w:style w:type="character" w:styleId="UnresolvedMention">
    <w:name w:val="Unresolved Mention"/>
    <w:basedOn w:val="DefaultParagraphFont"/>
    <w:uiPriority w:val="99"/>
    <w:semiHidden/>
    <w:unhideWhenUsed/>
    <w:rsid w:val="00EF2CFC"/>
    <w:rPr>
      <w:color w:val="605E5C"/>
      <w:shd w:val="clear" w:color="auto" w:fill="E1DFDD"/>
    </w:rPr>
  </w:style>
  <w:style w:type="numbering" w:customStyle="1" w:styleId="SCOSchedules">
    <w:name w:val="SCO Schedules"/>
    <w:uiPriority w:val="99"/>
    <w:rsid w:val="00D80FAD"/>
    <w:pPr>
      <w:numPr>
        <w:numId w:val="15"/>
      </w:numPr>
    </w:pPr>
  </w:style>
  <w:style w:type="paragraph" w:styleId="ListParagraph">
    <w:name w:val="List Paragraph"/>
    <w:aliases w:val="Paragraph numbering,List Paragraph1,List Paragraph11"/>
    <w:basedOn w:val="Normal"/>
    <w:uiPriority w:val="34"/>
    <w:qFormat/>
    <w:rsid w:val="00273FF3"/>
    <w:pPr>
      <w:spacing w:after="0" w:line="240" w:lineRule="auto"/>
      <w:ind w:left="720"/>
      <w:jc w:val="left"/>
    </w:pPr>
    <w:rPr>
      <w:rFonts w:ascii="Times New Roman" w:eastAsia="Times New Roman" w:hAnsi="Times New Roman" w:cs="Times New Roman"/>
      <w:sz w:val="24"/>
      <w:lang w:eastAsia="en-GB"/>
    </w:rPr>
  </w:style>
  <w:style w:type="paragraph" w:customStyle="1" w:styleId="SHLMATable1">
    <w:name w:val="SH LMA Table 1"/>
    <w:basedOn w:val="Normal"/>
    <w:uiPriority w:val="29"/>
    <w:qFormat/>
    <w:rsid w:val="00D80FAD"/>
    <w:pPr>
      <w:numPr>
        <w:numId w:val="32"/>
      </w:numPr>
      <w:tabs>
        <w:tab w:val="left" w:pos="567"/>
      </w:tabs>
      <w:jc w:val="left"/>
    </w:pPr>
  </w:style>
  <w:style w:type="paragraph" w:customStyle="1" w:styleId="SHLMATable3">
    <w:name w:val="SH LMA Table 3"/>
    <w:basedOn w:val="Normal"/>
    <w:uiPriority w:val="29"/>
    <w:qFormat/>
    <w:rsid w:val="00D80FAD"/>
    <w:pPr>
      <w:numPr>
        <w:ilvl w:val="2"/>
        <w:numId w:val="32"/>
      </w:numPr>
      <w:jc w:val="left"/>
    </w:pPr>
  </w:style>
  <w:style w:type="paragraph" w:customStyle="1" w:styleId="SHLMATable4">
    <w:name w:val="SH LMA Table 4"/>
    <w:basedOn w:val="Normal"/>
    <w:uiPriority w:val="29"/>
    <w:qFormat/>
    <w:rsid w:val="00D80FAD"/>
    <w:pPr>
      <w:numPr>
        <w:ilvl w:val="3"/>
        <w:numId w:val="32"/>
      </w:numPr>
      <w:jc w:val="left"/>
    </w:pPr>
  </w:style>
  <w:style w:type="numbering" w:customStyle="1" w:styleId="SHLMATable">
    <w:name w:val="SH LMA Table"/>
    <w:uiPriority w:val="99"/>
    <w:rsid w:val="00D80FAD"/>
    <w:pPr>
      <w:numPr>
        <w:numId w:val="16"/>
      </w:numPr>
    </w:pPr>
  </w:style>
  <w:style w:type="numbering" w:customStyle="1" w:styleId="NormalList">
    <w:name w:val="NormalList"/>
    <w:uiPriority w:val="99"/>
    <w:rsid w:val="00D80FAD"/>
    <w:pPr>
      <w:numPr>
        <w:numId w:val="17"/>
      </w:numPr>
    </w:pPr>
  </w:style>
  <w:style w:type="paragraph" w:customStyle="1" w:styleId="SHAnnexureTitle">
    <w:name w:val="SH Annexure Title"/>
    <w:next w:val="SHText"/>
    <w:uiPriority w:val="19"/>
    <w:qFormat/>
    <w:rsid w:val="00D80FAD"/>
    <w:pPr>
      <w:keepNext/>
      <w:pageBreakBefore/>
      <w:numPr>
        <w:numId w:val="21"/>
      </w:numPr>
      <w:jc w:val="center"/>
    </w:pPr>
    <w:rPr>
      <w:b/>
      <w:sz w:val="22"/>
    </w:rPr>
  </w:style>
  <w:style w:type="paragraph" w:customStyle="1" w:styleId="SHUnnumberedHeading3">
    <w:name w:val="SH Unnumbered Heading 3"/>
    <w:basedOn w:val="Normal"/>
    <w:next w:val="SHText"/>
    <w:uiPriority w:val="20"/>
    <w:qFormat/>
    <w:rsid w:val="00D80FAD"/>
    <w:pPr>
      <w:keepNext/>
      <w:outlineLvl w:val="3"/>
    </w:pPr>
    <w:rPr>
      <w:i/>
    </w:rPr>
  </w:style>
  <w:style w:type="table" w:styleId="TableGrid">
    <w:name w:val="Table Grid"/>
    <w:basedOn w:val="TableNormal"/>
    <w:uiPriority w:val="39"/>
    <w:rsid w:val="00D80FAD"/>
    <w:pPr>
      <w:spacing w:after="240"/>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80FAD"/>
    <w:rPr>
      <w:rFonts w:asciiTheme="majorHAnsi" w:eastAsiaTheme="majorEastAsia" w:hAnsiTheme="majorHAnsi" w:cstheme="majorBidi"/>
      <w:color w:val="1F3763" w:themeColor="accent1" w:themeShade="7F"/>
      <w:sz w:val="24"/>
      <w:szCs w:val="24"/>
    </w:rPr>
  </w:style>
  <w:style w:type="numbering" w:customStyle="1" w:styleId="SHAnnexureList">
    <w:name w:val="SH Annexure List"/>
    <w:uiPriority w:val="99"/>
    <w:rsid w:val="00D80FAD"/>
    <w:pPr>
      <w:numPr>
        <w:numId w:val="21"/>
      </w:numPr>
    </w:pPr>
  </w:style>
  <w:style w:type="paragraph" w:customStyle="1" w:styleId="SHLMASectionTitle">
    <w:name w:val="SH LMA Section Title"/>
    <w:basedOn w:val="Normal"/>
    <w:next w:val="SHText"/>
    <w:uiPriority w:val="22"/>
    <w:qFormat/>
    <w:rsid w:val="00D80FAD"/>
    <w:pPr>
      <w:numPr>
        <w:numId w:val="27"/>
      </w:numPr>
      <w:jc w:val="center"/>
      <w:outlineLvl w:val="0"/>
    </w:pPr>
    <w:rPr>
      <w:b/>
      <w:sz w:val="22"/>
    </w:rPr>
  </w:style>
  <w:style w:type="numbering" w:customStyle="1" w:styleId="LMASectionList">
    <w:name w:val="LMA Section List"/>
    <w:uiPriority w:val="99"/>
    <w:rsid w:val="00D80FAD"/>
    <w:pPr>
      <w:numPr>
        <w:numId w:val="22"/>
      </w:numPr>
    </w:pPr>
  </w:style>
  <w:style w:type="paragraph" w:customStyle="1" w:styleId="SHCoverDate">
    <w:name w:val="SH Cover Date"/>
    <w:uiPriority w:val="1"/>
    <w:qFormat/>
    <w:rsid w:val="00D80FAD"/>
    <w:pPr>
      <w:jc w:val="left"/>
    </w:pPr>
    <w:rPr>
      <w:rFonts w:ascii="Montserrat SemiBold" w:hAnsi="Montserrat SemiBold"/>
      <w:color w:val="000006"/>
      <w:spacing w:val="-6"/>
      <w:sz w:val="24"/>
    </w:rPr>
  </w:style>
  <w:style w:type="paragraph" w:customStyle="1" w:styleId="SHCoverNotes">
    <w:name w:val="SH Cover Notes"/>
    <w:uiPriority w:val="1"/>
    <w:qFormat/>
    <w:rsid w:val="00D80FAD"/>
    <w:pPr>
      <w:jc w:val="left"/>
    </w:pPr>
    <w:rPr>
      <w:rFonts w:ascii="Montserrat Medium" w:hAnsi="Montserrat Medium"/>
      <w:color w:val="000006"/>
      <w:spacing w:val="-6"/>
      <w:sz w:val="24"/>
    </w:rPr>
  </w:style>
  <w:style w:type="paragraph" w:customStyle="1" w:styleId="SHExecution">
    <w:name w:val="SH Execution"/>
    <w:basedOn w:val="SHText"/>
    <w:uiPriority w:val="20"/>
    <w:qFormat/>
    <w:rsid w:val="00D80FAD"/>
    <w:pPr>
      <w:spacing w:before="60" w:after="60"/>
      <w:jc w:val="left"/>
    </w:pPr>
  </w:style>
  <w:style w:type="table" w:customStyle="1" w:styleId="SHTable">
    <w:name w:val="SH Table"/>
    <w:basedOn w:val="TableNormal"/>
    <w:uiPriority w:val="99"/>
    <w:rsid w:val="00D80FAD"/>
    <w:pPr>
      <w:jc w:val="left"/>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
  </w:style>
  <w:style w:type="character" w:customStyle="1" w:styleId="Heading4Char">
    <w:name w:val="Heading 4 Char"/>
    <w:basedOn w:val="DefaultParagraphFont"/>
    <w:link w:val="Heading4"/>
    <w:rsid w:val="00D80FA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D80FAD"/>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rsid w:val="00D80FA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D80FAD"/>
    <w:rPr>
      <w:rFonts w:asciiTheme="majorHAnsi" w:eastAsiaTheme="majorEastAsia" w:hAnsiTheme="majorHAnsi" w:cstheme="majorBidi"/>
      <w:color w:val="272727" w:themeColor="text1" w:themeTint="D8"/>
      <w:sz w:val="21"/>
      <w:szCs w:val="21"/>
    </w:rPr>
  </w:style>
  <w:style w:type="character" w:customStyle="1" w:styleId="BodyTextIndentChar">
    <w:name w:val="Body Text Indent Char"/>
    <w:basedOn w:val="DefaultParagraphFont"/>
    <w:link w:val="BodyTextIndent"/>
    <w:uiPriority w:val="99"/>
    <w:rsid w:val="0014781A"/>
    <w:rPr>
      <w:rFonts w:ascii="Times New Roman" w:eastAsia="Times New Roman" w:hAnsi="Times New Roman" w:cs="Times New Roman"/>
      <w:sz w:val="24"/>
      <w:lang w:eastAsia="en-GB"/>
    </w:rPr>
  </w:style>
  <w:style w:type="character" w:customStyle="1" w:styleId="Heading9Char">
    <w:name w:val="Heading 9 Char"/>
    <w:basedOn w:val="DefaultParagraphFont"/>
    <w:link w:val="Heading9"/>
    <w:rsid w:val="00D80FAD"/>
    <w:rPr>
      <w:rFonts w:asciiTheme="majorHAnsi" w:eastAsiaTheme="majorEastAsia" w:hAnsiTheme="majorHAnsi" w:cstheme="majorBidi"/>
      <w:i/>
      <w:iCs/>
      <w:color w:val="272727" w:themeColor="text1" w:themeTint="D8"/>
      <w:sz w:val="21"/>
      <w:szCs w:val="21"/>
    </w:rPr>
  </w:style>
  <w:style w:type="paragraph" w:customStyle="1" w:styleId="SHLetterRecipient">
    <w:name w:val="SH Letter Recipient"/>
    <w:basedOn w:val="SHText"/>
    <w:uiPriority w:val="34"/>
    <w:qFormat/>
    <w:rsid w:val="00D80FAD"/>
    <w:pPr>
      <w:spacing w:after="0" w:line="240" w:lineRule="auto"/>
      <w:jc w:val="left"/>
    </w:pPr>
  </w:style>
  <w:style w:type="paragraph" w:customStyle="1" w:styleId="SHLetterSender">
    <w:name w:val="SH Letter Sender"/>
    <w:basedOn w:val="SHLetterRecipient"/>
    <w:next w:val="SHText"/>
    <w:uiPriority w:val="34"/>
    <w:qFormat/>
    <w:rsid w:val="00D80FAD"/>
    <w:pPr>
      <w:spacing w:line="264" w:lineRule="auto"/>
    </w:pPr>
    <w:rPr>
      <w:b/>
    </w:rPr>
  </w:style>
  <w:style w:type="paragraph" w:customStyle="1" w:styleId="SHParticulars">
    <w:name w:val="SH Particulars"/>
    <w:basedOn w:val="SHText"/>
    <w:uiPriority w:val="4"/>
    <w:qFormat/>
    <w:rsid w:val="00D80FAD"/>
    <w:pPr>
      <w:numPr>
        <w:numId w:val="25"/>
      </w:numPr>
    </w:pPr>
  </w:style>
  <w:style w:type="paragraph" w:customStyle="1" w:styleId="SHParticulars1">
    <w:name w:val="SH Particulars 1"/>
    <w:basedOn w:val="SHParticulars"/>
    <w:uiPriority w:val="4"/>
    <w:qFormat/>
    <w:rsid w:val="00D80FAD"/>
    <w:pPr>
      <w:numPr>
        <w:ilvl w:val="1"/>
      </w:numPr>
    </w:pPr>
  </w:style>
  <w:style w:type="paragraph" w:customStyle="1" w:styleId="SHParticulars2">
    <w:name w:val="SH Particulars 2"/>
    <w:basedOn w:val="SHParticulars"/>
    <w:uiPriority w:val="4"/>
    <w:rsid w:val="00D80FAD"/>
    <w:pPr>
      <w:numPr>
        <w:ilvl w:val="2"/>
      </w:numPr>
    </w:pPr>
  </w:style>
  <w:style w:type="paragraph" w:customStyle="1" w:styleId="SHParticulars3">
    <w:name w:val="SH Particulars 3"/>
    <w:basedOn w:val="SHParticulars"/>
    <w:uiPriority w:val="4"/>
    <w:rsid w:val="00D80FAD"/>
    <w:pPr>
      <w:numPr>
        <w:ilvl w:val="3"/>
      </w:numPr>
    </w:pPr>
  </w:style>
  <w:style w:type="paragraph" w:customStyle="1" w:styleId="SHParticulars4">
    <w:name w:val="SH Particulars 4"/>
    <w:basedOn w:val="SHParticulars"/>
    <w:uiPriority w:val="4"/>
    <w:rsid w:val="00D80FAD"/>
    <w:pPr>
      <w:numPr>
        <w:ilvl w:val="4"/>
      </w:numPr>
    </w:pPr>
  </w:style>
  <w:style w:type="paragraph" w:customStyle="1" w:styleId="SHParticulars5">
    <w:name w:val="SH Particulars 5"/>
    <w:basedOn w:val="SHParticulars"/>
    <w:uiPriority w:val="4"/>
    <w:rsid w:val="00D80FAD"/>
    <w:pPr>
      <w:numPr>
        <w:ilvl w:val="5"/>
      </w:numPr>
    </w:pPr>
  </w:style>
  <w:style w:type="character" w:styleId="Hyperlink">
    <w:name w:val="Hyperlink"/>
    <w:basedOn w:val="DefaultParagraphFont"/>
    <w:uiPriority w:val="99"/>
    <w:unhideWhenUsed/>
    <w:rsid w:val="009213D2"/>
    <w:rPr>
      <w:color w:val="0563C1" w:themeColor="hyperlink"/>
      <w:u w:val="single"/>
    </w:rPr>
  </w:style>
  <w:style w:type="paragraph" w:styleId="TOC3">
    <w:name w:val="toc 3"/>
    <w:basedOn w:val="Normal"/>
    <w:next w:val="Normal"/>
    <w:autoRedefine/>
    <w:uiPriority w:val="39"/>
    <w:unhideWhenUsed/>
    <w:rsid w:val="009213D2"/>
    <w:pPr>
      <w:spacing w:after="100"/>
      <w:ind w:left="400"/>
    </w:pPr>
  </w:style>
  <w:style w:type="character" w:styleId="CommentReference">
    <w:name w:val="annotation reference"/>
    <w:basedOn w:val="DefaultParagraphFont"/>
    <w:uiPriority w:val="99"/>
    <w:unhideWhenUsed/>
    <w:rsid w:val="00075CB1"/>
    <w:rPr>
      <w:sz w:val="16"/>
      <w:szCs w:val="16"/>
    </w:rPr>
  </w:style>
  <w:style w:type="paragraph" w:styleId="CommentText">
    <w:name w:val="annotation text"/>
    <w:basedOn w:val="Normal"/>
    <w:link w:val="CommentTextChar"/>
    <w:uiPriority w:val="99"/>
    <w:unhideWhenUsed/>
    <w:rsid w:val="00075CB1"/>
    <w:pPr>
      <w:spacing w:line="240" w:lineRule="auto"/>
    </w:pPr>
  </w:style>
  <w:style w:type="paragraph" w:styleId="CommentSubject">
    <w:name w:val="annotation subject"/>
    <w:basedOn w:val="CommentText"/>
    <w:next w:val="CommentText"/>
    <w:link w:val="CommentSubjectChar"/>
    <w:uiPriority w:val="99"/>
    <w:semiHidden/>
    <w:unhideWhenUsed/>
    <w:rsid w:val="00075CB1"/>
    <w:rPr>
      <w:b/>
      <w:bCs/>
    </w:rPr>
  </w:style>
  <w:style w:type="character" w:customStyle="1" w:styleId="BodyChar">
    <w:name w:val="Body Char"/>
    <w:basedOn w:val="DefaultParagraphFont"/>
    <w:link w:val="Body"/>
    <w:locked/>
    <w:rsid w:val="00A70383"/>
    <w:rPr>
      <w:rFonts w:cs="Arial"/>
    </w:rPr>
  </w:style>
  <w:style w:type="paragraph" w:customStyle="1" w:styleId="Body">
    <w:name w:val="Body"/>
    <w:basedOn w:val="Normal"/>
    <w:link w:val="BodyChar"/>
    <w:qFormat/>
    <w:rsid w:val="00A70383"/>
    <w:pPr>
      <w:spacing w:after="240" w:line="240" w:lineRule="auto"/>
    </w:pPr>
    <w:rPr>
      <w:rFonts w:cs="Arial"/>
    </w:rPr>
  </w:style>
  <w:style w:type="paragraph" w:customStyle="1" w:styleId="Defs">
    <w:name w:val="Defs"/>
    <w:basedOn w:val="Normal"/>
    <w:qFormat/>
    <w:rsid w:val="00A70383"/>
    <w:pPr>
      <w:numPr>
        <w:numId w:val="34"/>
      </w:numPr>
      <w:spacing w:after="240" w:line="240" w:lineRule="auto"/>
    </w:pPr>
    <w:rPr>
      <w:rFonts w:cs="Arial"/>
      <w:lang w:eastAsia="en-GB"/>
    </w:rPr>
  </w:style>
  <w:style w:type="paragraph" w:customStyle="1" w:styleId="Defs2">
    <w:name w:val="Defs 2"/>
    <w:basedOn w:val="Normal"/>
    <w:qFormat/>
    <w:rsid w:val="00A70383"/>
    <w:pPr>
      <w:numPr>
        <w:ilvl w:val="2"/>
        <w:numId w:val="34"/>
      </w:numPr>
      <w:spacing w:after="240" w:line="240" w:lineRule="auto"/>
    </w:pPr>
    <w:rPr>
      <w:rFonts w:cs="Arial"/>
      <w:lang w:eastAsia="en-GB"/>
    </w:rPr>
  </w:style>
  <w:style w:type="paragraph" w:customStyle="1" w:styleId="Defs3">
    <w:name w:val="Defs 3"/>
    <w:basedOn w:val="Normal"/>
    <w:qFormat/>
    <w:rsid w:val="00A70383"/>
    <w:pPr>
      <w:numPr>
        <w:ilvl w:val="3"/>
        <w:numId w:val="34"/>
      </w:numPr>
      <w:spacing w:after="240" w:line="240" w:lineRule="auto"/>
    </w:pPr>
    <w:rPr>
      <w:rFonts w:cs="Arial"/>
      <w:lang w:eastAsia="en-GB"/>
    </w:rPr>
  </w:style>
  <w:style w:type="paragraph" w:customStyle="1" w:styleId="Defs4">
    <w:name w:val="Defs 4"/>
    <w:basedOn w:val="Normal"/>
    <w:qFormat/>
    <w:rsid w:val="00A70383"/>
    <w:pPr>
      <w:numPr>
        <w:ilvl w:val="4"/>
        <w:numId w:val="34"/>
      </w:numPr>
      <w:spacing w:after="240" w:line="240" w:lineRule="auto"/>
    </w:pPr>
    <w:rPr>
      <w:rFonts w:cs="Arial"/>
      <w:lang w:eastAsia="en-GB"/>
    </w:rPr>
  </w:style>
  <w:style w:type="paragraph" w:customStyle="1" w:styleId="Level1">
    <w:name w:val="Level 1"/>
    <w:basedOn w:val="Normal"/>
    <w:link w:val="Level1Char"/>
    <w:qFormat/>
    <w:rsid w:val="00BD08AF"/>
    <w:pPr>
      <w:keepNext/>
      <w:numPr>
        <w:numId w:val="35"/>
      </w:numPr>
      <w:spacing w:after="240" w:line="240" w:lineRule="auto"/>
      <w:ind w:left="720" w:hanging="720"/>
    </w:pPr>
    <w:rPr>
      <w:rFonts w:cs="Arial"/>
      <w:sz w:val="22"/>
      <w:szCs w:val="22"/>
    </w:rPr>
  </w:style>
  <w:style w:type="paragraph" w:customStyle="1" w:styleId="Level2">
    <w:name w:val="Level 2"/>
    <w:basedOn w:val="Normal"/>
    <w:link w:val="Level2Char"/>
    <w:qFormat/>
    <w:rsid w:val="00EF4691"/>
    <w:pPr>
      <w:numPr>
        <w:ilvl w:val="1"/>
        <w:numId w:val="35"/>
      </w:numPr>
      <w:spacing w:after="240" w:line="240" w:lineRule="auto"/>
    </w:pPr>
    <w:rPr>
      <w:rFonts w:cs="Arial"/>
      <w:sz w:val="22"/>
      <w:szCs w:val="22"/>
    </w:rPr>
  </w:style>
  <w:style w:type="paragraph" w:customStyle="1" w:styleId="Level3">
    <w:name w:val="Level 3"/>
    <w:basedOn w:val="Normal"/>
    <w:link w:val="Level3Char"/>
    <w:qFormat/>
    <w:rsid w:val="00EF4691"/>
    <w:pPr>
      <w:numPr>
        <w:ilvl w:val="2"/>
        <w:numId w:val="35"/>
      </w:numPr>
      <w:spacing w:after="240" w:line="240" w:lineRule="auto"/>
    </w:pPr>
    <w:rPr>
      <w:rFonts w:cs="Arial"/>
      <w:sz w:val="22"/>
      <w:szCs w:val="22"/>
    </w:rPr>
  </w:style>
  <w:style w:type="paragraph" w:customStyle="1" w:styleId="Level4">
    <w:name w:val="Level 4"/>
    <w:basedOn w:val="Normal"/>
    <w:qFormat/>
    <w:rsid w:val="00EF4691"/>
    <w:pPr>
      <w:numPr>
        <w:ilvl w:val="3"/>
        <w:numId w:val="35"/>
      </w:numPr>
      <w:spacing w:after="240" w:line="240" w:lineRule="auto"/>
    </w:pPr>
    <w:rPr>
      <w:rFonts w:cs="Arial"/>
      <w:lang w:eastAsia="en-GB"/>
    </w:rPr>
  </w:style>
  <w:style w:type="paragraph" w:customStyle="1" w:styleId="Level5">
    <w:name w:val="Level 5"/>
    <w:basedOn w:val="Normal"/>
    <w:qFormat/>
    <w:rsid w:val="00EF4691"/>
    <w:pPr>
      <w:numPr>
        <w:ilvl w:val="4"/>
        <w:numId w:val="35"/>
      </w:numPr>
      <w:spacing w:after="240" w:line="240" w:lineRule="auto"/>
    </w:pPr>
    <w:rPr>
      <w:rFonts w:cs="Arial"/>
      <w:lang w:eastAsia="en-GB"/>
    </w:rPr>
  </w:style>
  <w:style w:type="paragraph" w:customStyle="1" w:styleId="Level6">
    <w:name w:val="Level 6"/>
    <w:basedOn w:val="Normal"/>
    <w:uiPriority w:val="99"/>
    <w:qFormat/>
    <w:rsid w:val="00EF4691"/>
    <w:pPr>
      <w:numPr>
        <w:ilvl w:val="5"/>
        <w:numId w:val="35"/>
      </w:numPr>
      <w:spacing w:after="240" w:line="240" w:lineRule="auto"/>
    </w:pPr>
    <w:rPr>
      <w:rFonts w:cs="Arial"/>
      <w:lang w:eastAsia="en-GB"/>
    </w:rPr>
  </w:style>
  <w:style w:type="character" w:customStyle="1" w:styleId="Level1Char">
    <w:name w:val="Level 1 Char"/>
    <w:basedOn w:val="DefaultParagraphFont"/>
    <w:link w:val="Level1"/>
    <w:locked/>
    <w:rsid w:val="00BD08AF"/>
    <w:rPr>
      <w:rFonts w:cs="Arial"/>
      <w:sz w:val="22"/>
      <w:szCs w:val="22"/>
    </w:rPr>
  </w:style>
  <w:style w:type="character" w:customStyle="1" w:styleId="Level2Char">
    <w:name w:val="Level 2 Char"/>
    <w:basedOn w:val="DefaultParagraphFont"/>
    <w:link w:val="Level2"/>
    <w:locked/>
    <w:rsid w:val="006A1E06"/>
    <w:rPr>
      <w:rFonts w:cs="Arial"/>
      <w:sz w:val="22"/>
      <w:szCs w:val="22"/>
    </w:rPr>
  </w:style>
  <w:style w:type="character" w:customStyle="1" w:styleId="Level3Char">
    <w:name w:val="Level 3 Char"/>
    <w:basedOn w:val="DefaultParagraphFont"/>
    <w:link w:val="Level3"/>
    <w:locked/>
    <w:rsid w:val="006A1E06"/>
    <w:rPr>
      <w:rFonts w:cs="Arial"/>
      <w:sz w:val="22"/>
      <w:szCs w:val="22"/>
    </w:rPr>
  </w:style>
  <w:style w:type="character" w:customStyle="1" w:styleId="glossary">
    <w:name w:val="glossary"/>
    <w:basedOn w:val="DefaultParagraphFont"/>
    <w:rsid w:val="006A1E06"/>
  </w:style>
  <w:style w:type="paragraph" w:styleId="Revision">
    <w:name w:val="Revision"/>
    <w:hidden/>
    <w:uiPriority w:val="99"/>
    <w:semiHidden/>
    <w:rsid w:val="00842396"/>
    <w:pPr>
      <w:spacing w:after="0" w:line="240" w:lineRule="auto"/>
      <w:jc w:val="left"/>
    </w:pPr>
  </w:style>
  <w:style w:type="paragraph" w:customStyle="1" w:styleId="Definition">
    <w:name w:val="Definition"/>
    <w:basedOn w:val="BodyText"/>
    <w:rsid w:val="00273FF3"/>
    <w:pPr>
      <w:numPr>
        <w:numId w:val="48"/>
      </w:numPr>
      <w:spacing w:after="240" w:line="276" w:lineRule="auto"/>
      <w:ind w:left="851" w:hanging="851"/>
      <w:jc w:val="left"/>
    </w:pPr>
    <w:rPr>
      <w:rFonts w:eastAsia="Times New Roman" w:cs="Times New Roman"/>
    </w:rPr>
  </w:style>
  <w:style w:type="paragraph" w:customStyle="1" w:styleId="Definitiona">
    <w:name w:val="Definition (a)"/>
    <w:basedOn w:val="BodyText"/>
    <w:rsid w:val="00273FF3"/>
    <w:pPr>
      <w:numPr>
        <w:ilvl w:val="1"/>
        <w:numId w:val="48"/>
      </w:numPr>
      <w:tabs>
        <w:tab w:val="clear" w:pos="2160"/>
      </w:tabs>
      <w:spacing w:after="240" w:line="276" w:lineRule="auto"/>
      <w:ind w:left="851" w:hanging="851"/>
      <w:jc w:val="left"/>
    </w:pPr>
    <w:rPr>
      <w:rFonts w:eastAsia="Times New Roman" w:cs="Times New Roman"/>
    </w:rPr>
  </w:style>
  <w:style w:type="paragraph" w:customStyle="1" w:styleId="Definitioni">
    <w:name w:val="Definition (i)"/>
    <w:basedOn w:val="BodyText"/>
    <w:rsid w:val="00273FF3"/>
    <w:pPr>
      <w:numPr>
        <w:ilvl w:val="2"/>
        <w:numId w:val="48"/>
      </w:numPr>
      <w:tabs>
        <w:tab w:val="clear" w:pos="2880"/>
      </w:tabs>
      <w:spacing w:after="240" w:line="276" w:lineRule="auto"/>
      <w:ind w:left="851" w:hanging="851"/>
      <w:jc w:val="left"/>
    </w:pPr>
    <w:rPr>
      <w:rFonts w:eastAsia="Times New Roman" w:cs="Times New Roman"/>
    </w:rPr>
  </w:style>
  <w:style w:type="character" w:customStyle="1" w:styleId="BodyTextChar">
    <w:name w:val="Body Text Char"/>
    <w:basedOn w:val="DefaultParagraphFont"/>
    <w:link w:val="BodyText"/>
    <w:uiPriority w:val="99"/>
    <w:rsid w:val="00273FF3"/>
  </w:style>
  <w:style w:type="character" w:customStyle="1" w:styleId="Defterm">
    <w:name w:val="Defterm"/>
    <w:rsid w:val="00D749AD"/>
    <w:rPr>
      <w:b/>
      <w:color w:val="000000"/>
      <w:sz w:val="22"/>
    </w:rPr>
  </w:style>
  <w:style w:type="paragraph" w:customStyle="1" w:styleId="Body2">
    <w:name w:val="Body 2"/>
    <w:basedOn w:val="Body"/>
    <w:uiPriority w:val="99"/>
    <w:rsid w:val="00397CB1"/>
    <w:pPr>
      <w:adjustRightInd w:val="0"/>
      <w:spacing w:after="200" w:line="288" w:lineRule="atLeast"/>
      <w:ind w:left="850"/>
    </w:pPr>
    <w:rPr>
      <w:rFonts w:ascii="Trebuchet MS" w:eastAsia="Trebuchet MS" w:hAnsi="Trebuchet MS" w:cs="Trebuchet MS"/>
      <w:lang w:eastAsia="en-GB"/>
    </w:rPr>
  </w:style>
  <w:style w:type="paragraph" w:customStyle="1" w:styleId="Definition2">
    <w:name w:val="Definition 2"/>
    <w:basedOn w:val="Body"/>
    <w:uiPriority w:val="60"/>
    <w:qFormat/>
    <w:rsid w:val="00204235"/>
    <w:pPr>
      <w:numPr>
        <w:ilvl w:val="1"/>
        <w:numId w:val="56"/>
      </w:numPr>
      <w:adjustRightInd w:val="0"/>
      <w:spacing w:after="200" w:line="288" w:lineRule="atLeast"/>
      <w:outlineLvl w:val="1"/>
    </w:pPr>
    <w:rPr>
      <w:rFonts w:ascii="Trebuchet MS" w:eastAsia="Trebuchet MS" w:hAnsi="Trebuchet MS" w:cs="Trebuchet MS"/>
      <w:lang w:eastAsia="en-GB"/>
    </w:rPr>
  </w:style>
  <w:style w:type="paragraph" w:customStyle="1" w:styleId="SchedClauses">
    <w:name w:val="Sched Clauses"/>
    <w:basedOn w:val="Normal"/>
    <w:link w:val="SchedClausesChar"/>
    <w:rsid w:val="00397CB1"/>
    <w:pPr>
      <w:widowControl w:val="0"/>
      <w:spacing w:before="200" w:after="60" w:line="240" w:lineRule="auto"/>
    </w:pPr>
    <w:rPr>
      <w:rFonts w:eastAsia="Times New Roman" w:cs="Times New Roman"/>
      <w:lang w:eastAsia="en-GB"/>
    </w:rPr>
  </w:style>
  <w:style w:type="character" w:customStyle="1" w:styleId="SchedClausesChar">
    <w:name w:val="Sched Clauses Char"/>
    <w:link w:val="SchedClauses"/>
    <w:rsid w:val="00397CB1"/>
    <w:rPr>
      <w:rFonts w:eastAsia="Times New Roman" w:cs="Times New Roman"/>
      <w:lang w:eastAsia="en-GB"/>
    </w:rPr>
  </w:style>
  <w:style w:type="paragraph" w:customStyle="1" w:styleId="Default">
    <w:name w:val="Default"/>
    <w:rsid w:val="00E30E1D"/>
    <w:pPr>
      <w:autoSpaceDE w:val="0"/>
      <w:autoSpaceDN w:val="0"/>
      <w:adjustRightInd w:val="0"/>
      <w:spacing w:after="0" w:line="240" w:lineRule="auto"/>
      <w:jc w:val="left"/>
    </w:pPr>
    <w:rPr>
      <w:rFonts w:cs="Arial"/>
      <w:color w:val="000000"/>
      <w:sz w:val="24"/>
      <w:szCs w:val="24"/>
    </w:rPr>
  </w:style>
  <w:style w:type="paragraph" w:customStyle="1" w:styleId="Definition1">
    <w:name w:val="Definition 1"/>
    <w:basedOn w:val="Body"/>
    <w:uiPriority w:val="60"/>
    <w:qFormat/>
    <w:rsid w:val="00204235"/>
    <w:pPr>
      <w:numPr>
        <w:numId w:val="56"/>
      </w:numPr>
      <w:adjustRightInd w:val="0"/>
      <w:spacing w:after="200" w:line="288" w:lineRule="atLeast"/>
      <w:outlineLvl w:val="0"/>
    </w:pPr>
    <w:rPr>
      <w:rFonts w:ascii="Trebuchet MS" w:eastAsia="Trebuchet MS" w:hAnsi="Trebuchet MS" w:cs="Trebuchet MS"/>
      <w:lang w:eastAsia="en-GB"/>
    </w:rPr>
  </w:style>
  <w:style w:type="table" w:customStyle="1" w:styleId="TableGrid1">
    <w:name w:val="TableGrid_1"/>
    <w:uiPriority w:val="39"/>
    <w:pPr>
      <w:spacing w:after="240"/>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HBackground1">
    <w:name w:val="SHBackground_1"/>
    <w:uiPriority w:val="2"/>
    <w:qFormat/>
    <w:pPr>
      <w:ind w:left="851" w:hanging="851"/>
    </w:pPr>
  </w:style>
  <w:style w:type="paragraph" w:customStyle="1" w:styleId="SHLevel21">
    <w:name w:val="SHLevel2_1"/>
    <w:uiPriority w:val="10"/>
    <w:qFormat/>
    <w:pPr>
      <w:ind w:left="851" w:hanging="851"/>
      <w:outlineLvl w:val="1"/>
    </w:pPr>
  </w:style>
  <w:style w:type="paragraph" w:customStyle="1" w:styleId="SHLevel22">
    <w:name w:val="SHLevel2_2"/>
    <w:uiPriority w:val="10"/>
    <w:qFormat/>
    <w:pPr>
      <w:ind w:left="851" w:hanging="851"/>
      <w:outlineLvl w:val="1"/>
    </w:pPr>
  </w:style>
  <w:style w:type="paragraph" w:customStyle="1" w:styleId="SHLevel31">
    <w:name w:val="SHLevel3_1"/>
    <w:uiPriority w:val="10"/>
    <w:qFormat/>
    <w:pPr>
      <w:ind w:left="1701" w:hanging="850"/>
      <w:outlineLvl w:val="2"/>
    </w:pPr>
  </w:style>
  <w:style w:type="paragraph" w:customStyle="1" w:styleId="SHGuidance11">
    <w:name w:val="SHGuidance1_1"/>
    <w:qFormat/>
    <w:pPr>
      <w:ind w:left="851" w:hanging="851"/>
      <w:outlineLvl w:val="0"/>
    </w:pPr>
  </w:style>
  <w:style w:type="paragraph" w:styleId="TOC4">
    <w:name w:val="toc 4"/>
    <w:basedOn w:val="Normal"/>
    <w:next w:val="Normal"/>
    <w:autoRedefine/>
    <w:uiPriority w:val="39"/>
    <w:unhideWhenUsed/>
    <w:rsid w:val="00EA08A5"/>
    <w:pPr>
      <w:spacing w:after="100" w:line="278" w:lineRule="auto"/>
      <w:ind w:left="720"/>
      <w:jc w:val="left"/>
    </w:pPr>
    <w:rPr>
      <w:rFonts w:asciiTheme="minorHAnsi" w:eastAsiaTheme="minorEastAsia" w:hAnsiTheme="minorHAnsi"/>
      <w:kern w:val="2"/>
      <w:sz w:val="24"/>
      <w:szCs w:val="24"/>
      <w:lang w:eastAsia="en-GB"/>
      <w14:ligatures w14:val="standardContextual"/>
    </w:rPr>
  </w:style>
  <w:style w:type="paragraph" w:styleId="TOC5">
    <w:name w:val="toc 5"/>
    <w:basedOn w:val="Normal"/>
    <w:next w:val="Normal"/>
    <w:autoRedefine/>
    <w:uiPriority w:val="39"/>
    <w:unhideWhenUsed/>
    <w:rsid w:val="00EA08A5"/>
    <w:pPr>
      <w:spacing w:after="100" w:line="278" w:lineRule="auto"/>
      <w:ind w:left="960"/>
      <w:jc w:val="left"/>
    </w:pPr>
    <w:rPr>
      <w:rFonts w:asciiTheme="minorHAnsi" w:eastAsiaTheme="minorEastAsia" w:hAnsiTheme="minorHAnsi"/>
      <w:kern w:val="2"/>
      <w:sz w:val="24"/>
      <w:szCs w:val="24"/>
      <w:lang w:eastAsia="en-GB"/>
      <w14:ligatures w14:val="standardContextual"/>
    </w:rPr>
  </w:style>
  <w:style w:type="paragraph" w:styleId="TOC6">
    <w:name w:val="toc 6"/>
    <w:basedOn w:val="Normal"/>
    <w:next w:val="Normal"/>
    <w:autoRedefine/>
    <w:uiPriority w:val="39"/>
    <w:unhideWhenUsed/>
    <w:rsid w:val="00EA08A5"/>
    <w:pPr>
      <w:spacing w:after="100" w:line="278" w:lineRule="auto"/>
      <w:ind w:left="1200"/>
      <w:jc w:val="left"/>
    </w:pPr>
    <w:rPr>
      <w:rFonts w:asciiTheme="minorHAnsi" w:eastAsiaTheme="minorEastAsia" w:hAnsiTheme="minorHAnsi"/>
      <w:kern w:val="2"/>
      <w:sz w:val="24"/>
      <w:szCs w:val="24"/>
      <w:lang w:eastAsia="en-GB"/>
      <w14:ligatures w14:val="standardContextual"/>
    </w:rPr>
  </w:style>
  <w:style w:type="paragraph" w:styleId="TOC7">
    <w:name w:val="toc 7"/>
    <w:basedOn w:val="Normal"/>
    <w:next w:val="Normal"/>
    <w:autoRedefine/>
    <w:uiPriority w:val="39"/>
    <w:unhideWhenUsed/>
    <w:rsid w:val="00EA08A5"/>
    <w:pPr>
      <w:spacing w:after="100" w:line="278" w:lineRule="auto"/>
      <w:ind w:left="1440"/>
      <w:jc w:val="left"/>
    </w:pPr>
    <w:rPr>
      <w:rFonts w:asciiTheme="minorHAnsi" w:eastAsiaTheme="minorEastAsia" w:hAnsiTheme="minorHAnsi"/>
      <w:kern w:val="2"/>
      <w:sz w:val="24"/>
      <w:szCs w:val="24"/>
      <w:lang w:eastAsia="en-GB"/>
      <w14:ligatures w14:val="standardContextual"/>
    </w:rPr>
  </w:style>
  <w:style w:type="paragraph" w:styleId="TOC8">
    <w:name w:val="toc 8"/>
    <w:basedOn w:val="Normal"/>
    <w:next w:val="Normal"/>
    <w:autoRedefine/>
    <w:uiPriority w:val="39"/>
    <w:unhideWhenUsed/>
    <w:rsid w:val="00EA08A5"/>
    <w:pPr>
      <w:spacing w:after="100" w:line="278" w:lineRule="auto"/>
      <w:ind w:left="1680"/>
      <w:jc w:val="left"/>
    </w:pPr>
    <w:rPr>
      <w:rFonts w:asciiTheme="minorHAnsi" w:eastAsiaTheme="minorEastAsia" w:hAnsiTheme="minorHAnsi"/>
      <w:kern w:val="2"/>
      <w:sz w:val="24"/>
      <w:szCs w:val="24"/>
      <w:lang w:eastAsia="en-GB"/>
      <w14:ligatures w14:val="standardContextual"/>
    </w:rPr>
  </w:style>
  <w:style w:type="paragraph" w:styleId="TOC9">
    <w:name w:val="toc 9"/>
    <w:basedOn w:val="Normal"/>
    <w:next w:val="Normal"/>
    <w:autoRedefine/>
    <w:uiPriority w:val="39"/>
    <w:unhideWhenUsed/>
    <w:rsid w:val="00EA08A5"/>
    <w:pPr>
      <w:spacing w:after="100" w:line="278" w:lineRule="auto"/>
      <w:ind w:left="1920"/>
      <w:jc w:val="left"/>
    </w:pPr>
    <w:rPr>
      <w:rFonts w:asciiTheme="minorHAnsi" w:eastAsiaTheme="minorEastAsia" w:hAnsiTheme="minorHAnsi"/>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8492">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530916462">
      <w:bodyDiv w:val="1"/>
      <w:marLeft w:val="0"/>
      <w:marRight w:val="0"/>
      <w:marTop w:val="0"/>
      <w:marBottom w:val="0"/>
      <w:divBdr>
        <w:top w:val="none" w:sz="0" w:space="0" w:color="auto"/>
        <w:left w:val="none" w:sz="0" w:space="0" w:color="auto"/>
        <w:bottom w:val="none" w:sz="0" w:space="0" w:color="auto"/>
        <w:right w:val="none" w:sz="0" w:space="0" w:color="auto"/>
      </w:divBdr>
    </w:div>
    <w:div w:id="532424931">
      <w:bodyDiv w:val="1"/>
      <w:marLeft w:val="0"/>
      <w:marRight w:val="0"/>
      <w:marTop w:val="0"/>
      <w:marBottom w:val="0"/>
      <w:divBdr>
        <w:top w:val="none" w:sz="0" w:space="0" w:color="auto"/>
        <w:left w:val="none" w:sz="0" w:space="0" w:color="auto"/>
        <w:bottom w:val="none" w:sz="0" w:space="0" w:color="auto"/>
        <w:right w:val="none" w:sz="0" w:space="0" w:color="auto"/>
      </w:divBdr>
    </w:div>
    <w:div w:id="642547143">
      <w:bodyDiv w:val="1"/>
      <w:marLeft w:val="0"/>
      <w:marRight w:val="0"/>
      <w:marTop w:val="0"/>
      <w:marBottom w:val="0"/>
      <w:divBdr>
        <w:top w:val="none" w:sz="0" w:space="0" w:color="auto"/>
        <w:left w:val="none" w:sz="0" w:space="0" w:color="auto"/>
        <w:bottom w:val="none" w:sz="0" w:space="0" w:color="auto"/>
        <w:right w:val="none" w:sz="0" w:space="0" w:color="auto"/>
      </w:divBdr>
    </w:div>
    <w:div w:id="831457006">
      <w:bodyDiv w:val="1"/>
      <w:marLeft w:val="0"/>
      <w:marRight w:val="0"/>
      <w:marTop w:val="0"/>
      <w:marBottom w:val="0"/>
      <w:divBdr>
        <w:top w:val="none" w:sz="0" w:space="0" w:color="auto"/>
        <w:left w:val="none" w:sz="0" w:space="0" w:color="auto"/>
        <w:bottom w:val="none" w:sz="0" w:space="0" w:color="auto"/>
        <w:right w:val="none" w:sz="0" w:space="0" w:color="auto"/>
      </w:divBdr>
    </w:div>
    <w:div w:id="873156082">
      <w:bodyDiv w:val="1"/>
      <w:marLeft w:val="0"/>
      <w:marRight w:val="0"/>
      <w:marTop w:val="0"/>
      <w:marBottom w:val="0"/>
      <w:divBdr>
        <w:top w:val="none" w:sz="0" w:space="0" w:color="auto"/>
        <w:left w:val="none" w:sz="0" w:space="0" w:color="auto"/>
        <w:bottom w:val="none" w:sz="0" w:space="0" w:color="auto"/>
        <w:right w:val="none" w:sz="0" w:space="0" w:color="auto"/>
      </w:divBdr>
    </w:div>
    <w:div w:id="1414934728">
      <w:bodyDiv w:val="1"/>
      <w:marLeft w:val="0"/>
      <w:marRight w:val="0"/>
      <w:marTop w:val="0"/>
      <w:marBottom w:val="0"/>
      <w:divBdr>
        <w:top w:val="none" w:sz="0" w:space="0" w:color="auto"/>
        <w:left w:val="none" w:sz="0" w:space="0" w:color="auto"/>
        <w:bottom w:val="none" w:sz="0" w:space="0" w:color="auto"/>
        <w:right w:val="none" w:sz="0" w:space="0" w:color="auto"/>
      </w:divBdr>
    </w:div>
    <w:div w:id="199205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hyperlink" Target="https://www.ecb.co.uk/news/74645/cricket-surface-typ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yperlink" Target="https://www.ecb.co.uk/news/74645/cricket-surface-types"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ecb.co.uk/news/74645/cricket-surface-typ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ark Green">
      <a:srgbClr val="004F59"/>
    </a:custClr>
    <a:custClr name="Light Green">
      <a:srgbClr val="48DDA6"/>
    </a:custClr>
    <a:custClr name="Stone">
      <a:srgbClr val="818181"/>
    </a:custClr>
    <a:custClr name="Metal">
      <a:srgbClr val="353E47"/>
    </a:custClr>
    <a:custClr name="Cloud">
      <a:srgbClr val="BDBDBC"/>
    </a:custClr>
    <a:custClr name="Smoke">
      <a:srgbClr val="F4F4F4"/>
    </a:custClr>
    <a:custClr name="Orange">
      <a:srgbClr val="FF8922"/>
    </a:custClr>
    <a:custClr name="Yellow">
      <a:srgbClr val="FFC203"/>
    </a:custClr>
    <a:custClr name="Claret">
      <a:srgbClr val="7C063C"/>
    </a:custClr>
    <a:custClr name="Crimson">
      <a:srgbClr val="FF154D"/>
    </a:custClr>
    <a:custClr name="Navy Blue">
      <a:srgbClr val="070B6B"/>
    </a:custClr>
    <a:custClr name="Cyan">
      <a:srgbClr val="26D9EB"/>
    </a:custClr>
    <a:custClr name="Purple">
      <a:srgbClr val="4727B9"/>
    </a:custClr>
    <a:custClr name="Magenta">
      <a:srgbClr val="E827B9"/>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SMITHS!119720968.2</documentid>
  <senderid>HOWEK</senderid>
  <senderemail>KAREN.HOWE@SHOOSMITHS.COM</senderemail>
  <lastmodified>2026-05-06T20:45:00.0000000+01:00</lastmodified>
  <database>SMITHS</database>
</propertie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2743-B440-4502-B5A2-5C73FAED76C1}">
  <ds:schemaRefs>
    <ds:schemaRef ds:uri="http://www.imanage.com/work/xmlschema"/>
  </ds:schemaRefs>
</ds:datastoreItem>
</file>

<file path=customXml/itemProps2.xml><?xml version="1.0" encoding="utf-8"?>
<ds:datastoreItem xmlns:ds="http://schemas.openxmlformats.org/officeDocument/2006/customXml" ds:itemID="{A77EFD98-8EB8-4C10-9D9F-787622839368}">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2</TotalTime>
  <Pages>71</Pages>
  <Words>25524</Words>
  <Characters>129156</Characters>
  <Application>Microsoft Office Word</Application>
  <DocSecurity>0</DocSecurity>
  <Lines>2690</Lines>
  <Paragraphs>1257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Ayotunde Oluyemi</dc:creator>
  <cp:lastModifiedBy>Ayotunde Oluyemi</cp:lastModifiedBy>
  <cp:revision>3</cp:revision>
  <dcterms:created xsi:type="dcterms:W3CDTF">2026-05-20T14:57:00Z</dcterms:created>
  <dcterms:modified xsi:type="dcterms:W3CDTF">2026-05-20T14:59:00Z</dcterms:modified>
</cp:coreProperties>
</file>